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2.xml" ContentType="application/vnd.openxmlformats-officedocument.drawingml.chartshapes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charts/chart20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26BE" w14:textId="77777777" w:rsidR="00722125" w:rsidRPr="007E166B" w:rsidRDefault="00722125" w:rsidP="00722125">
      <w:pPr>
        <w:pStyle w:val="3"/>
        <w:jc w:val="center"/>
        <w:rPr>
          <w:sz w:val="24"/>
          <w:szCs w:val="24"/>
        </w:rPr>
      </w:pPr>
      <w:bookmarkStart w:id="0" w:name="_GoBack"/>
      <w:bookmarkEnd w:id="0"/>
      <w:r w:rsidRPr="007E166B">
        <w:rPr>
          <w:noProof/>
        </w:rPr>
        <w:drawing>
          <wp:inline distT="0" distB="0" distL="0" distR="0" wp14:anchorId="3251C52F" wp14:editId="06067505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E9B8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EF25" w14:textId="77777777"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</w:t>
      </w:r>
    </w:p>
    <w:p w14:paraId="2B6D1F5E" w14:textId="77777777"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СВЯЗИ, ИНФОРМАЦИОННЫХ ТЕХНОЛОГИЙ</w:t>
      </w:r>
    </w:p>
    <w:p w14:paraId="14592ED6" w14:textId="77777777"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</w:t>
      </w:r>
    </w:p>
    <w:p w14:paraId="3C6673C3" w14:textId="77777777" w:rsidR="00722125" w:rsidRPr="007E166B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(РОСКОМНАДЗОР)</w:t>
      </w:r>
    </w:p>
    <w:p w14:paraId="4173E1E2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D7BC3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1A774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1EF26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4EC3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A4D08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9FC9B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91D6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39C2D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B5797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C359D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1A83F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14:paraId="0240350F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деятельности</w:t>
      </w:r>
    </w:p>
    <w:p w14:paraId="74402E74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Управления Роскомнадзора </w:t>
      </w: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Тверской области</w:t>
      </w:r>
    </w:p>
    <w:p w14:paraId="5D430636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1 полугодии</w:t>
      </w:r>
      <w:r w:rsidR="001C52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2022</w:t>
      </w:r>
      <w:r w:rsidRPr="007E1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6F522FF0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0600B9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A0D5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4ED3C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DF92E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D2026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6FB64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6FDE6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40D7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F3B3E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89C6" w14:textId="77777777" w:rsidR="00722125" w:rsidRPr="007E166B" w:rsidRDefault="00722125" w:rsidP="001C52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23903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1F7E4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FAA76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</w:t>
      </w:r>
    </w:p>
    <w:p w14:paraId="104B5965" w14:textId="77777777" w:rsidR="00722125" w:rsidRPr="007E166B" w:rsidRDefault="001C5249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14:paraId="35B13A14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DE88E" w14:textId="77777777" w:rsidR="00722125" w:rsidRPr="007E166B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9E817BD" w14:textId="77777777" w:rsidR="005E7582" w:rsidRPr="007E166B" w:rsidRDefault="005E7582" w:rsidP="005E75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14:paraId="07E396DD" w14:textId="77777777" w:rsidR="005E7582" w:rsidRPr="007E166B" w:rsidRDefault="005E7582" w:rsidP="005E75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8146"/>
        <w:gridCol w:w="728"/>
      </w:tblGrid>
      <w:tr w:rsidR="005E7582" w:rsidRPr="007E166B" w14:paraId="1B66E4D8" w14:textId="77777777" w:rsidTr="00A46B16">
        <w:trPr>
          <w:cantSplit/>
          <w:trHeight w:val="286"/>
          <w:tblHeader/>
        </w:trPr>
        <w:tc>
          <w:tcPr>
            <w:tcW w:w="538" w:type="pct"/>
            <w:vAlign w:val="center"/>
          </w:tcPr>
          <w:p w14:paraId="411F50A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6" w:type="pct"/>
            <w:vAlign w:val="center"/>
          </w:tcPr>
          <w:p w14:paraId="69663BF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14:paraId="12171AA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582" w:rsidRPr="007E166B" w14:paraId="7C5B007A" w14:textId="77777777" w:rsidTr="00A46B16">
        <w:trPr>
          <w:cantSplit/>
          <w:trHeight w:val="360"/>
        </w:trPr>
        <w:tc>
          <w:tcPr>
            <w:tcW w:w="538" w:type="pct"/>
            <w:vAlign w:val="center"/>
          </w:tcPr>
          <w:p w14:paraId="5565FA5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14:paraId="4441236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14:paraId="11F8442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E7582" w:rsidRPr="007E166B" w14:paraId="372FDD3C" w14:textId="77777777" w:rsidTr="00A46B16">
        <w:trPr>
          <w:cantSplit/>
          <w:trHeight w:val="269"/>
        </w:trPr>
        <w:tc>
          <w:tcPr>
            <w:tcW w:w="538" w:type="pct"/>
            <w:vAlign w:val="center"/>
          </w:tcPr>
          <w:p w14:paraId="4A2E3BA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14:paraId="6AB2A4A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14:paraId="626426C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E7582" w:rsidRPr="007E166B" w14:paraId="7DAA0BC6" w14:textId="77777777" w:rsidTr="00A46B16">
        <w:trPr>
          <w:cantSplit/>
          <w:trHeight w:val="273"/>
        </w:trPr>
        <w:tc>
          <w:tcPr>
            <w:tcW w:w="538" w:type="pct"/>
            <w:vAlign w:val="center"/>
          </w:tcPr>
          <w:p w14:paraId="42470AD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14:paraId="3A77648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115825A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5E7582" w:rsidRPr="007E166B" w14:paraId="56897706" w14:textId="77777777" w:rsidTr="00A46B16">
        <w:trPr>
          <w:cantSplit/>
          <w:trHeight w:val="405"/>
        </w:trPr>
        <w:tc>
          <w:tcPr>
            <w:tcW w:w="538" w:type="pct"/>
            <w:vAlign w:val="center"/>
          </w:tcPr>
          <w:p w14:paraId="7F92B86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14:paraId="3AB8D22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14:paraId="5F623B4A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5E7582" w:rsidRPr="007E166B" w14:paraId="4504877E" w14:textId="77777777" w:rsidTr="00A46B16">
        <w:trPr>
          <w:cantSplit/>
          <w:trHeight w:val="360"/>
        </w:trPr>
        <w:tc>
          <w:tcPr>
            <w:tcW w:w="538" w:type="pct"/>
            <w:vAlign w:val="center"/>
          </w:tcPr>
          <w:p w14:paraId="72A805A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14:paraId="32EDEE2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6CD5114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5E7582" w:rsidRPr="007E166B" w14:paraId="0A603AE6" w14:textId="77777777" w:rsidTr="00A46B16">
        <w:trPr>
          <w:cantSplit/>
          <w:trHeight w:val="421"/>
        </w:trPr>
        <w:tc>
          <w:tcPr>
            <w:tcW w:w="538" w:type="pct"/>
            <w:vAlign w:val="center"/>
          </w:tcPr>
          <w:p w14:paraId="59CEB72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14:paraId="6A56215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054A31A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5E7582" w:rsidRPr="007E166B" w14:paraId="1413C534" w14:textId="77777777" w:rsidTr="00A46B16">
        <w:trPr>
          <w:cantSplit/>
          <w:trHeight w:val="359"/>
        </w:trPr>
        <w:tc>
          <w:tcPr>
            <w:tcW w:w="538" w:type="pct"/>
            <w:vAlign w:val="center"/>
          </w:tcPr>
          <w:p w14:paraId="28C051D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14:paraId="7511499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33425DC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5E7582" w:rsidRPr="007E166B" w14:paraId="5A31470D" w14:textId="77777777" w:rsidTr="00A46B16">
        <w:trPr>
          <w:cantSplit/>
          <w:trHeight w:val="579"/>
        </w:trPr>
        <w:tc>
          <w:tcPr>
            <w:tcW w:w="538" w:type="pct"/>
            <w:vAlign w:val="center"/>
          </w:tcPr>
          <w:p w14:paraId="55811AA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14:paraId="54E9674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оперативно-разыскных мероприятий</w:t>
            </w:r>
          </w:p>
        </w:tc>
        <w:tc>
          <w:tcPr>
            <w:tcW w:w="366" w:type="pct"/>
            <w:vAlign w:val="center"/>
          </w:tcPr>
          <w:p w14:paraId="192C792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5E7582" w:rsidRPr="007E166B" w14:paraId="34837182" w14:textId="77777777" w:rsidTr="00A46B16">
        <w:trPr>
          <w:cantSplit/>
          <w:trHeight w:val="862"/>
        </w:trPr>
        <w:tc>
          <w:tcPr>
            <w:tcW w:w="538" w:type="pct"/>
            <w:vAlign w:val="center"/>
          </w:tcPr>
          <w:p w14:paraId="2F7FB52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14:paraId="5155ADE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14:paraId="5EFD3FB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5E7582" w:rsidRPr="007E166B" w14:paraId="485CDCD8" w14:textId="77777777" w:rsidTr="00A46B16">
        <w:trPr>
          <w:cantSplit/>
          <w:trHeight w:val="862"/>
        </w:trPr>
        <w:tc>
          <w:tcPr>
            <w:tcW w:w="538" w:type="pct"/>
            <w:vAlign w:val="center"/>
          </w:tcPr>
          <w:p w14:paraId="31A64A0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14:paraId="5372415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14:paraId="6142525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5E7582" w:rsidRPr="007E166B" w14:paraId="67B1A37B" w14:textId="77777777" w:rsidTr="00A46B16">
        <w:trPr>
          <w:cantSplit/>
          <w:trHeight w:val="862"/>
        </w:trPr>
        <w:tc>
          <w:tcPr>
            <w:tcW w:w="538" w:type="pct"/>
            <w:vAlign w:val="center"/>
          </w:tcPr>
          <w:p w14:paraId="2D91282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14:paraId="34BD55C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14:paraId="5E907A5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5E7582" w:rsidRPr="007E166B" w14:paraId="23ABFBF7" w14:textId="77777777" w:rsidTr="00A46B16">
        <w:trPr>
          <w:cantSplit/>
          <w:trHeight w:val="862"/>
        </w:trPr>
        <w:tc>
          <w:tcPr>
            <w:tcW w:w="538" w:type="pct"/>
            <w:vAlign w:val="center"/>
          </w:tcPr>
          <w:p w14:paraId="24D9A40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14:paraId="4C75EA5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14:paraId="62AD0BD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5E7582" w:rsidRPr="007E166B" w14:paraId="01F3F2F4" w14:textId="77777777" w:rsidTr="00A46B16">
        <w:trPr>
          <w:cantSplit/>
          <w:trHeight w:val="564"/>
        </w:trPr>
        <w:tc>
          <w:tcPr>
            <w:tcW w:w="538" w:type="pct"/>
            <w:vAlign w:val="center"/>
          </w:tcPr>
          <w:p w14:paraId="17EE09C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14:paraId="21FAB38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14:paraId="29C4E78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5E7582" w:rsidRPr="007E166B" w14:paraId="1B866197" w14:textId="77777777" w:rsidTr="00A46B16">
        <w:trPr>
          <w:cantSplit/>
          <w:trHeight w:val="400"/>
        </w:trPr>
        <w:tc>
          <w:tcPr>
            <w:tcW w:w="538" w:type="pct"/>
            <w:vAlign w:val="center"/>
          </w:tcPr>
          <w:p w14:paraId="06BC2F3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14:paraId="7C6D24A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14:paraId="022333C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5E7582" w:rsidRPr="007E166B" w14:paraId="08B150AC" w14:textId="77777777" w:rsidTr="00A46B16">
        <w:trPr>
          <w:cantSplit/>
          <w:trHeight w:val="1090"/>
        </w:trPr>
        <w:tc>
          <w:tcPr>
            <w:tcW w:w="538" w:type="pct"/>
            <w:vAlign w:val="center"/>
          </w:tcPr>
          <w:p w14:paraId="0D5AA0D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14:paraId="68D957C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14:paraId="7509814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5E7582" w:rsidRPr="007E166B" w14:paraId="784696E0" w14:textId="77777777" w:rsidTr="00A46B16">
        <w:trPr>
          <w:cantSplit/>
          <w:trHeight w:val="1090"/>
        </w:trPr>
        <w:tc>
          <w:tcPr>
            <w:tcW w:w="538" w:type="pct"/>
            <w:vAlign w:val="center"/>
          </w:tcPr>
          <w:p w14:paraId="15707BBA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14:paraId="17474C9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14:paraId="2552E5C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5E7582" w:rsidRPr="007E166B" w14:paraId="70627B15" w14:textId="77777777" w:rsidTr="00A46B16">
        <w:trPr>
          <w:cantSplit/>
          <w:trHeight w:val="616"/>
        </w:trPr>
        <w:tc>
          <w:tcPr>
            <w:tcW w:w="538" w:type="pct"/>
            <w:vAlign w:val="center"/>
          </w:tcPr>
          <w:p w14:paraId="4717126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14:paraId="5B2AAD9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14:paraId="0F52A3C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5E7582" w:rsidRPr="007E166B" w14:paraId="6A0B8BC7" w14:textId="77777777" w:rsidTr="00A46B16">
        <w:trPr>
          <w:cantSplit/>
          <w:trHeight w:val="696"/>
        </w:trPr>
        <w:tc>
          <w:tcPr>
            <w:tcW w:w="538" w:type="pct"/>
            <w:vAlign w:val="center"/>
          </w:tcPr>
          <w:p w14:paraId="0D18DAC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14:paraId="0D8CD6D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6F1A967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5E7582" w:rsidRPr="007E166B" w14:paraId="4B4A0B02" w14:textId="77777777" w:rsidTr="00A46B16">
        <w:trPr>
          <w:cantSplit/>
          <w:trHeight w:val="1090"/>
        </w:trPr>
        <w:tc>
          <w:tcPr>
            <w:tcW w:w="538" w:type="pct"/>
            <w:vAlign w:val="center"/>
          </w:tcPr>
          <w:p w14:paraId="57FE39D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4096" w:type="pct"/>
            <w:vAlign w:val="center"/>
          </w:tcPr>
          <w:p w14:paraId="4EFCEFA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5883972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E7582" w:rsidRPr="007E166B" w14:paraId="7C199A1F" w14:textId="77777777" w:rsidTr="00A46B16">
        <w:trPr>
          <w:cantSplit/>
          <w:trHeight w:val="503"/>
        </w:trPr>
        <w:tc>
          <w:tcPr>
            <w:tcW w:w="538" w:type="pct"/>
            <w:vAlign w:val="center"/>
          </w:tcPr>
          <w:p w14:paraId="729517C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14:paraId="5CBE152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14:paraId="033DFCD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5E7582" w:rsidRPr="007E166B" w14:paraId="137393C2" w14:textId="77777777" w:rsidTr="00A46B16">
        <w:trPr>
          <w:cantSplit/>
          <w:trHeight w:val="205"/>
        </w:trPr>
        <w:tc>
          <w:tcPr>
            <w:tcW w:w="538" w:type="pct"/>
            <w:vAlign w:val="center"/>
          </w:tcPr>
          <w:p w14:paraId="7D3A852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14:paraId="4914387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27C6DF5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5E7582" w:rsidRPr="007E166B" w14:paraId="56543454" w14:textId="77777777" w:rsidTr="00A46B16">
        <w:trPr>
          <w:cantSplit/>
          <w:trHeight w:val="589"/>
        </w:trPr>
        <w:tc>
          <w:tcPr>
            <w:tcW w:w="538" w:type="pct"/>
            <w:vAlign w:val="center"/>
          </w:tcPr>
          <w:p w14:paraId="53F829F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14:paraId="726E637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66" w:type="pct"/>
            <w:vAlign w:val="center"/>
          </w:tcPr>
          <w:p w14:paraId="0FEB70D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5E7582" w:rsidRPr="007E166B" w14:paraId="2D5BDBD0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7768670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14:paraId="7B44B88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14:paraId="1667F62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5E7582" w:rsidRPr="007E166B" w14:paraId="694D79FF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380C8EA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14:paraId="54C8AF0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14:paraId="31F0432A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5E7582" w:rsidRPr="007E166B" w14:paraId="738D1FC6" w14:textId="77777777" w:rsidTr="00A46B16">
        <w:trPr>
          <w:cantSplit/>
          <w:trHeight w:val="292"/>
        </w:trPr>
        <w:tc>
          <w:tcPr>
            <w:tcW w:w="538" w:type="pct"/>
            <w:vAlign w:val="center"/>
          </w:tcPr>
          <w:p w14:paraId="5C4E206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14:paraId="3C3CDC9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14:paraId="05E66A6A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5E7582" w:rsidRPr="007E166B" w14:paraId="0A02C5D0" w14:textId="77777777" w:rsidTr="00A46B16">
        <w:trPr>
          <w:cantSplit/>
          <w:trHeight w:val="319"/>
        </w:trPr>
        <w:tc>
          <w:tcPr>
            <w:tcW w:w="538" w:type="pct"/>
            <w:vAlign w:val="center"/>
          </w:tcPr>
          <w:p w14:paraId="0808E2C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14:paraId="57F0725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3E60289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5E7582" w:rsidRPr="007E166B" w14:paraId="665CD4E1" w14:textId="77777777" w:rsidTr="00A46B16">
        <w:trPr>
          <w:cantSplit/>
          <w:trHeight w:val="705"/>
        </w:trPr>
        <w:tc>
          <w:tcPr>
            <w:tcW w:w="538" w:type="pct"/>
            <w:vAlign w:val="center"/>
          </w:tcPr>
          <w:p w14:paraId="276B679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14:paraId="5E712FE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14:paraId="3748291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5E7582" w:rsidRPr="007E166B" w14:paraId="3A681FEB" w14:textId="77777777" w:rsidTr="00A46B16">
        <w:trPr>
          <w:cantSplit/>
          <w:trHeight w:val="578"/>
        </w:trPr>
        <w:tc>
          <w:tcPr>
            <w:tcW w:w="538" w:type="pct"/>
            <w:vAlign w:val="center"/>
          </w:tcPr>
          <w:p w14:paraId="125FBC2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14:paraId="7DC27DD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296247C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5E7582" w:rsidRPr="007E166B" w14:paraId="5978FDF2" w14:textId="77777777" w:rsidTr="00A46B16">
        <w:trPr>
          <w:cantSplit/>
          <w:trHeight w:val="326"/>
        </w:trPr>
        <w:tc>
          <w:tcPr>
            <w:tcW w:w="538" w:type="pct"/>
            <w:vAlign w:val="center"/>
          </w:tcPr>
          <w:p w14:paraId="479D3B8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14:paraId="7602B7D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14:paraId="6153733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5E7582" w:rsidRPr="007E166B" w14:paraId="10AF8423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11B3006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14:paraId="1B2296C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18FF2EB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5E7582" w:rsidRPr="007E166B" w14:paraId="6A00DFC6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386CF6E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14:paraId="4748BAA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SIM</w:t>
            </w: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14:paraId="4C2CB3F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5E7582" w:rsidRPr="007E166B" w14:paraId="6A0FD046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3E958EF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14:paraId="0A9B548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14:paraId="0405B57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</w:tr>
      <w:tr w:rsidR="005E7582" w:rsidRPr="007E166B" w14:paraId="6701210D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7BB60E2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14:paraId="1249F09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14:paraId="39A0C06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5E7582" w:rsidRPr="007E166B" w14:paraId="46E84723" w14:textId="77777777" w:rsidTr="00A46B16">
        <w:trPr>
          <w:cantSplit/>
          <w:trHeight w:val="908"/>
        </w:trPr>
        <w:tc>
          <w:tcPr>
            <w:tcW w:w="538" w:type="pct"/>
            <w:vAlign w:val="center"/>
          </w:tcPr>
          <w:p w14:paraId="315DEB6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96" w:type="pct"/>
            <w:vAlign w:val="center"/>
          </w:tcPr>
          <w:p w14:paraId="7B1DB087" w14:textId="77777777" w:rsidR="005E7582" w:rsidRPr="007E166B" w:rsidRDefault="005E7582" w:rsidP="00A46B16">
            <w:pPr>
              <w:tabs>
                <w:tab w:val="left" w:pos="1222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16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E1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14:paraId="3D0A158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5E7582" w:rsidRPr="007E166B" w14:paraId="3E234ED5" w14:textId="77777777" w:rsidTr="00A46B16">
        <w:trPr>
          <w:cantSplit/>
          <w:trHeight w:val="527"/>
        </w:trPr>
        <w:tc>
          <w:tcPr>
            <w:tcW w:w="538" w:type="pct"/>
            <w:vAlign w:val="center"/>
          </w:tcPr>
          <w:p w14:paraId="57FDEFEA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14:paraId="43E9DAE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14:paraId="7D804D5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5E7582" w:rsidRPr="007E166B" w14:paraId="54636E91" w14:textId="77777777" w:rsidTr="00A46B16">
        <w:trPr>
          <w:cantSplit/>
          <w:trHeight w:val="401"/>
        </w:trPr>
        <w:tc>
          <w:tcPr>
            <w:tcW w:w="538" w:type="pct"/>
            <w:vAlign w:val="center"/>
          </w:tcPr>
          <w:p w14:paraId="6B94079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14:paraId="28F3E6E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2FEDE47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5E7582" w:rsidRPr="007E166B" w14:paraId="2371B726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0595A4B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  <w:vAlign w:val="center"/>
          </w:tcPr>
          <w:p w14:paraId="58DDCE5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66" w:type="pct"/>
            <w:vAlign w:val="center"/>
          </w:tcPr>
          <w:p w14:paraId="5042883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5E7582" w:rsidRPr="007E166B" w14:paraId="7A61B151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5C8BF39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  <w:vAlign w:val="center"/>
          </w:tcPr>
          <w:p w14:paraId="000D9A7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66" w:type="pct"/>
            <w:vAlign w:val="center"/>
          </w:tcPr>
          <w:p w14:paraId="24EB853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5E7582" w:rsidRPr="007E166B" w14:paraId="33F38045" w14:textId="77777777" w:rsidTr="00A46B16">
        <w:trPr>
          <w:cantSplit/>
          <w:trHeight w:val="323"/>
        </w:trPr>
        <w:tc>
          <w:tcPr>
            <w:tcW w:w="538" w:type="pct"/>
            <w:vAlign w:val="center"/>
          </w:tcPr>
          <w:p w14:paraId="10DC7C5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14:paraId="759A0E0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321A3F1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E7582" w:rsidRPr="007E166B" w14:paraId="14E939C6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1F8C96E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  <w:vAlign w:val="center"/>
          </w:tcPr>
          <w:p w14:paraId="6F8612D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66" w:type="pct"/>
            <w:vAlign w:val="center"/>
          </w:tcPr>
          <w:p w14:paraId="058D32F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5E7582" w:rsidRPr="007E166B" w14:paraId="38D2E41F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525A271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  <w:vAlign w:val="center"/>
          </w:tcPr>
          <w:p w14:paraId="67996B4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66" w:type="pct"/>
            <w:vAlign w:val="center"/>
          </w:tcPr>
          <w:p w14:paraId="03B4594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</w:tr>
      <w:tr w:rsidR="005E7582" w:rsidRPr="007E166B" w14:paraId="45DF23CA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0D864A7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  <w:vAlign w:val="center"/>
          </w:tcPr>
          <w:p w14:paraId="73E44CF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14:paraId="186A6CD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5E7582" w:rsidRPr="007E166B" w14:paraId="688F5661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1C6CDD7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  <w:vAlign w:val="center"/>
          </w:tcPr>
          <w:p w14:paraId="1779EDD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6" w:type="pct"/>
            <w:vAlign w:val="center"/>
          </w:tcPr>
          <w:p w14:paraId="3BA5F40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5E7582" w:rsidRPr="007E166B" w14:paraId="7369DC9F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5DF1BD0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14:paraId="1DED7DB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366" w:type="pct"/>
            <w:vAlign w:val="center"/>
          </w:tcPr>
          <w:p w14:paraId="3AFC12C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</w:tr>
      <w:tr w:rsidR="005E7582" w:rsidRPr="007E166B" w14:paraId="3B4E845D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3F41A8A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14:paraId="54F0409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66" w:type="pct"/>
            <w:vAlign w:val="center"/>
          </w:tcPr>
          <w:p w14:paraId="1FEBFCD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</w:t>
            </w:r>
          </w:p>
        </w:tc>
      </w:tr>
      <w:tr w:rsidR="005E7582" w:rsidRPr="007E166B" w14:paraId="2F071295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4E38C49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14:paraId="72DAC8C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66" w:type="pct"/>
            <w:vAlign w:val="center"/>
          </w:tcPr>
          <w:p w14:paraId="4E55075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</w:t>
            </w:r>
          </w:p>
        </w:tc>
      </w:tr>
      <w:tr w:rsidR="005E7582" w:rsidRPr="007E166B" w14:paraId="7BCDED60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3D60BBA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096" w:type="pct"/>
            <w:vAlign w:val="center"/>
          </w:tcPr>
          <w:p w14:paraId="430B506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6" w:type="pct"/>
            <w:vAlign w:val="center"/>
          </w:tcPr>
          <w:p w14:paraId="24195B3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5E7582" w:rsidRPr="007E166B" w14:paraId="4DA4E5FB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2618814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096" w:type="pct"/>
            <w:vAlign w:val="center"/>
          </w:tcPr>
          <w:p w14:paraId="15233404" w14:textId="77777777" w:rsidR="005E7582" w:rsidRPr="007E166B" w:rsidRDefault="005E7582" w:rsidP="00A46B16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      </w:r>
          </w:p>
        </w:tc>
        <w:tc>
          <w:tcPr>
            <w:tcW w:w="366" w:type="pct"/>
            <w:vAlign w:val="center"/>
          </w:tcPr>
          <w:p w14:paraId="028F470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5E7582" w:rsidRPr="007E166B" w14:paraId="3FE71F2D" w14:textId="77777777" w:rsidTr="00A46B16">
        <w:trPr>
          <w:cantSplit/>
          <w:trHeight w:val="345"/>
        </w:trPr>
        <w:tc>
          <w:tcPr>
            <w:tcW w:w="538" w:type="pct"/>
            <w:vAlign w:val="center"/>
          </w:tcPr>
          <w:p w14:paraId="4A17B37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96" w:type="pct"/>
            <w:vAlign w:val="center"/>
          </w:tcPr>
          <w:p w14:paraId="0A4DA31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14:paraId="5F75A92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</w:tr>
      <w:tr w:rsidR="005E7582" w:rsidRPr="007E166B" w14:paraId="29FB988E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20A3CB4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14:paraId="46BB2D8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6" w:type="pct"/>
            <w:vAlign w:val="center"/>
          </w:tcPr>
          <w:p w14:paraId="15CE64B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</w:tr>
      <w:tr w:rsidR="005E7582" w:rsidRPr="007E166B" w14:paraId="3709C4A5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341836A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96" w:type="pct"/>
            <w:vAlign w:val="center"/>
          </w:tcPr>
          <w:p w14:paraId="1FF5B84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30AB4F3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</w:p>
        </w:tc>
      </w:tr>
      <w:tr w:rsidR="005E7582" w:rsidRPr="007E166B" w14:paraId="429EBA07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0CC9D07A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14:paraId="354F865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14:paraId="46E10C3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5E7582" w:rsidRPr="007E166B" w14:paraId="1A3EA3E5" w14:textId="77777777" w:rsidTr="00A46B16">
        <w:trPr>
          <w:cantSplit/>
          <w:trHeight w:val="225"/>
        </w:trPr>
        <w:tc>
          <w:tcPr>
            <w:tcW w:w="538" w:type="pct"/>
            <w:vAlign w:val="center"/>
          </w:tcPr>
          <w:p w14:paraId="5E5377C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14:paraId="43271A4F" w14:textId="77777777" w:rsidR="005E7582" w:rsidRPr="007E166B" w:rsidRDefault="005E7582" w:rsidP="00A46B1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14:paraId="4E291CB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</w:tr>
      <w:tr w:rsidR="005E7582" w:rsidRPr="007E166B" w14:paraId="6371E422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702249C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14:paraId="6E74487A" w14:textId="77777777" w:rsidR="005E7582" w:rsidRPr="007E166B" w:rsidRDefault="005E7582" w:rsidP="00A46B16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14:paraId="7E0D689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</w:tr>
      <w:tr w:rsidR="005E7582" w:rsidRPr="007E166B" w14:paraId="7F18FC8B" w14:textId="77777777" w:rsidTr="00A46B16">
        <w:trPr>
          <w:cantSplit/>
          <w:trHeight w:val="296"/>
        </w:trPr>
        <w:tc>
          <w:tcPr>
            <w:tcW w:w="538" w:type="pct"/>
            <w:vAlign w:val="center"/>
          </w:tcPr>
          <w:p w14:paraId="2349DB9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14:paraId="637B327C" w14:textId="77777777" w:rsidR="005E7582" w:rsidRPr="007E166B" w:rsidRDefault="005E7582" w:rsidP="00A46B16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14:paraId="084CA31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</w:tr>
      <w:tr w:rsidR="005E7582" w:rsidRPr="007E166B" w14:paraId="3E730832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7C9D6F3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14:paraId="3EC12BAF" w14:textId="77777777" w:rsidR="005E7582" w:rsidRPr="007E166B" w:rsidRDefault="005E7582" w:rsidP="00A46B16">
            <w:pPr>
              <w:keepNext/>
              <w:keepLines/>
              <w:shd w:val="clear" w:color="auto" w:fill="FFFFFF" w:themeFill="background1"/>
              <w:spacing w:after="0" w:line="240" w:lineRule="auto"/>
              <w:ind w:right="20" w:firstLine="74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14:paraId="13B5BF2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</w:tr>
      <w:tr w:rsidR="005E7582" w:rsidRPr="007E166B" w14:paraId="4D8C673B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5E0E358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14:paraId="6227CA24" w14:textId="77777777" w:rsidR="005E7582" w:rsidRPr="007E166B" w:rsidRDefault="005E7582" w:rsidP="00A46B16">
            <w:pPr>
              <w:tabs>
                <w:tab w:val="left" w:pos="1222"/>
              </w:tabs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2B82A1F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5E7582" w:rsidRPr="007E166B" w14:paraId="13C92B42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1E612ED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14:paraId="114F5B08" w14:textId="77777777" w:rsidR="005E7582" w:rsidRPr="007E166B" w:rsidRDefault="005E7582" w:rsidP="00A46B16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2C6402B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</w:t>
            </w:r>
          </w:p>
        </w:tc>
      </w:tr>
      <w:tr w:rsidR="005E7582" w:rsidRPr="007E166B" w14:paraId="5FD09E27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278D315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96" w:type="pct"/>
            <w:vAlign w:val="center"/>
          </w:tcPr>
          <w:p w14:paraId="6EAB5A9B" w14:textId="77777777" w:rsidR="005E7582" w:rsidRPr="007E166B" w:rsidRDefault="005E7582" w:rsidP="00A46B16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14:paraId="3EBFD163" w14:textId="02CE80CE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5E7582" w:rsidRPr="007E166B" w14:paraId="10CA5986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61501A2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14:paraId="590932A6" w14:textId="77777777" w:rsidR="005E7582" w:rsidRPr="007E166B" w:rsidRDefault="005E7582" w:rsidP="00A46B16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14:paraId="50E8DF46" w14:textId="015C8C86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5E7582" w:rsidRPr="007E166B" w14:paraId="60B15A57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3DD91C0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14:paraId="4D153B24" w14:textId="77777777" w:rsidR="005E7582" w:rsidRPr="007E166B" w:rsidRDefault="005E7582" w:rsidP="00A46B16">
            <w:pPr>
              <w:shd w:val="clear" w:color="auto" w:fill="FFFFFF" w:themeFill="background1"/>
              <w:spacing w:after="0" w:line="240" w:lineRule="auto"/>
              <w:ind w:right="20" w:firstLine="7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14:paraId="428AC4EC" w14:textId="165A3115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</w:t>
            </w:r>
          </w:p>
        </w:tc>
      </w:tr>
      <w:tr w:rsidR="005E7582" w:rsidRPr="007E166B" w14:paraId="02D3C7D8" w14:textId="77777777" w:rsidTr="00A46B16">
        <w:trPr>
          <w:cantSplit/>
          <w:trHeight w:val="586"/>
        </w:trPr>
        <w:tc>
          <w:tcPr>
            <w:tcW w:w="538" w:type="pct"/>
            <w:vAlign w:val="center"/>
          </w:tcPr>
          <w:p w14:paraId="0EE395D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14:paraId="4BF7677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14:paraId="6D481ED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5E7582" w:rsidRPr="007E166B" w14:paraId="46C6C6DF" w14:textId="77777777" w:rsidTr="00A46B16">
        <w:trPr>
          <w:cantSplit/>
          <w:trHeight w:val="354"/>
        </w:trPr>
        <w:tc>
          <w:tcPr>
            <w:tcW w:w="538" w:type="pct"/>
            <w:vAlign w:val="center"/>
          </w:tcPr>
          <w:p w14:paraId="11A663B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14:paraId="374B35F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5B61820B" w14:textId="1D44A969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5E7582" w:rsidRPr="007E166B" w14:paraId="1469829E" w14:textId="77777777" w:rsidTr="00A46B16">
        <w:trPr>
          <w:cantSplit/>
          <w:trHeight w:val="487"/>
        </w:trPr>
        <w:tc>
          <w:tcPr>
            <w:tcW w:w="538" w:type="pct"/>
            <w:vAlign w:val="center"/>
          </w:tcPr>
          <w:p w14:paraId="52C841E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14:paraId="67956CD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14:paraId="6A7E900F" w14:textId="347967A8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5E7582" w:rsidRPr="007E166B" w14:paraId="325C64D5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2EC4A1D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14:paraId="4881A905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14:paraId="313DFE95" w14:textId="1455BF81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5E7582" w:rsidRPr="007E166B" w14:paraId="708DD3A0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1D951CE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14:paraId="7C8224A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27C5F67D" w14:textId="3B42EFCA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</w:t>
            </w:r>
          </w:p>
        </w:tc>
      </w:tr>
      <w:tr w:rsidR="005E7582" w:rsidRPr="007E166B" w14:paraId="3BF3A03B" w14:textId="77777777" w:rsidTr="00A46B16">
        <w:trPr>
          <w:cantSplit/>
          <w:trHeight w:val="393"/>
        </w:trPr>
        <w:tc>
          <w:tcPr>
            <w:tcW w:w="538" w:type="pct"/>
            <w:vAlign w:val="center"/>
          </w:tcPr>
          <w:p w14:paraId="0BFCA68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14:paraId="768C3C4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14:paraId="7CF0C648" w14:textId="3615DEA0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  <w:tr w:rsidR="005E7582" w:rsidRPr="007E166B" w14:paraId="27F84145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0C56DCD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96" w:type="pct"/>
            <w:vAlign w:val="center"/>
          </w:tcPr>
          <w:p w14:paraId="7B61E82F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14:paraId="76153DFE" w14:textId="048B9BC1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5E7582" w:rsidRPr="007E166B" w14:paraId="31FF1FE1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79ECC19D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14:paraId="0ACCA42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функций государственного заказчика - разм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еще</w:t>
            </w: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67C2A9F6" w14:textId="12859441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5E7582" w:rsidRPr="007E166B" w14:paraId="73DCE20C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2376C89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14:paraId="1EFA182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14:paraId="7B7C8A91" w14:textId="01956C0F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</w:p>
        </w:tc>
      </w:tr>
      <w:tr w:rsidR="005E7582" w:rsidRPr="007E166B" w14:paraId="70C67F9C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7BD8CC7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14:paraId="4729A11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14:paraId="2314D1EF" w14:textId="3D4F69D1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5E7582" w:rsidRPr="007E166B" w14:paraId="7253E2ED" w14:textId="77777777" w:rsidTr="00A46B16">
        <w:trPr>
          <w:cantSplit/>
          <w:trHeight w:val="275"/>
        </w:trPr>
        <w:tc>
          <w:tcPr>
            <w:tcW w:w="538" w:type="pct"/>
            <w:vAlign w:val="center"/>
          </w:tcPr>
          <w:p w14:paraId="0A1A6FF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14:paraId="33455C8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14:paraId="06FB50B5" w14:textId="761F130A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</w:tr>
      <w:tr w:rsidR="005E7582" w:rsidRPr="007E166B" w14:paraId="299A3164" w14:textId="77777777" w:rsidTr="00A46B16">
        <w:trPr>
          <w:cantSplit/>
          <w:trHeight w:val="423"/>
        </w:trPr>
        <w:tc>
          <w:tcPr>
            <w:tcW w:w="538" w:type="pct"/>
            <w:vAlign w:val="center"/>
          </w:tcPr>
          <w:p w14:paraId="1735A0A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14:paraId="7F5FDDA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14:paraId="1BC682F2" w14:textId="6E4E2223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5E7582" w:rsidRPr="007E166B" w14:paraId="5F95DD56" w14:textId="77777777" w:rsidTr="00A46B16">
        <w:trPr>
          <w:cantSplit/>
          <w:trHeight w:val="273"/>
        </w:trPr>
        <w:tc>
          <w:tcPr>
            <w:tcW w:w="538" w:type="pct"/>
            <w:vAlign w:val="center"/>
          </w:tcPr>
          <w:p w14:paraId="1B659B0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14:paraId="23F8286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14:paraId="0232528F" w14:textId="2CB30D46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</w:t>
            </w:r>
          </w:p>
        </w:tc>
      </w:tr>
      <w:tr w:rsidR="005E7582" w:rsidRPr="007E166B" w14:paraId="37E530C0" w14:textId="77777777" w:rsidTr="00A46B16">
        <w:trPr>
          <w:cantSplit/>
          <w:trHeight w:val="419"/>
        </w:trPr>
        <w:tc>
          <w:tcPr>
            <w:tcW w:w="538" w:type="pct"/>
            <w:vAlign w:val="center"/>
          </w:tcPr>
          <w:p w14:paraId="13591E9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14:paraId="5CF7320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14:paraId="12468EE9" w14:textId="5C45A375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</w:t>
            </w:r>
          </w:p>
        </w:tc>
      </w:tr>
      <w:tr w:rsidR="005E7582" w:rsidRPr="007E166B" w14:paraId="4B867967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6E8C00C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14:paraId="0C05BF2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14:paraId="53825F15" w14:textId="65C7AB07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5E7582" w:rsidRPr="007E166B" w14:paraId="109D5A85" w14:textId="77777777" w:rsidTr="00A46B16">
        <w:trPr>
          <w:cantSplit/>
          <w:trHeight w:val="461"/>
        </w:trPr>
        <w:tc>
          <w:tcPr>
            <w:tcW w:w="538" w:type="pct"/>
            <w:vAlign w:val="center"/>
          </w:tcPr>
          <w:p w14:paraId="00EC36E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14:paraId="0103885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14:paraId="7F919F68" w14:textId="3E4DA56C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5E7582" w:rsidRPr="007E166B" w14:paraId="0ECE4126" w14:textId="77777777" w:rsidTr="00A46B16">
        <w:trPr>
          <w:cantSplit/>
          <w:trHeight w:val="425"/>
        </w:trPr>
        <w:tc>
          <w:tcPr>
            <w:tcW w:w="538" w:type="pct"/>
            <w:vAlign w:val="center"/>
          </w:tcPr>
          <w:p w14:paraId="7FA66386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96" w:type="pct"/>
            <w:vAlign w:val="center"/>
          </w:tcPr>
          <w:p w14:paraId="2D45094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14:paraId="4C81134D" w14:textId="1EF1D6B6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</w:tr>
      <w:tr w:rsidR="005E7582" w:rsidRPr="007E166B" w14:paraId="21CC8BE9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19A60FE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14:paraId="12BD7E4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14:paraId="0AA2C782" w14:textId="58EBEFCB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5E7582" w:rsidRPr="007E166B" w14:paraId="38678551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3F2040A3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14:paraId="535C82A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1F0C5D64" w14:textId="5B2AA44D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5E7582" w:rsidRPr="007E166B" w14:paraId="72154F7F" w14:textId="77777777" w:rsidTr="00A46B16">
        <w:trPr>
          <w:cantSplit/>
          <w:trHeight w:val="448"/>
        </w:trPr>
        <w:tc>
          <w:tcPr>
            <w:tcW w:w="538" w:type="pct"/>
            <w:vAlign w:val="center"/>
          </w:tcPr>
          <w:p w14:paraId="767252E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14:paraId="1AE3905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14:paraId="2725D97D" w14:textId="6DBD946B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5E7582" w:rsidRPr="007E166B" w14:paraId="7989E01B" w14:textId="77777777" w:rsidTr="00A46B16">
        <w:trPr>
          <w:cantSplit/>
          <w:trHeight w:val="399"/>
        </w:trPr>
        <w:tc>
          <w:tcPr>
            <w:tcW w:w="538" w:type="pct"/>
            <w:vAlign w:val="center"/>
          </w:tcPr>
          <w:p w14:paraId="3697B91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14:paraId="75A48E3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14:paraId="44F15655" w14:textId="3ED5D4C9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5E7582" w:rsidRPr="007E166B" w14:paraId="70F0E100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396754D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14:paraId="4C2F48B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14:paraId="4D05C204" w14:textId="02463E32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5E7582" w:rsidRPr="007E166B" w14:paraId="5C553D69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63F4BD20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14:paraId="3F0865B1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403214D0" w14:textId="5085D18F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5E7582" w:rsidRPr="007E166B" w14:paraId="365711C0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4D21DAC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14:paraId="26D30B3E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14:paraId="0963022C" w14:textId="61E44FB5" w:rsidR="005E7582" w:rsidRPr="007E166B" w:rsidRDefault="005E7582" w:rsidP="009D020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9D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5E7582" w:rsidRPr="007E166B" w14:paraId="395C368D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4550BC54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14:paraId="4555CA9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14:paraId="0749E82A" w14:textId="7F1ED62F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E7582" w:rsidRPr="007E166B" w14:paraId="52E9FA7A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21A587E8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096" w:type="pct"/>
            <w:vAlign w:val="center"/>
          </w:tcPr>
          <w:p w14:paraId="665B8A1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60CDD179" w14:textId="24F826F4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</w:t>
            </w:r>
          </w:p>
        </w:tc>
      </w:tr>
      <w:tr w:rsidR="005E7582" w:rsidRPr="007E166B" w14:paraId="29BEDC46" w14:textId="77777777" w:rsidTr="00A46B16">
        <w:trPr>
          <w:cantSplit/>
          <w:trHeight w:val="641"/>
        </w:trPr>
        <w:tc>
          <w:tcPr>
            <w:tcW w:w="538" w:type="pct"/>
            <w:vAlign w:val="center"/>
          </w:tcPr>
          <w:p w14:paraId="753B0D42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096" w:type="pct"/>
            <w:vAlign w:val="center"/>
          </w:tcPr>
          <w:p w14:paraId="75788F3D" w14:textId="77777777" w:rsidR="005E7582" w:rsidRPr="007E166B" w:rsidRDefault="005E7582" w:rsidP="00A46B16">
            <w:pPr>
              <w:spacing w:before="360" w:after="12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взаимодействия Управления Роскомнадзора по Тверской области с органами прокуратуры, правоохранительными органами и судами</w:t>
            </w:r>
          </w:p>
        </w:tc>
        <w:tc>
          <w:tcPr>
            <w:tcW w:w="366" w:type="pct"/>
            <w:vAlign w:val="center"/>
          </w:tcPr>
          <w:p w14:paraId="2D1C1784" w14:textId="7F4A8AD1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5E7582" w:rsidRPr="007E166B" w14:paraId="57293F48" w14:textId="77777777" w:rsidTr="00A46B16">
        <w:trPr>
          <w:cantSplit/>
          <w:trHeight w:val="435"/>
        </w:trPr>
        <w:tc>
          <w:tcPr>
            <w:tcW w:w="538" w:type="pct"/>
            <w:vAlign w:val="center"/>
          </w:tcPr>
          <w:p w14:paraId="1A15418C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14:paraId="3C8062B7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14:paraId="2457CB91" w14:textId="5A2D4B42" w:rsidR="005E7582" w:rsidRPr="007E166B" w:rsidRDefault="009D020F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5E7582" w:rsidRPr="007E166B" w14:paraId="7E8873D5" w14:textId="77777777" w:rsidTr="00A46B16">
        <w:trPr>
          <w:cantSplit/>
          <w:trHeight w:val="531"/>
        </w:trPr>
        <w:tc>
          <w:tcPr>
            <w:tcW w:w="538" w:type="pct"/>
            <w:vAlign w:val="center"/>
          </w:tcPr>
          <w:p w14:paraId="646DA38B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14:paraId="5D27E509" w14:textId="77777777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по результатам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во 2 квартале 2022</w:t>
            </w: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14:paraId="5E8A666E" w14:textId="70694D06" w:rsidR="005E7582" w:rsidRPr="007E166B" w:rsidRDefault="005E7582" w:rsidP="00A46B1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</w:tr>
    </w:tbl>
    <w:p w14:paraId="53D0A578" w14:textId="77777777" w:rsidR="005E7582" w:rsidRPr="00C136DD" w:rsidRDefault="005E7582" w:rsidP="005E7582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136D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Приложение: </w:t>
      </w:r>
      <w:r w:rsidRPr="00C136DD">
        <w:rPr>
          <w:rFonts w:ascii="Times New Roman" w:hAnsi="Times New Roman" w:cs="Times New Roman"/>
          <w:sz w:val="24"/>
          <w:szCs w:val="26"/>
        </w:rPr>
        <w:t>электронный файл «69 форма Сведения о наложенных ТО штрафах и состо</w:t>
      </w:r>
      <w:r>
        <w:rPr>
          <w:rFonts w:ascii="Times New Roman" w:hAnsi="Times New Roman" w:cs="Times New Roman"/>
          <w:sz w:val="24"/>
          <w:szCs w:val="26"/>
        </w:rPr>
        <w:t>янии их взыскания_2 квартал 2022</w:t>
      </w:r>
      <w:r w:rsidRPr="00C136DD">
        <w:rPr>
          <w:rFonts w:ascii="Times New Roman" w:hAnsi="Times New Roman" w:cs="Times New Roman"/>
          <w:sz w:val="24"/>
          <w:szCs w:val="26"/>
        </w:rPr>
        <w:t>».</w:t>
      </w:r>
    </w:p>
    <w:p w14:paraId="265F4A15" w14:textId="77777777" w:rsidR="00722125" w:rsidRPr="00155E18" w:rsidRDefault="00722125" w:rsidP="00722125">
      <w:pPr>
        <w:pStyle w:val="aff8"/>
        <w:numPr>
          <w:ilvl w:val="0"/>
          <w:numId w:val="15"/>
        </w:numPr>
        <w:shd w:val="clear" w:color="auto" w:fill="FFFFFF" w:themeFill="background1"/>
        <w:tabs>
          <w:tab w:val="left" w:pos="1289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155E18">
        <w:rPr>
          <w:b/>
          <w:sz w:val="28"/>
          <w:szCs w:val="28"/>
        </w:rPr>
        <w:br w:type="page"/>
      </w:r>
      <w:r w:rsidRPr="00155E18">
        <w:rPr>
          <w:b/>
          <w:color w:val="000000"/>
          <w:sz w:val="28"/>
          <w:szCs w:val="28"/>
        </w:rPr>
        <w:t>Сведения о выполнении полномочий, возложенных на Управление Роскомнадзора по Тверской области</w:t>
      </w:r>
    </w:p>
    <w:p w14:paraId="30A9D0C3" w14:textId="77777777" w:rsidR="00722125" w:rsidRPr="00E47A2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 службы по надзору в сфере связи, информационных технологий и массовых коммуникаций по Тверской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</w:t>
      </w:r>
      <w:r w:rsidRPr="00E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25.01.2016 № 71 (далее </w:t>
      </w:r>
      <w:r w:rsidR="004F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Положение).</w:t>
      </w:r>
    </w:p>
    <w:p w14:paraId="7DBA871A" w14:textId="3C9DE969" w:rsidR="00B55FF6" w:rsidRPr="009D5116" w:rsidRDefault="00B55FF6" w:rsidP="00B55FF6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размещенной в Единой информационной системе Роскомнадзора (далее – ЕИС), на территории Тверской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по состоянию на </w:t>
      </w:r>
      <w:r w:rsidR="00E37DF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37D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</w:t>
      </w:r>
      <w:r w:rsidRPr="009D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B7E2E" w:rsidRPr="009D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37617</w:t>
      </w:r>
      <w:r w:rsidRPr="009D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64"/>
        <w:gridCol w:w="816"/>
      </w:tblGrid>
      <w:tr w:rsidR="00B55FF6" w:rsidRPr="009D5116" w14:paraId="19A6CE33" w14:textId="77777777" w:rsidTr="006B4E5A">
        <w:trPr>
          <w:trHeight w:val="345"/>
        </w:trPr>
        <w:tc>
          <w:tcPr>
            <w:tcW w:w="9264" w:type="dxa"/>
            <w:shd w:val="clear" w:color="auto" w:fill="auto"/>
            <w:vAlign w:val="bottom"/>
          </w:tcPr>
          <w:p w14:paraId="77DDEE79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81285E1" w14:textId="77777777" w:rsidR="00B55FF6" w:rsidRPr="009D5116" w:rsidRDefault="00BB7E2E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3757</w:t>
            </w:r>
          </w:p>
        </w:tc>
      </w:tr>
      <w:tr w:rsidR="00B55FF6" w:rsidRPr="009D5116" w14:paraId="665A1156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2F413C9E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4BF34D0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1B0DD8"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55FF6" w:rsidRPr="009D5116" w14:paraId="260F3EB0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28580129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3315178" w14:textId="77777777" w:rsidR="00B55FF6" w:rsidRPr="009D5116" w:rsidRDefault="001B0DD8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B55FF6" w:rsidRPr="009D5116" w14:paraId="50F595A1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31E4B477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DEBFA7F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B7E2E"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</w:tr>
      <w:tr w:rsidR="00B55FF6" w:rsidRPr="009D5116" w14:paraId="36E82D5D" w14:textId="77777777" w:rsidTr="006B4E5A">
        <w:trPr>
          <w:trHeight w:val="510"/>
        </w:trPr>
        <w:tc>
          <w:tcPr>
            <w:tcW w:w="9264" w:type="dxa"/>
            <w:shd w:val="clear" w:color="auto" w:fill="auto"/>
            <w:vAlign w:val="bottom"/>
          </w:tcPr>
          <w:p w14:paraId="787A23DE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0BEE873" w14:textId="77777777" w:rsidR="00B55FF6" w:rsidRPr="009D5116" w:rsidRDefault="00BB7E2E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B55FF6" w:rsidRPr="009D5116" w14:paraId="38D28952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04211B5C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5235DCF" w14:textId="77777777" w:rsidR="00B55FF6" w:rsidRPr="009D5116" w:rsidRDefault="00BB7E2E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B55FF6" w:rsidRPr="009D5116" w14:paraId="3597E0BD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7FEACE53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DFA478D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BB7E2E"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55FF6" w:rsidRPr="009D5116" w14:paraId="78768BFC" w14:textId="77777777" w:rsidTr="006B4E5A">
        <w:trPr>
          <w:trHeight w:val="840"/>
        </w:trPr>
        <w:tc>
          <w:tcPr>
            <w:tcW w:w="9264" w:type="dxa"/>
            <w:shd w:val="clear" w:color="auto" w:fill="auto"/>
            <w:vAlign w:val="bottom"/>
          </w:tcPr>
          <w:p w14:paraId="1E957786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7170062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5FF6" w:rsidRPr="009D5116" w14:paraId="5023D9C7" w14:textId="77777777" w:rsidTr="006B4E5A">
        <w:trPr>
          <w:trHeight w:val="840"/>
        </w:trPr>
        <w:tc>
          <w:tcPr>
            <w:tcW w:w="9264" w:type="dxa"/>
            <w:shd w:val="clear" w:color="auto" w:fill="auto"/>
            <w:vAlign w:val="bottom"/>
          </w:tcPr>
          <w:p w14:paraId="76E54153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407F3E1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BB7E2E"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B55FF6" w:rsidRPr="009D5116" w14:paraId="0ED519BD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0A66755F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7B17B55" w14:textId="77777777" w:rsidR="00B55FF6" w:rsidRPr="009D5116" w:rsidRDefault="00BB7E2E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B55FF6" w:rsidRPr="009D5116" w14:paraId="074FBC8D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2BB16C51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0953644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BB7E2E" w:rsidRPr="009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B55FF6" w:rsidRPr="009D5116" w14:paraId="1590C475" w14:textId="77777777" w:rsidTr="006B4E5A">
        <w:trPr>
          <w:trHeight w:val="1005"/>
        </w:trPr>
        <w:tc>
          <w:tcPr>
            <w:tcW w:w="9264" w:type="dxa"/>
            <w:shd w:val="clear" w:color="auto" w:fill="auto"/>
            <w:vAlign w:val="bottom"/>
          </w:tcPr>
          <w:p w14:paraId="19012BA4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CF3F1D1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5FF6" w:rsidRPr="009D5116" w14:paraId="4E66D722" w14:textId="77777777" w:rsidTr="006B4E5A">
        <w:trPr>
          <w:trHeight w:val="1005"/>
        </w:trPr>
        <w:tc>
          <w:tcPr>
            <w:tcW w:w="9264" w:type="dxa"/>
            <w:shd w:val="clear" w:color="auto" w:fill="auto"/>
            <w:vAlign w:val="bottom"/>
          </w:tcPr>
          <w:p w14:paraId="6DCD74B3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E02D9B4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5FF6" w:rsidRPr="009D5116" w14:paraId="7D202592" w14:textId="77777777" w:rsidTr="006B4E5A">
        <w:trPr>
          <w:trHeight w:val="255"/>
        </w:trPr>
        <w:tc>
          <w:tcPr>
            <w:tcW w:w="9264" w:type="dxa"/>
            <w:shd w:val="clear" w:color="auto" w:fill="auto"/>
            <w:vAlign w:val="bottom"/>
          </w:tcPr>
          <w:p w14:paraId="5A582039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1D901A1" w14:textId="77777777" w:rsidR="00B55FF6" w:rsidRPr="009D5116" w:rsidRDefault="00B55FF6" w:rsidP="00F24E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5FF6" w:rsidRPr="009245DC" w14:paraId="3AE72F96" w14:textId="77777777" w:rsidTr="006B4E5A">
        <w:trPr>
          <w:trHeight w:val="1647"/>
        </w:trPr>
        <w:tc>
          <w:tcPr>
            <w:tcW w:w="9264" w:type="dxa"/>
            <w:shd w:val="clear" w:color="auto" w:fill="auto"/>
            <w:vAlign w:val="bottom"/>
          </w:tcPr>
          <w:p w14:paraId="39BB9181" w14:textId="5257E4CC" w:rsidR="00B55FF6" w:rsidRPr="009D5116" w:rsidRDefault="00B55FF6" w:rsidP="009B504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BC9E1C5" w14:textId="77777777" w:rsidR="00B55FF6" w:rsidRPr="009D5116" w:rsidRDefault="00F0034E" w:rsidP="00F003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337</w:t>
            </w:r>
            <w:r w:rsidRPr="009D5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14:paraId="5219726B" w14:textId="5146DC12"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количества субъектов контроля (надзора) на территории Тве</w:t>
      </w:r>
      <w:r w:rsidR="00A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области в 1 полугодии 2022 года в </w:t>
      </w:r>
      <w:r w:rsidR="00A46B16"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сравнении с аналогичным периодом 2021 года</w:t>
      </w:r>
      <w:r w:rsidRPr="009D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показана на диаграмме.</w:t>
      </w:r>
    </w:p>
    <w:p w14:paraId="35476669" w14:textId="77777777" w:rsidR="00FA5818" w:rsidRPr="00093D76" w:rsidRDefault="00FA5818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0A76F" w14:textId="77777777" w:rsidR="00722125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C3E53B" wp14:editId="7287A56F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940645" w14:textId="77777777" w:rsidR="00722125" w:rsidRPr="00093D76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160B4" w14:textId="77777777" w:rsidR="00722125" w:rsidRPr="0076009C" w:rsidRDefault="00722125" w:rsidP="00722125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D76">
        <w:rPr>
          <w:rFonts w:ascii="Times New Roman" w:eastAsia="Calibri" w:hAnsi="Times New Roman" w:cs="Times New Roman"/>
          <w:b/>
          <w:sz w:val="28"/>
          <w:szCs w:val="28"/>
        </w:rPr>
        <w:t>1. Сведения о выполнении полномочий в сфере связи</w:t>
      </w:r>
    </w:p>
    <w:p w14:paraId="32A7B8DA" w14:textId="77777777" w:rsidR="001C5249" w:rsidRPr="00F75B6E" w:rsidRDefault="00722125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0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1.1. </w:t>
      </w:r>
      <w:r w:rsidR="001C5249" w:rsidRPr="00F75B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Ведение реестров и учета в сфере связи.</w:t>
      </w:r>
    </w:p>
    <w:p w14:paraId="676B4667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1978DB00" w14:textId="77777777" w:rsidR="001C5249" w:rsidRPr="00F75B6E" w:rsidRDefault="001C5249" w:rsidP="001C5249">
      <w:pPr>
        <w:pStyle w:val="aff8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14:paraId="4C7652F6" w14:textId="77777777" w:rsidR="001C5249" w:rsidRPr="00F75B6E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color w:val="000000" w:themeColor="text1"/>
          <w:sz w:val="28"/>
          <w:szCs w:val="28"/>
        </w:rPr>
      </w:pPr>
    </w:p>
    <w:p w14:paraId="7259778A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мероприятие проведено в марте 2022 года.</w:t>
      </w:r>
    </w:p>
    <w:p w14:paraId="6D4BD09B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использованием таксофонов и средств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Всего было представлено 36 форм.</w:t>
      </w:r>
    </w:p>
    <w:p w14:paraId="108EC4AB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формы были проанализированы и внесены в ЕИС Роскомнадзора 15.03.2022 (срок внесения до 20.03.2022).</w:t>
      </w:r>
    </w:p>
    <w:p w14:paraId="501B9F6C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14:paraId="4EBFE121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в ЕИС Роскомнадзора было загружено 38 форм.</w:t>
      </w:r>
    </w:p>
    <w:p w14:paraId="322C823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функции в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реестра операторов, занимающих существенное положение в сети связи общего пользования, в Управлении возложено на 1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 отдела контроля и надзора в сфере связи.</w:t>
      </w:r>
    </w:p>
    <w:p w14:paraId="708D0A11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C818F2" w14:textId="77777777" w:rsidR="001C5249" w:rsidRPr="00F75B6E" w:rsidRDefault="001C5249" w:rsidP="001C5249">
      <w:pPr>
        <w:pStyle w:val="aff8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Ведение учета зарегистрированных радиоэлектронных средств и высокочастотных устройств гражданского назначения.</w:t>
      </w:r>
    </w:p>
    <w:p w14:paraId="3071F5F9" w14:textId="77777777" w:rsidR="001C5249" w:rsidRPr="00F75B6E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i/>
          <w:color w:val="000000" w:themeColor="text1"/>
          <w:sz w:val="28"/>
          <w:szCs w:val="28"/>
        </w:rPr>
      </w:pPr>
    </w:p>
    <w:p w14:paraId="1EF62741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30.06.2022 (30.06.2021) на территории Тверской области используются 19988 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19884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644C9B4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них: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(210) юридических лица используют 19761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 2 (2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(2)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69ED517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103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(110)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221 (230)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505A8922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3C4BCDD2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показателей за 1 полугодие 2022 года в сравнении с аналогичным периодом 2021 года, составляет: по регистрации РЭС – увеличение на 17,6 %, по прекращению РЭС – увеличение на 53,2 %.</w:t>
      </w:r>
    </w:p>
    <w:p w14:paraId="4323BD6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267A54" w14:textId="77777777" w:rsidR="001C5249" w:rsidRPr="00F75B6E" w:rsidRDefault="001C5249" w:rsidP="001C524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B696BE" wp14:editId="77C1A04E">
            <wp:extent cx="6280031" cy="1414732"/>
            <wp:effectExtent l="0" t="0" r="69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2FB4C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937A62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26ED771D" w14:textId="77777777" w:rsidR="001C5249" w:rsidRPr="00F75B6E" w:rsidRDefault="001C5249" w:rsidP="001C524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EFF6AAC" w14:textId="77777777" w:rsidR="001C5249" w:rsidRPr="00F75B6E" w:rsidRDefault="001C5249" w:rsidP="001C5249">
      <w:pPr>
        <w:pStyle w:val="aff8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1004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Ведение учета выданных разрешений на применение франкировальных машин.</w:t>
      </w:r>
    </w:p>
    <w:p w14:paraId="27AC5234" w14:textId="77777777" w:rsidR="001C5249" w:rsidRPr="00F75B6E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1428"/>
        <w:rPr>
          <w:i/>
          <w:color w:val="000000" w:themeColor="text1"/>
          <w:sz w:val="28"/>
          <w:szCs w:val="28"/>
        </w:rPr>
      </w:pPr>
    </w:p>
    <w:p w14:paraId="18DA6956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25 шт., владелец всех франкировальных машин – АО «Почта России».</w:t>
      </w:r>
    </w:p>
    <w:p w14:paraId="0E07D6EC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14:paraId="5DCCC492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В 1 полугодие 2022 года было выдано 2 разрешения на 2 франкировальных машины АО «Почта России». Было аннулировано 2 разрешения на применение 2 франкировальных машин. В 1 полугодие 2021 года разрешения не выдавались и не аннулировались.</w:t>
      </w:r>
    </w:p>
    <w:p w14:paraId="139DEEA8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2CD95FCD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3CFADD" w14:textId="77777777" w:rsidR="001C5249" w:rsidRPr="00F75B6E" w:rsidRDefault="001C5249" w:rsidP="001C5249">
      <w:pPr>
        <w:pStyle w:val="aff8"/>
        <w:numPr>
          <w:ilvl w:val="1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Надзор и контроль в сфере связи.</w:t>
      </w:r>
    </w:p>
    <w:p w14:paraId="0070BD64" w14:textId="77777777" w:rsidR="001C5249" w:rsidRPr="00F75B6E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 w:themeColor="text1"/>
          <w:sz w:val="28"/>
          <w:szCs w:val="28"/>
        </w:rPr>
      </w:pPr>
    </w:p>
    <w:p w14:paraId="001E5549" w14:textId="77777777" w:rsidR="001C5249" w:rsidRPr="00F75B6E" w:rsidRDefault="001C5249" w:rsidP="001C5249">
      <w:pPr>
        <w:pStyle w:val="aff8"/>
        <w:numPr>
          <w:ilvl w:val="2"/>
          <w:numId w:val="14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оперативно-разыскных мероприятий.</w:t>
      </w:r>
    </w:p>
    <w:p w14:paraId="26BA8E97" w14:textId="77777777" w:rsidR="001C5249" w:rsidRPr="00F75B6E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color w:val="000000" w:themeColor="text1"/>
          <w:sz w:val="28"/>
          <w:szCs w:val="28"/>
        </w:rPr>
      </w:pPr>
    </w:p>
    <w:p w14:paraId="5DFCF74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 действует 90 операторов связи, подлежащих контролю (надзору) по исполнению полномочия.</w:t>
      </w:r>
    </w:p>
    <w:p w14:paraId="4CA65620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отчетный период 2022 года с 07.02.2022 по 18.02.2022 проведена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2442D77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мероприятия по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и надзору за выполнением операторами связи требований по внедрению системы оперативно-разыскных мероприятий, в отчетный период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14:paraId="33513298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4D0ED1C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полугодии 2021 года не проводилось.</w:t>
      </w:r>
    </w:p>
    <w:p w14:paraId="4C93847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оперативно-розыскных мероприятий возложено на 5 сотрудников отдела контроля и надзора в сфере связи.</w:t>
      </w:r>
    </w:p>
    <w:p w14:paraId="524E48C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4C1D25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993"/>
          <w:tab w:val="left" w:pos="9053"/>
        </w:tabs>
        <w:ind w:left="0" w:firstLine="0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</w:r>
    </w:p>
    <w:p w14:paraId="2306D628" w14:textId="77777777" w:rsidR="001C5249" w:rsidRPr="00F75B6E" w:rsidRDefault="001C5249" w:rsidP="001C5249">
      <w:pPr>
        <w:pStyle w:val="aff8"/>
        <w:tabs>
          <w:tab w:val="left" w:pos="1178"/>
          <w:tab w:val="left" w:pos="9053"/>
        </w:tabs>
        <w:ind w:left="0"/>
        <w:rPr>
          <w:i/>
          <w:color w:val="000000" w:themeColor="text1"/>
          <w:sz w:val="28"/>
          <w:szCs w:val="28"/>
        </w:rPr>
      </w:pPr>
    </w:p>
    <w:p w14:paraId="58527B7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подлежащих контролю (надзору) по исполнению полномочия.</w:t>
      </w:r>
    </w:p>
    <w:p w14:paraId="6F579A9C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отчетный период 2022 года с 07.02.2022 по 18.02.2022 проведена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0ED341B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мероприятия по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и надзору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требованиям, в отчетный период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14:paraId="598CEAD0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0E19058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полугодии 2021 года не проводилось.</w:t>
      </w:r>
    </w:p>
    <w:p w14:paraId="70F5EF52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средств связи, прошедших обязательное подтверждение соответствия установленным требованиям, возложено на 5 сотрудников отдела контроля и надзора в сфере связи.</w:t>
      </w:r>
    </w:p>
    <w:p w14:paraId="25EB107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E4038B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851"/>
          <w:tab w:val="left" w:pos="9053"/>
        </w:tabs>
        <w:ind w:left="0" w:firstLine="0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14:paraId="5768C290" w14:textId="77777777" w:rsidR="001C5249" w:rsidRPr="00F75B6E" w:rsidRDefault="001C5249" w:rsidP="001C5249">
      <w:pPr>
        <w:pStyle w:val="aff8"/>
        <w:tabs>
          <w:tab w:val="left" w:pos="1178"/>
          <w:tab w:val="left" w:pos="9053"/>
        </w:tabs>
        <w:ind w:left="0"/>
        <w:rPr>
          <w:i/>
          <w:color w:val="000000" w:themeColor="text1"/>
          <w:sz w:val="28"/>
          <w:szCs w:val="28"/>
        </w:rPr>
      </w:pPr>
    </w:p>
    <w:p w14:paraId="68FCEAB2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На территории Тверской области действует 86 операторов связи, подлежащих контролю (надзору) по исполнению полномочия.</w:t>
      </w:r>
    </w:p>
    <w:p w14:paraId="49C4AD71" w14:textId="4724CADB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Роскомнадзора по </w:t>
      </w:r>
      <w:r w:rsidRPr="006B4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Тверской области в 1 полугоди</w:t>
      </w:r>
      <w:r w:rsidR="006B4E5A" w:rsidRPr="006B4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B4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 07.02.2022 по 18.02.2022 проведена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193EAEC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Внеплановые мероприятия не проводились.</w:t>
      </w:r>
    </w:p>
    <w:p w14:paraId="14C3E342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39F22216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5 сотрудников отдела контроля и надзора в сфере связи.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1267E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229E94E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i/>
          <w:color w:val="000000" w:themeColor="text1"/>
          <w:sz w:val="28"/>
          <w:szCs w:val="28"/>
        </w:rPr>
      </w:pPr>
      <w:r w:rsidRPr="00F75B6E">
        <w:rPr>
          <w:i/>
          <w:color w:val="000000" w:themeColor="text1"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4CE838FD" w14:textId="77777777" w:rsidR="001C5249" w:rsidRPr="00F75B6E" w:rsidRDefault="001C5249" w:rsidP="001C5249">
      <w:pPr>
        <w:pStyle w:val="aff8"/>
        <w:tabs>
          <w:tab w:val="left" w:pos="1178"/>
          <w:tab w:val="left" w:pos="9053"/>
        </w:tabs>
        <w:ind w:left="0"/>
        <w:rPr>
          <w:i/>
          <w:color w:val="000000" w:themeColor="text1"/>
          <w:sz w:val="28"/>
          <w:szCs w:val="28"/>
        </w:rPr>
      </w:pPr>
    </w:p>
    <w:p w14:paraId="03DF323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 действует 80 операторов связи, подлежащих контролю (надзору) по исполнению полномочия.</w:t>
      </w:r>
    </w:p>
    <w:p w14:paraId="2496BFA0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проведена 1 плановая проверка в отношении обособленного подразделения ПАО «ВымпелКом» в г. Тверь (с 07.02.2022 по 18.02.2022).</w:t>
      </w:r>
    </w:p>
    <w:p w14:paraId="46422DD3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проверки нарушений в части соблюдения операторами связи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требований к защите сетей связи от несанкционированного доступа к ним и передаваемой по ним информации не выявлено.</w:t>
      </w:r>
    </w:p>
    <w:p w14:paraId="73E4C32D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2A209926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по г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проводились.</w:t>
      </w:r>
    </w:p>
    <w:p w14:paraId="3FA00DC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полугодии 2021 года не проводилось.</w:t>
      </w:r>
    </w:p>
    <w:p w14:paraId="7A3CCC33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операторами связи требований к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защите сетей связи от несанкционированного доступа к ним и передаваемой по ним информации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возложено на 5 сотрудников отдела контроля и надзора в сфере связи.</w:t>
      </w:r>
    </w:p>
    <w:p w14:paraId="0972C2F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2AED3CE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851"/>
          <w:tab w:val="left" w:pos="9053"/>
        </w:tabs>
        <w:ind w:left="0" w:firstLine="0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F75B6E">
        <w:rPr>
          <w:rFonts w:eastAsia="Calibri"/>
          <w:i/>
          <w:color w:val="000000" w:themeColor="text1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5800374A" w14:textId="77777777" w:rsidR="001C5249" w:rsidRPr="00F75B6E" w:rsidRDefault="001C5249" w:rsidP="001C5249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 w:themeColor="text1"/>
          <w:sz w:val="28"/>
          <w:szCs w:val="28"/>
        </w:rPr>
      </w:pPr>
    </w:p>
    <w:p w14:paraId="1B55E73B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 проводился в ходе планового наблюдения за соблюдением обязательных требований (мониторинг безопасности) в сфере почтовой связи в отношении Акционерного общества «Почта России».</w:t>
      </w:r>
    </w:p>
    <w:p w14:paraId="499471A3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407"/>
        <w:gridCol w:w="1601"/>
        <w:gridCol w:w="1313"/>
      </w:tblGrid>
      <w:tr w:rsidR="001C5249" w:rsidRPr="00F75B6E" w14:paraId="7DC95CE2" w14:textId="77777777" w:rsidTr="001C5249">
        <w:trPr>
          <w:trHeight w:val="843"/>
        </w:trPr>
        <w:tc>
          <w:tcPr>
            <w:tcW w:w="429" w:type="pct"/>
            <w:shd w:val="clear" w:color="auto" w:fill="auto"/>
          </w:tcPr>
          <w:p w14:paraId="5ED864B0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2" w:type="pct"/>
            <w:shd w:val="clear" w:color="auto" w:fill="auto"/>
          </w:tcPr>
          <w:p w14:paraId="2E9B920C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Учтенная письменная корреспонденция</w:t>
            </w:r>
          </w:p>
        </w:tc>
        <w:tc>
          <w:tcPr>
            <w:tcW w:w="1429" w:type="pct"/>
            <w:gridSpan w:val="2"/>
            <w:shd w:val="clear" w:color="auto" w:fill="auto"/>
          </w:tcPr>
          <w:p w14:paraId="213EB598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Внутриобластной поток</w:t>
            </w:r>
          </w:p>
        </w:tc>
      </w:tr>
      <w:tr w:rsidR="001C5249" w:rsidRPr="00F75B6E" w14:paraId="29BD1404" w14:textId="77777777" w:rsidTr="001C5249">
        <w:trPr>
          <w:trHeight w:val="143"/>
        </w:trPr>
        <w:tc>
          <w:tcPr>
            <w:tcW w:w="429" w:type="pct"/>
            <w:shd w:val="clear" w:color="auto" w:fill="auto"/>
          </w:tcPr>
          <w:p w14:paraId="30FD540C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2" w:type="pct"/>
            <w:shd w:val="clear" w:color="auto" w:fill="auto"/>
          </w:tcPr>
          <w:p w14:paraId="018E134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14:paraId="42861FC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4" w:type="pct"/>
            <w:shd w:val="clear" w:color="auto" w:fill="auto"/>
          </w:tcPr>
          <w:p w14:paraId="2E7DC360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1C5249" w:rsidRPr="00F75B6E" w14:paraId="5B836593" w14:textId="77777777" w:rsidTr="001C5249">
        <w:trPr>
          <w:trHeight w:val="181"/>
        </w:trPr>
        <w:tc>
          <w:tcPr>
            <w:tcW w:w="3571" w:type="pct"/>
            <w:gridSpan w:val="2"/>
            <w:shd w:val="clear" w:color="auto" w:fill="auto"/>
          </w:tcPr>
          <w:p w14:paraId="55B5A4A2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shd w:val="clear" w:color="auto" w:fill="auto"/>
          </w:tcPr>
          <w:p w14:paraId="3479CA1F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4" w:type="pct"/>
            <w:shd w:val="clear" w:color="auto" w:fill="auto"/>
          </w:tcPr>
          <w:p w14:paraId="3F4BD6FC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C5249" w:rsidRPr="00F75B6E" w14:paraId="5DB4A5BC" w14:textId="77777777" w:rsidTr="001C5249">
        <w:trPr>
          <w:trHeight w:val="419"/>
        </w:trPr>
        <w:tc>
          <w:tcPr>
            <w:tcW w:w="5000" w:type="pct"/>
            <w:gridSpan w:val="4"/>
            <w:shd w:val="clear" w:color="auto" w:fill="auto"/>
            <w:noWrap/>
          </w:tcPr>
          <w:p w14:paraId="5ADCA50C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корреспонденция</w:t>
            </w:r>
          </w:p>
        </w:tc>
      </w:tr>
      <w:tr w:rsidR="001C5249" w:rsidRPr="00F75B6E" w14:paraId="400480F6" w14:textId="77777777" w:rsidTr="001C5249">
        <w:trPr>
          <w:trHeight w:val="495"/>
        </w:trPr>
        <w:tc>
          <w:tcPr>
            <w:tcW w:w="429" w:type="pct"/>
            <w:shd w:val="clear" w:color="auto" w:fill="auto"/>
          </w:tcPr>
          <w:p w14:paraId="7646F81B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pct"/>
            <w:shd w:val="clear" w:color="auto" w:fill="auto"/>
          </w:tcPr>
          <w:p w14:paraId="1BA929B5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учтено,</w:t>
            </w:r>
            <w:r w:rsidRPr="00F7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5" w:type="pct"/>
            <w:shd w:val="clear" w:color="auto" w:fill="auto"/>
            <w:noWrap/>
          </w:tcPr>
          <w:p w14:paraId="43B1CF02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968</w:t>
            </w:r>
          </w:p>
        </w:tc>
        <w:tc>
          <w:tcPr>
            <w:tcW w:w="644" w:type="pct"/>
            <w:shd w:val="clear" w:color="auto" w:fill="auto"/>
            <w:noWrap/>
          </w:tcPr>
          <w:p w14:paraId="175F59CB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249" w:rsidRPr="00F75B6E" w14:paraId="7281979C" w14:textId="77777777" w:rsidTr="001C5249">
        <w:trPr>
          <w:trHeight w:val="255"/>
        </w:trPr>
        <w:tc>
          <w:tcPr>
            <w:tcW w:w="429" w:type="pct"/>
            <w:shd w:val="clear" w:color="auto" w:fill="auto"/>
          </w:tcPr>
          <w:p w14:paraId="07D42A66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42" w:type="pct"/>
            <w:shd w:val="clear" w:color="auto" w:fill="auto"/>
          </w:tcPr>
          <w:p w14:paraId="716B340A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785" w:type="pct"/>
            <w:shd w:val="clear" w:color="auto" w:fill="auto"/>
            <w:noWrap/>
          </w:tcPr>
          <w:p w14:paraId="38B84B2F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826</w:t>
            </w:r>
          </w:p>
        </w:tc>
        <w:tc>
          <w:tcPr>
            <w:tcW w:w="644" w:type="pct"/>
            <w:shd w:val="clear" w:color="auto" w:fill="auto"/>
            <w:noWrap/>
          </w:tcPr>
          <w:p w14:paraId="1129251E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85,33</w:t>
            </w:r>
          </w:p>
        </w:tc>
      </w:tr>
      <w:tr w:rsidR="001C5249" w:rsidRPr="00F75B6E" w14:paraId="097666AA" w14:textId="77777777" w:rsidTr="001C5249">
        <w:trPr>
          <w:trHeight w:val="255"/>
        </w:trPr>
        <w:tc>
          <w:tcPr>
            <w:tcW w:w="429" w:type="pct"/>
            <w:shd w:val="clear" w:color="auto" w:fill="auto"/>
          </w:tcPr>
          <w:p w14:paraId="70A21FD9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42" w:type="pct"/>
            <w:shd w:val="clear" w:color="auto" w:fill="auto"/>
          </w:tcPr>
          <w:p w14:paraId="16ACC27E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785" w:type="pct"/>
            <w:shd w:val="clear" w:color="auto" w:fill="auto"/>
            <w:noWrap/>
          </w:tcPr>
          <w:p w14:paraId="7CAE1C95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644" w:type="pct"/>
            <w:shd w:val="clear" w:color="auto" w:fill="auto"/>
            <w:noWrap/>
          </w:tcPr>
          <w:p w14:paraId="3E8B84E7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14,67</w:t>
            </w:r>
          </w:p>
        </w:tc>
      </w:tr>
      <w:tr w:rsidR="001C5249" w:rsidRPr="00F75B6E" w14:paraId="5BD269F8" w14:textId="77777777" w:rsidTr="001C5249">
        <w:trPr>
          <w:trHeight w:val="105"/>
        </w:trPr>
        <w:tc>
          <w:tcPr>
            <w:tcW w:w="429" w:type="pct"/>
            <w:shd w:val="clear" w:color="auto" w:fill="auto"/>
          </w:tcPr>
          <w:p w14:paraId="1E4D4BF2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42" w:type="pct"/>
            <w:shd w:val="clear" w:color="auto" w:fill="auto"/>
          </w:tcPr>
          <w:p w14:paraId="166741A2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785" w:type="pct"/>
            <w:shd w:val="clear" w:color="auto" w:fill="auto"/>
            <w:noWrap/>
          </w:tcPr>
          <w:p w14:paraId="124D989B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</w:tcPr>
          <w:p w14:paraId="45E420FD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5249" w:rsidRPr="00F75B6E" w14:paraId="660AFEFD" w14:textId="77777777" w:rsidTr="001C5249">
        <w:trPr>
          <w:trHeight w:val="480"/>
        </w:trPr>
        <w:tc>
          <w:tcPr>
            <w:tcW w:w="429" w:type="pct"/>
            <w:shd w:val="clear" w:color="auto" w:fill="auto"/>
          </w:tcPr>
          <w:p w14:paraId="323823B0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2" w:type="pct"/>
            <w:shd w:val="clear" w:color="auto" w:fill="auto"/>
          </w:tcPr>
          <w:p w14:paraId="2EBDF38D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Получено в контрольные сроки,</w:t>
            </w:r>
            <w:r w:rsidRPr="00F7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5" w:type="pct"/>
            <w:shd w:val="clear" w:color="auto" w:fill="auto"/>
            <w:noWrap/>
          </w:tcPr>
          <w:p w14:paraId="48352F2E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949</w:t>
            </w:r>
          </w:p>
        </w:tc>
        <w:tc>
          <w:tcPr>
            <w:tcW w:w="644" w:type="pct"/>
            <w:shd w:val="clear" w:color="auto" w:fill="auto"/>
            <w:noWrap/>
          </w:tcPr>
          <w:p w14:paraId="3B5FD213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98.04</w:t>
            </w:r>
          </w:p>
        </w:tc>
      </w:tr>
      <w:tr w:rsidR="001C5249" w:rsidRPr="00F75B6E" w14:paraId="6A435018" w14:textId="77777777" w:rsidTr="001C5249">
        <w:trPr>
          <w:trHeight w:val="255"/>
        </w:trPr>
        <w:tc>
          <w:tcPr>
            <w:tcW w:w="429" w:type="pct"/>
            <w:shd w:val="clear" w:color="auto" w:fill="auto"/>
          </w:tcPr>
          <w:p w14:paraId="4EE512D1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42" w:type="pct"/>
            <w:shd w:val="clear" w:color="auto" w:fill="auto"/>
          </w:tcPr>
          <w:p w14:paraId="450FACC6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785" w:type="pct"/>
            <w:shd w:val="clear" w:color="auto" w:fill="auto"/>
            <w:noWrap/>
          </w:tcPr>
          <w:p w14:paraId="0564016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807</w:t>
            </w:r>
          </w:p>
        </w:tc>
        <w:tc>
          <w:tcPr>
            <w:tcW w:w="644" w:type="pct"/>
            <w:shd w:val="clear" w:color="auto" w:fill="auto"/>
            <w:noWrap/>
          </w:tcPr>
          <w:p w14:paraId="689654E2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97.70%</w:t>
            </w:r>
          </w:p>
        </w:tc>
      </w:tr>
      <w:tr w:rsidR="001C5249" w:rsidRPr="00F75B6E" w14:paraId="1FE1BCF4" w14:textId="77777777" w:rsidTr="001C5249">
        <w:trPr>
          <w:trHeight w:val="255"/>
        </w:trPr>
        <w:tc>
          <w:tcPr>
            <w:tcW w:w="429" w:type="pct"/>
            <w:shd w:val="clear" w:color="auto" w:fill="auto"/>
          </w:tcPr>
          <w:p w14:paraId="33649B6F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42" w:type="pct"/>
            <w:shd w:val="clear" w:color="auto" w:fill="auto"/>
          </w:tcPr>
          <w:p w14:paraId="35ABCEB0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785" w:type="pct"/>
            <w:shd w:val="clear" w:color="auto" w:fill="auto"/>
            <w:noWrap/>
          </w:tcPr>
          <w:p w14:paraId="1B24F5DB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44" w:type="pct"/>
            <w:shd w:val="clear" w:color="auto" w:fill="auto"/>
            <w:noWrap/>
          </w:tcPr>
          <w:p w14:paraId="73F883B5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100.00%</w:t>
            </w:r>
          </w:p>
        </w:tc>
      </w:tr>
      <w:tr w:rsidR="001C5249" w:rsidRPr="00F75B6E" w14:paraId="59CA01B4" w14:textId="77777777" w:rsidTr="001C5249">
        <w:trPr>
          <w:trHeight w:val="317"/>
        </w:trPr>
        <w:tc>
          <w:tcPr>
            <w:tcW w:w="429" w:type="pct"/>
            <w:shd w:val="clear" w:color="auto" w:fill="auto"/>
          </w:tcPr>
          <w:p w14:paraId="321A9C68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42" w:type="pct"/>
            <w:shd w:val="clear" w:color="auto" w:fill="auto"/>
          </w:tcPr>
          <w:p w14:paraId="41EF0B5C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785" w:type="pct"/>
            <w:shd w:val="clear" w:color="auto" w:fill="auto"/>
            <w:noWrap/>
          </w:tcPr>
          <w:p w14:paraId="0A93B080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</w:tcPr>
          <w:p w14:paraId="5EE6DD70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5B0456F" w14:textId="77777777" w:rsidR="001C5249" w:rsidRPr="00F75B6E" w:rsidRDefault="001C5249" w:rsidP="001C52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8"/>
          <w:sz w:val="28"/>
          <w:szCs w:val="28"/>
          <w:lang w:eastAsia="ru-RU"/>
        </w:rPr>
      </w:pPr>
    </w:p>
    <w:p w14:paraId="46649482" w14:textId="77777777" w:rsidR="001C5249" w:rsidRPr="00F75B6E" w:rsidRDefault="001C5249" w:rsidP="001C524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Вывод: Удельный вес письменной корреспонденции, пересылаемой в контрольные сроки по внутриобластному потоку, составил: </w:t>
      </w:r>
      <w:r w:rsidRPr="00F75B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98,04</w:t>
      </w: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(превышает установленный норматив 90 %).</w:t>
      </w:r>
    </w:p>
    <w:p w14:paraId="1BA20942" w14:textId="77777777" w:rsidR="001C5249" w:rsidRPr="00F75B6E" w:rsidRDefault="001C5249" w:rsidP="001C524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F75B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соблюдаются</w:t>
      </w: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249EE23" w14:textId="77777777" w:rsidR="001C5249" w:rsidRPr="00F75B6E" w:rsidRDefault="001C5249" w:rsidP="001C52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941814A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14:paraId="4109E626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F19B8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6E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сроков пересылки письменной корреспонденции</w:t>
      </w:r>
      <w:r w:rsidRPr="00F75B6E">
        <w:rPr>
          <w:rFonts w:ascii="Times New Roman" w:hAnsi="Times New Roman" w:cs="Times New Roman"/>
          <w:sz w:val="28"/>
        </w:rPr>
        <w:t xml:space="preserve"> Тверской области</w:t>
      </w:r>
      <w:r w:rsidRPr="00F75B6E">
        <w:rPr>
          <w:rFonts w:ascii="Times New Roman" w:hAnsi="Times New Roman" w:cs="Times New Roman"/>
          <w:sz w:val="28"/>
          <w:szCs w:val="28"/>
        </w:rPr>
        <w:t xml:space="preserve"> от административных центров муниципальных районов и иных поселений до города </w:t>
      </w:r>
      <w:r w:rsidRPr="00F75B6E">
        <w:rPr>
          <w:rFonts w:ascii="Times New Roman" w:hAnsi="Times New Roman" w:cs="Times New Roman"/>
          <w:sz w:val="28"/>
        </w:rPr>
        <w:t>Тверь</w:t>
      </w:r>
      <w:r w:rsidRPr="00F75B6E">
        <w:rPr>
          <w:rFonts w:ascii="Times New Roman" w:hAnsi="Times New Roman" w:cs="Times New Roman"/>
          <w:i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было отправлено (разослано) 150 контрольных писем, принято к учёту – 142 писем.</w:t>
      </w:r>
    </w:p>
    <w:p w14:paraId="2B1A807C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5249" w:rsidRPr="00F75B6E" w14:paraId="49B05983" w14:textId="77777777" w:rsidTr="001C5249">
        <w:trPr>
          <w:trHeight w:val="70"/>
        </w:trPr>
        <w:tc>
          <w:tcPr>
            <w:tcW w:w="5000" w:type="pct"/>
            <w:shd w:val="clear" w:color="auto" w:fill="auto"/>
          </w:tcPr>
          <w:p w14:paraId="32BFEA51" w14:textId="77777777" w:rsidR="001C5249" w:rsidRPr="00F75B6E" w:rsidRDefault="001C5249" w:rsidP="001C5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разосланных контрольных писем:</w:t>
            </w:r>
          </w:p>
          <w:p w14:paraId="078CF408" w14:textId="77777777" w:rsidR="001C5249" w:rsidRPr="00F75B6E" w:rsidRDefault="001C5249" w:rsidP="001C5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учтено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писем, </w:t>
            </w: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457A78C6" w14:textId="77777777" w:rsidR="001C5249" w:rsidRPr="00F75B6E" w:rsidRDefault="001C5249" w:rsidP="001C5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писем – не вернулось (не поступило).</w:t>
            </w:r>
          </w:p>
          <w:p w14:paraId="067821AB" w14:textId="77777777" w:rsidR="001C5249" w:rsidRPr="00F75B6E" w:rsidRDefault="001C5249" w:rsidP="001C52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письма.</w:t>
            </w:r>
          </w:p>
        </w:tc>
      </w:tr>
    </w:tbl>
    <w:p w14:paraId="0D66DFDE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702FE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процент (%) пересылки письменной корреспонденции (контрольных писем) в контрольные сроки составил </w:t>
      </w:r>
      <w:r w:rsidRPr="00F75B6E">
        <w:rPr>
          <w:rFonts w:ascii="Times New Roman" w:hAnsi="Times New Roman" w:cs="Times New Roman"/>
          <w:sz w:val="28"/>
          <w:szCs w:val="28"/>
        </w:rPr>
        <w:t>100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%, т.е. из </w:t>
      </w:r>
      <w:r w:rsidRPr="00F75B6E">
        <w:rPr>
          <w:rFonts w:ascii="Times New Roman" w:hAnsi="Times New Roman" w:cs="Times New Roman"/>
          <w:sz w:val="28"/>
          <w:szCs w:val="28"/>
        </w:rPr>
        <w:t>142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учтённых контрольных писем, 142 </w:t>
      </w:r>
      <w:r w:rsidRPr="00F75B6E">
        <w:rPr>
          <w:rFonts w:ascii="Times New Roman" w:hAnsi="Times New Roman" w:cs="Times New Roman"/>
          <w:sz w:val="28"/>
          <w:szCs w:val="28"/>
        </w:rPr>
        <w:t>письма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пересылались в контрольный срок.</w:t>
      </w:r>
    </w:p>
    <w:p w14:paraId="282A9EB8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C786" w14:textId="77777777" w:rsidR="001C5249" w:rsidRPr="00F75B6E" w:rsidRDefault="001C5249" w:rsidP="001C52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14:paraId="594E0884" w14:textId="77777777" w:rsidR="001C5249" w:rsidRPr="00F75B6E" w:rsidRDefault="001C5249" w:rsidP="001C52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98992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нормативов частоты сбора письменной корреспонденции из почтовых ящиков было отправлено (разослано):</w:t>
      </w:r>
    </w:p>
    <w:p w14:paraId="000F62CF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300 контрольных писем через почтовые ящики, расположенные на территории города Тверь,</w:t>
      </w:r>
    </w:p>
    <w:p w14:paraId="694E5E96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150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Тверь.</w:t>
      </w:r>
    </w:p>
    <w:p w14:paraId="7E8F93F4" w14:textId="77777777" w:rsidR="001C5249" w:rsidRPr="00F75B6E" w:rsidRDefault="001C5249" w:rsidP="001C52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отправленных 150 контрольных писем внутриобластного потока не вернулось 8 писем, из 300 контрольных писем межобластного потока не вернулось 16 писем и 10 писем без исходящего ОКШ.</w:t>
      </w:r>
    </w:p>
    <w:p w14:paraId="652C01F5" w14:textId="77777777" w:rsidR="001C5249" w:rsidRPr="00F75B6E" w:rsidRDefault="001C5249" w:rsidP="001C52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всего учтено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возвратившихся почтовых отправления, из них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 поступило с нарушением нормативов частоты сбора письменной корреспонденции из почтовых ящиков г.г.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Кимры, Осташков, Тверь</w:t>
      </w: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453F9D4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контроле нормативов частоты сбора письменной корреспонденции из почтовых ящиков</w:t>
      </w:r>
      <w:r w:rsidRPr="00F75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замедление на выемке составило от 1 до 6 дней, что </w:t>
      </w:r>
      <w:r w:rsidRPr="00F75B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является нарушением </w:t>
      </w:r>
      <w:r w:rsidRPr="00F7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приказом Министерства цифрового развития, связи и массовых коммуникаций Российской Федерации от 04.06.2018 № 257.</w:t>
      </w:r>
    </w:p>
    <w:p w14:paraId="04A43474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CF1FA" w14:textId="77777777" w:rsidR="001C5249" w:rsidRPr="00F75B6E" w:rsidRDefault="001C5249" w:rsidP="001C524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6E">
        <w:rPr>
          <w:rFonts w:ascii="Times New Roman" w:hAnsi="Times New Roman" w:cs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14:paraId="165BC144" w14:textId="77777777" w:rsidR="001C5249" w:rsidRPr="00F75B6E" w:rsidRDefault="001C5249" w:rsidP="001C524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513"/>
        <w:gridCol w:w="1274"/>
        <w:gridCol w:w="1558"/>
      </w:tblGrid>
      <w:tr w:rsidR="001C5249" w:rsidRPr="00F75B6E" w14:paraId="69046BD2" w14:textId="77777777" w:rsidTr="001C5249">
        <w:trPr>
          <w:trHeight w:val="843"/>
        </w:trPr>
        <w:tc>
          <w:tcPr>
            <w:tcW w:w="417" w:type="pct"/>
            <w:shd w:val="clear" w:color="auto" w:fill="auto"/>
          </w:tcPr>
          <w:p w14:paraId="5911FF14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4" w:type="pct"/>
            <w:shd w:val="clear" w:color="auto" w:fill="auto"/>
          </w:tcPr>
          <w:p w14:paraId="22739702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Учтённая письменная корреспонденция</w:t>
            </w:r>
          </w:p>
        </w:tc>
        <w:tc>
          <w:tcPr>
            <w:tcW w:w="1389" w:type="pct"/>
            <w:gridSpan w:val="2"/>
            <w:shd w:val="clear" w:color="auto" w:fill="auto"/>
          </w:tcPr>
          <w:p w14:paraId="4774DB0D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Межобластной поток</w:t>
            </w:r>
          </w:p>
        </w:tc>
      </w:tr>
      <w:tr w:rsidR="001C5249" w:rsidRPr="00F75B6E" w14:paraId="74313003" w14:textId="77777777" w:rsidTr="001C5249">
        <w:trPr>
          <w:trHeight w:val="143"/>
        </w:trPr>
        <w:tc>
          <w:tcPr>
            <w:tcW w:w="417" w:type="pct"/>
            <w:shd w:val="clear" w:color="auto" w:fill="auto"/>
          </w:tcPr>
          <w:p w14:paraId="69A938EB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94" w:type="pct"/>
            <w:shd w:val="clear" w:color="auto" w:fill="auto"/>
          </w:tcPr>
          <w:p w14:paraId="1BF9833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4E2B816A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4" w:type="pct"/>
            <w:shd w:val="clear" w:color="auto" w:fill="auto"/>
          </w:tcPr>
          <w:p w14:paraId="76108E54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1C5249" w:rsidRPr="00F75B6E" w14:paraId="0DAF9740" w14:textId="77777777" w:rsidTr="001C5249">
        <w:trPr>
          <w:trHeight w:val="181"/>
        </w:trPr>
        <w:tc>
          <w:tcPr>
            <w:tcW w:w="3611" w:type="pct"/>
            <w:gridSpan w:val="2"/>
            <w:shd w:val="clear" w:color="auto" w:fill="auto"/>
          </w:tcPr>
          <w:p w14:paraId="1E0BDAE7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shd w:val="clear" w:color="auto" w:fill="auto"/>
          </w:tcPr>
          <w:p w14:paraId="47D9947A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4" w:type="pct"/>
            <w:shd w:val="clear" w:color="auto" w:fill="auto"/>
          </w:tcPr>
          <w:p w14:paraId="0121EDE2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C5249" w:rsidRPr="00F75B6E" w14:paraId="4B2612C9" w14:textId="77777777" w:rsidTr="001C5249">
        <w:trPr>
          <w:trHeight w:val="419"/>
        </w:trPr>
        <w:tc>
          <w:tcPr>
            <w:tcW w:w="5000" w:type="pct"/>
            <w:gridSpan w:val="4"/>
            <w:shd w:val="clear" w:color="auto" w:fill="auto"/>
            <w:noWrap/>
          </w:tcPr>
          <w:p w14:paraId="244A22CF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корреспонденция</w:t>
            </w:r>
          </w:p>
        </w:tc>
      </w:tr>
      <w:tr w:rsidR="001C5249" w:rsidRPr="00F75B6E" w14:paraId="2EDB876D" w14:textId="77777777" w:rsidTr="001C5249">
        <w:trPr>
          <w:trHeight w:val="495"/>
        </w:trPr>
        <w:tc>
          <w:tcPr>
            <w:tcW w:w="417" w:type="pct"/>
            <w:shd w:val="clear" w:color="auto" w:fill="auto"/>
          </w:tcPr>
          <w:p w14:paraId="0EAB9854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4" w:type="pct"/>
            <w:shd w:val="clear" w:color="auto" w:fill="auto"/>
          </w:tcPr>
          <w:p w14:paraId="67FF8E81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учтено,</w:t>
            </w:r>
            <w:r w:rsidRPr="00F7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25" w:type="pct"/>
            <w:shd w:val="clear" w:color="auto" w:fill="auto"/>
            <w:noWrap/>
          </w:tcPr>
          <w:p w14:paraId="520AC959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5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764" w:type="pct"/>
            <w:shd w:val="clear" w:color="auto" w:fill="auto"/>
            <w:noWrap/>
          </w:tcPr>
          <w:p w14:paraId="02DB370C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249" w:rsidRPr="00F75B6E" w14:paraId="37D5EBA7" w14:textId="77777777" w:rsidTr="001C5249">
        <w:trPr>
          <w:trHeight w:val="255"/>
        </w:trPr>
        <w:tc>
          <w:tcPr>
            <w:tcW w:w="417" w:type="pct"/>
            <w:shd w:val="clear" w:color="auto" w:fill="auto"/>
          </w:tcPr>
          <w:p w14:paraId="36E71FB1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94" w:type="pct"/>
            <w:shd w:val="clear" w:color="auto" w:fill="auto"/>
          </w:tcPr>
          <w:p w14:paraId="5BB79188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625" w:type="pct"/>
            <w:shd w:val="clear" w:color="auto" w:fill="auto"/>
            <w:noWrap/>
          </w:tcPr>
          <w:p w14:paraId="2C56EC25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764" w:type="pct"/>
            <w:shd w:val="clear" w:color="auto" w:fill="auto"/>
            <w:noWrap/>
          </w:tcPr>
          <w:p w14:paraId="1DAE03D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53,79</w:t>
            </w:r>
          </w:p>
        </w:tc>
      </w:tr>
      <w:tr w:rsidR="001C5249" w:rsidRPr="00F75B6E" w14:paraId="446BCB93" w14:textId="77777777" w:rsidTr="001C5249">
        <w:trPr>
          <w:trHeight w:val="255"/>
        </w:trPr>
        <w:tc>
          <w:tcPr>
            <w:tcW w:w="417" w:type="pct"/>
            <w:shd w:val="clear" w:color="auto" w:fill="auto"/>
          </w:tcPr>
          <w:p w14:paraId="24BE4760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94" w:type="pct"/>
            <w:shd w:val="clear" w:color="auto" w:fill="auto"/>
          </w:tcPr>
          <w:p w14:paraId="32C50252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625" w:type="pct"/>
            <w:shd w:val="clear" w:color="auto" w:fill="auto"/>
            <w:noWrap/>
          </w:tcPr>
          <w:p w14:paraId="4AF6D277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pct"/>
            <w:shd w:val="clear" w:color="auto" w:fill="auto"/>
            <w:noWrap/>
          </w:tcPr>
          <w:p w14:paraId="79F4EE6D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46,21</w:t>
            </w:r>
          </w:p>
        </w:tc>
      </w:tr>
      <w:tr w:rsidR="001C5249" w:rsidRPr="00F75B6E" w14:paraId="74823900" w14:textId="77777777" w:rsidTr="001C5249">
        <w:trPr>
          <w:trHeight w:val="105"/>
        </w:trPr>
        <w:tc>
          <w:tcPr>
            <w:tcW w:w="417" w:type="pct"/>
            <w:shd w:val="clear" w:color="auto" w:fill="auto"/>
          </w:tcPr>
          <w:p w14:paraId="766DA988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94" w:type="pct"/>
            <w:shd w:val="clear" w:color="auto" w:fill="auto"/>
          </w:tcPr>
          <w:p w14:paraId="680DAC28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625" w:type="pct"/>
            <w:shd w:val="clear" w:color="auto" w:fill="auto"/>
            <w:noWrap/>
          </w:tcPr>
          <w:p w14:paraId="6F926E25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14:paraId="5F9865B2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5249" w:rsidRPr="00F75B6E" w14:paraId="03F5ADB6" w14:textId="77777777" w:rsidTr="001C5249">
        <w:trPr>
          <w:trHeight w:val="480"/>
        </w:trPr>
        <w:tc>
          <w:tcPr>
            <w:tcW w:w="417" w:type="pct"/>
            <w:shd w:val="clear" w:color="auto" w:fill="auto"/>
          </w:tcPr>
          <w:p w14:paraId="42D19EF3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4" w:type="pct"/>
            <w:shd w:val="clear" w:color="auto" w:fill="auto"/>
          </w:tcPr>
          <w:p w14:paraId="7ECBA41E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Получено в контрольные сроки,</w:t>
            </w:r>
            <w:r w:rsidRPr="00F7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25" w:type="pct"/>
            <w:shd w:val="clear" w:color="auto" w:fill="auto"/>
            <w:noWrap/>
          </w:tcPr>
          <w:p w14:paraId="65641CEA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466</w:t>
            </w:r>
          </w:p>
        </w:tc>
        <w:tc>
          <w:tcPr>
            <w:tcW w:w="764" w:type="pct"/>
            <w:shd w:val="clear" w:color="auto" w:fill="auto"/>
            <w:noWrap/>
          </w:tcPr>
          <w:p w14:paraId="4CB62D53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80,34</w:t>
            </w:r>
          </w:p>
        </w:tc>
      </w:tr>
      <w:tr w:rsidR="001C5249" w:rsidRPr="00F75B6E" w14:paraId="26AC3A13" w14:textId="77777777" w:rsidTr="001C5249">
        <w:trPr>
          <w:trHeight w:val="255"/>
        </w:trPr>
        <w:tc>
          <w:tcPr>
            <w:tcW w:w="417" w:type="pct"/>
            <w:shd w:val="clear" w:color="auto" w:fill="auto"/>
          </w:tcPr>
          <w:p w14:paraId="0315C975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pct"/>
            <w:shd w:val="clear" w:color="auto" w:fill="auto"/>
          </w:tcPr>
          <w:p w14:paraId="75DE32AA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625" w:type="pct"/>
            <w:shd w:val="clear" w:color="auto" w:fill="auto"/>
            <w:noWrap/>
          </w:tcPr>
          <w:p w14:paraId="684AA78F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4" w:type="pct"/>
            <w:shd w:val="clear" w:color="auto" w:fill="auto"/>
            <w:noWrap/>
          </w:tcPr>
          <w:p w14:paraId="130AF6D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83,97%</w:t>
            </w:r>
          </w:p>
        </w:tc>
      </w:tr>
      <w:tr w:rsidR="001C5249" w:rsidRPr="00F75B6E" w14:paraId="7E7B664F" w14:textId="77777777" w:rsidTr="001C5249">
        <w:trPr>
          <w:trHeight w:val="255"/>
        </w:trPr>
        <w:tc>
          <w:tcPr>
            <w:tcW w:w="417" w:type="pct"/>
            <w:shd w:val="clear" w:color="auto" w:fill="auto"/>
          </w:tcPr>
          <w:p w14:paraId="383CA592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94" w:type="pct"/>
            <w:shd w:val="clear" w:color="auto" w:fill="auto"/>
          </w:tcPr>
          <w:p w14:paraId="09A8B480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625" w:type="pct"/>
            <w:shd w:val="clear" w:color="auto" w:fill="auto"/>
            <w:noWrap/>
          </w:tcPr>
          <w:p w14:paraId="2821398A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4" w:type="pct"/>
            <w:shd w:val="clear" w:color="auto" w:fill="auto"/>
            <w:noWrap/>
          </w:tcPr>
          <w:p w14:paraId="1DA92EF6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76,12%</w:t>
            </w:r>
          </w:p>
        </w:tc>
      </w:tr>
      <w:tr w:rsidR="001C5249" w:rsidRPr="00F75B6E" w14:paraId="4AB19015" w14:textId="77777777" w:rsidTr="001C5249">
        <w:trPr>
          <w:trHeight w:val="481"/>
        </w:trPr>
        <w:tc>
          <w:tcPr>
            <w:tcW w:w="417" w:type="pct"/>
            <w:shd w:val="clear" w:color="auto" w:fill="auto"/>
          </w:tcPr>
          <w:p w14:paraId="5F10E7D2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94" w:type="pct"/>
            <w:shd w:val="clear" w:color="auto" w:fill="auto"/>
          </w:tcPr>
          <w:p w14:paraId="269A5EB3" w14:textId="77777777" w:rsidR="001C5249" w:rsidRPr="00F75B6E" w:rsidRDefault="001C5249" w:rsidP="001C52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625" w:type="pct"/>
            <w:shd w:val="clear" w:color="auto" w:fill="auto"/>
            <w:noWrap/>
          </w:tcPr>
          <w:p w14:paraId="0B2FB2BA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CC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noWrap/>
          </w:tcPr>
          <w:p w14:paraId="3FE837CD" w14:textId="77777777" w:rsidR="001C5249" w:rsidRPr="00F75B6E" w:rsidRDefault="001C5249" w:rsidP="001C5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</w:tr>
    </w:tbl>
    <w:p w14:paraId="18F162F4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6DDEA3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</w:t>
      </w:r>
      <w:r w:rsidRPr="00F75B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80,34</w:t>
      </w: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(ниже установленного норматива 90 %).</w:t>
      </w:r>
    </w:p>
    <w:p w14:paraId="350315AA" w14:textId="77777777" w:rsidR="001C5249" w:rsidRPr="00F75B6E" w:rsidRDefault="001C5249" w:rsidP="001C5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Контрольные сроки пересылки письменной корреспонденции по межобластному потоку </w:t>
      </w:r>
      <w:r w:rsidRPr="00F75B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не соблюдаются</w:t>
      </w: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262FDBD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D137A" w14:textId="77777777" w:rsidR="001C5249" w:rsidRPr="00F75B6E" w:rsidRDefault="001C5249" w:rsidP="001C524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именно, из города </w:t>
      </w:r>
      <w:r w:rsidRPr="00F75B6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Тверь</w:t>
      </w:r>
      <w:r w:rsidRPr="00F75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F75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разослано </w:t>
      </w:r>
      <w:r w:rsidRPr="00F75B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5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75B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268</w:t>
      </w:r>
      <w:r w:rsidRPr="00F75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5249" w:rsidRPr="00F75B6E" w14:paraId="3881DD93" w14:textId="77777777" w:rsidTr="001C5249">
        <w:trPr>
          <w:trHeight w:val="1846"/>
        </w:trPr>
        <w:tc>
          <w:tcPr>
            <w:tcW w:w="5000" w:type="pct"/>
            <w:shd w:val="clear" w:color="auto" w:fill="auto"/>
          </w:tcPr>
          <w:p w14:paraId="1CD104AB" w14:textId="77777777" w:rsidR="001C5249" w:rsidRPr="00F75B6E" w:rsidRDefault="001C5249" w:rsidP="001C5249">
            <w:pPr>
              <w:widowControl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разосланных контрольных писем: не учтено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письма, </w:t>
            </w: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19ACC354" w14:textId="77777777" w:rsidR="001C5249" w:rsidRPr="00F75B6E" w:rsidRDefault="001C5249" w:rsidP="001C5249">
            <w:pPr>
              <w:widowControl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ОКШ: исходящий ОКШ – 10, входящий ОКШ - 2.</w:t>
            </w:r>
          </w:p>
          <w:p w14:paraId="13CE31A1" w14:textId="77777777" w:rsidR="001C5249" w:rsidRPr="00F75B6E" w:rsidRDefault="001C5249" w:rsidP="001C5249">
            <w:pPr>
              <w:widowControl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видно ОКШ: входящий ОКШ - 4.</w:t>
            </w:r>
          </w:p>
          <w:p w14:paraId="6852A53C" w14:textId="77777777" w:rsidR="001C5249" w:rsidRPr="00F75B6E" w:rsidRDefault="001C5249" w:rsidP="001C5249">
            <w:pPr>
              <w:widowControl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вернулись: Барнаул – 1, Воронеж – 2, Магадан – 3, Махачкала – 1, Новосибирск – 1, Ростов-на-Дону – 1, Санкт-Петербург – 1, Ульяновск – 3, Ханты-Мансийск – 1, Черкесск – 1, Ярославль – 1.</w:t>
            </w:r>
          </w:p>
          <w:p w14:paraId="4599CE08" w14:textId="77777777" w:rsidR="001C5249" w:rsidRPr="00F75B6E" w:rsidRDefault="001C5249" w:rsidP="001C5249">
            <w:pPr>
              <w:widowControl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F75B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268</w:t>
            </w:r>
            <w:r w:rsidRPr="00F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писем.</w:t>
            </w:r>
          </w:p>
        </w:tc>
      </w:tr>
    </w:tbl>
    <w:p w14:paraId="691E33FB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BD0D62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F75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был проведён учёт, исследование и анализ письменной корреспонденции, поступившей непосредственно в адрес Управления Роскомнадзора по Тверской области.</w:t>
      </w:r>
    </w:p>
    <w:p w14:paraId="5DB74357" w14:textId="77777777" w:rsidR="001C5249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В период проведения наблюдения с 04.04.2022 по 24.06.2022 учтено </w:t>
      </w:r>
      <w:r w:rsidRPr="00F75B6E">
        <w:rPr>
          <w:rFonts w:ascii="Times New Roman" w:hAnsi="Times New Roman" w:cs="Times New Roman"/>
          <w:b/>
          <w:sz w:val="28"/>
          <w:szCs w:val="28"/>
        </w:rPr>
        <w:t>312</w:t>
      </w:r>
      <w:r w:rsidRPr="00F75B6E">
        <w:rPr>
          <w:rFonts w:ascii="Times New Roman" w:hAnsi="Times New Roman" w:cs="Times New Roman"/>
          <w:sz w:val="28"/>
          <w:szCs w:val="28"/>
        </w:rPr>
        <w:t xml:space="preserve"> писем, в контрольный срок поступило </w:t>
      </w:r>
      <w:r w:rsidRPr="00F75B6E">
        <w:rPr>
          <w:rFonts w:ascii="Times New Roman" w:hAnsi="Times New Roman" w:cs="Times New Roman"/>
          <w:b/>
          <w:sz w:val="28"/>
          <w:szCs w:val="28"/>
        </w:rPr>
        <w:t xml:space="preserve">262 </w:t>
      </w:r>
      <w:r w:rsidRPr="00F75B6E">
        <w:rPr>
          <w:rFonts w:ascii="Times New Roman" w:hAnsi="Times New Roman" w:cs="Times New Roman"/>
          <w:sz w:val="28"/>
          <w:szCs w:val="28"/>
        </w:rPr>
        <w:t>писем (83,97%).</w:t>
      </w:r>
    </w:p>
    <w:p w14:paraId="5A9F392B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Замедлено на пересылке: </w:t>
      </w:r>
      <w:r w:rsidRPr="00F75B6E">
        <w:rPr>
          <w:rFonts w:ascii="Times New Roman" w:hAnsi="Times New Roman" w:cs="Times New Roman"/>
          <w:b/>
          <w:sz w:val="28"/>
          <w:szCs w:val="28"/>
        </w:rPr>
        <w:t>50</w:t>
      </w:r>
      <w:r w:rsidRPr="00F75B6E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14:paraId="29611B49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Таким образом,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</w:t>
      </w:r>
      <w:r w:rsidRPr="00F75B6E">
        <w:rPr>
          <w:rFonts w:ascii="Times New Roman" w:hAnsi="Times New Roman" w:cs="Times New Roman"/>
          <w:b/>
          <w:sz w:val="28"/>
          <w:szCs w:val="28"/>
        </w:rPr>
        <w:t>50</w:t>
      </w:r>
      <w:r w:rsidRPr="00F75B6E">
        <w:rPr>
          <w:rFonts w:ascii="Times New Roman" w:hAnsi="Times New Roman" w:cs="Times New Roman"/>
          <w:sz w:val="28"/>
          <w:szCs w:val="28"/>
        </w:rPr>
        <w:t xml:space="preserve"> писем, поступивших в город Тверь.</w:t>
      </w:r>
    </w:p>
    <w:p w14:paraId="0D60923E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В ходе проведения наблюдения за соблюдением контрольных сроков пересылки письменной корреспонденции межобластного потока выявлено:</w:t>
      </w:r>
    </w:p>
    <w:p w14:paraId="4CD71C61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а) несоблюдение контрольных сроков пересылки письменной корреспонденции, поступившей </w:t>
      </w:r>
      <w:r w:rsidRPr="00F75B6E">
        <w:rPr>
          <w:rFonts w:ascii="Times New Roman" w:hAnsi="Times New Roman" w:cs="Times New Roman"/>
          <w:sz w:val="28"/>
          <w:szCs w:val="28"/>
          <w:u w:val="single"/>
        </w:rPr>
        <w:t>в Тверь</w:t>
      </w:r>
      <w:r w:rsidRPr="00F75B6E">
        <w:rPr>
          <w:rFonts w:ascii="Times New Roman" w:hAnsi="Times New Roman" w:cs="Times New Roman"/>
          <w:sz w:val="28"/>
          <w:szCs w:val="28"/>
        </w:rPr>
        <w:t xml:space="preserve"> из городов:</w:t>
      </w:r>
    </w:p>
    <w:p w14:paraId="7368967E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Москва – в КС прошло 92,31% писем;</w:t>
      </w:r>
    </w:p>
    <w:p w14:paraId="0E625723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Нижний Новгород, Оренбург – в КС прошло 80% писем;</w:t>
      </w:r>
    </w:p>
    <w:p w14:paraId="6DB59AD3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Астрахань, Биробиджан, Кемерово, Кострома, Красноярск, Мурманск, Владивосток, Майкоп, Горно-Алтайск, Владикавказ, Абакан, Саратов, Тюмень, Челябинск – в КС прошло 75% писем;</w:t>
      </w:r>
    </w:p>
    <w:p w14:paraId="6B018AEF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Вологда, Петропавловск-Камчатский, Курган, Новосибирск – в КС прошло 66,67% писем;</w:t>
      </w:r>
    </w:p>
    <w:p w14:paraId="353BDD73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Уфа – в КС прошло 60 % писем;</w:t>
      </w:r>
    </w:p>
    <w:p w14:paraId="54AB4A89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Воронеж, Махачкала, Тамбов– в КС прошло 50% писем;</w:t>
      </w:r>
    </w:p>
    <w:p w14:paraId="4A5747BB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Улан-Удэ, Ставрополь – в КС прошло 33,33% писем;</w:t>
      </w:r>
    </w:p>
    <w:p w14:paraId="1167A23C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Пермь – в КС прошло 30,3% писем;</w:t>
      </w:r>
    </w:p>
    <w:p w14:paraId="4FC78E58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Иркутск, Омск – в КС прошло 25 % писем;</w:t>
      </w:r>
    </w:p>
    <w:p w14:paraId="35ACA8CD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Краснодар, Магадан, Петрозаводск – в КС прошло 0% писем.</w:t>
      </w:r>
    </w:p>
    <w:p w14:paraId="3BD48A5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F75B6E">
        <w:rPr>
          <w:rFonts w:ascii="Times New Roman" w:hAnsi="Times New Roman" w:cs="Times New Roman"/>
          <w:sz w:val="28"/>
          <w:szCs w:val="28"/>
          <w:u w:val="single"/>
        </w:rPr>
        <w:t>из Твери</w:t>
      </w:r>
      <w:r w:rsidRPr="00F75B6E">
        <w:rPr>
          <w:rFonts w:ascii="Times New Roman" w:hAnsi="Times New Roman" w:cs="Times New Roman"/>
          <w:sz w:val="28"/>
          <w:szCs w:val="28"/>
        </w:rPr>
        <w:t xml:space="preserve"> в города:</w:t>
      </w:r>
    </w:p>
    <w:p w14:paraId="63CC7C4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Архангельск, Белгород, Иваново, Кемерово, Киров, Курск, Москва, Великий Новгород, Йошкар-Ола, Смоленск, Тюмень – в КС прошло 75% писем;</w:t>
      </w:r>
    </w:p>
    <w:p w14:paraId="36C8AAF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Барнаул, Петропавловск-Камчатский, Черкесск, Краснодар, Пермь – в КС прошло 66,67% писем;</w:t>
      </w:r>
    </w:p>
    <w:p w14:paraId="4B5403F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Владимир, Биробиджан, Иркутск, Кострома, Омск, Горно-Алтайск, Уфа, Махачкала, Сыктывкар, Саранск – в КС прошло 50% писем;</w:t>
      </w:r>
    </w:p>
    <w:p w14:paraId="7129486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Владивосток, Ростов-на-Дону, Ханты-Мансийск – в КС прошло 33,33% писем;</w:t>
      </w:r>
    </w:p>
    <w:p w14:paraId="57CBE5F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Астрахань, Волгоград, Владикавказ, Ижевск – в КС прошло 25% писем;</w:t>
      </w:r>
    </w:p>
    <w:p w14:paraId="4443393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- Магадан, Мурманск, Новосибирск, Майкоп, Екатеринбург – в КС прошло 0% писем.</w:t>
      </w:r>
    </w:p>
    <w:p w14:paraId="61F7853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14:paraId="6FBE87B0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связи.</w:t>
      </w:r>
    </w:p>
    <w:p w14:paraId="7B685CAD" w14:textId="77777777" w:rsidR="001C5249" w:rsidRPr="00F75B6E" w:rsidRDefault="001C5249" w:rsidP="001C5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B84EDB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F75B6E">
        <w:rPr>
          <w:rFonts w:eastAsia="Calibri"/>
          <w:i/>
          <w:color w:val="000000" w:themeColor="text1"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14:paraId="52B62B0F" w14:textId="77777777" w:rsidR="001C5249" w:rsidRPr="00F75B6E" w:rsidRDefault="001C5249" w:rsidP="001C5249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 w:themeColor="text1"/>
          <w:sz w:val="28"/>
          <w:szCs w:val="28"/>
        </w:rPr>
      </w:pPr>
    </w:p>
    <w:p w14:paraId="319EAFE6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133 оператора связи, подлежащих контролю (надзору) по исполнению полномочия.</w:t>
      </w:r>
    </w:p>
    <w:p w14:paraId="2FCECF0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Роскомнадзора по Тверской области за 1-е полугодие 2022 года проведена 1 плановая проверка Публичного акционерного общества</w:t>
      </w:r>
      <w:r w:rsidR="0046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«Вымпел-Коммуникации» в период с 07.02.2022 по 18.02.2022. При проведении проверки нарушений действующего законодательства в области связи не выявлено.</w:t>
      </w:r>
    </w:p>
    <w:p w14:paraId="2BE98D39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39DB8E56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2022 год, утвержденным приказом руководителя Управления от 29.11.2021 № 228, в 1 полугодии 2022 года проведены 4 мероприятия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соблюдением обязательных требований (мониторинг безопасности)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: 2 – в отношении АО «Почта России» и 2 – в отношении ПАО «Ростелеком».</w:t>
      </w:r>
    </w:p>
    <w:p w14:paraId="36F04FC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мероприятий выявлены нарушения по ч. 3 ст. 14.1 и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9.13 КоАП РФ, в отношении виновных лиц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2 протокола об административном правонарушении и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предостережения </w:t>
      </w:r>
      <w:r w:rsidRPr="00F75B6E">
        <w:rPr>
          <w:rFonts w:ascii="Times New Roman" w:hAnsi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31A3F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4 сотрудников отдела контроля и надзора в сфере связи.</w:t>
      </w:r>
    </w:p>
    <w:p w14:paraId="576D162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F87A18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F75B6E">
        <w:rPr>
          <w:rFonts w:eastAsia="Calibri"/>
          <w:i/>
          <w:color w:val="000000" w:themeColor="text1"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6D70919B" w14:textId="77777777" w:rsidR="001C5249" w:rsidRPr="00F75B6E" w:rsidRDefault="001C5249" w:rsidP="001C5249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 w:themeColor="text1"/>
          <w:sz w:val="28"/>
          <w:szCs w:val="28"/>
        </w:rPr>
      </w:pPr>
    </w:p>
    <w:p w14:paraId="128ECB9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мероприятия наблюдения 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обязательных требований (мониторинг безопасности) в сфере почтовой связи в отношении АО «Почта России».</w:t>
      </w:r>
    </w:p>
    <w:p w14:paraId="0B242EA7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проведения мероприятия наблюдения за соблюдением обязательных требований (мониторинг безопасности) в сфере почтовой связи в отношении АО «Почта России» осуществлялся контроль за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14:paraId="061E804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1 сотрудника отдела контроля и надзора в сфере связи.</w:t>
      </w:r>
    </w:p>
    <w:p w14:paraId="5B2B114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E43D96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2BF8AFE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E81A03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F75B6E">
        <w:rPr>
          <w:rFonts w:ascii="Times New Roman" w:eastAsia="Times New Roman" w:hAnsi="Times New Roman"/>
          <w:b/>
          <w:sz w:val="28"/>
          <w:szCs w:val="28"/>
          <w:lang w:eastAsia="ru-RU"/>
        </w:rPr>
        <w:t>133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</w:t>
      </w:r>
      <w:r w:rsidR="004635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связи, подлежащих контролю (надзору) по исполнению полномочия.</w:t>
      </w:r>
    </w:p>
    <w:p w14:paraId="4DED2425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полугодие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с 07.02.2022 по 18.02.2022 проведена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1D906D25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48B7E5C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5 сотрудников отдела контроля и надзора в сфере связи.</w:t>
      </w:r>
    </w:p>
    <w:p w14:paraId="51F6EC1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8CD192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1.2.9. </w:t>
      </w: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3F4B00B4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3B66C5D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F75B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133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оператора связи, подлежащих контролю (надзору) по исполнению полномочия.</w:t>
      </w:r>
    </w:p>
    <w:p w14:paraId="70BFC74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полугодие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с 07.02.2022 по 18.02.2022 проведена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</w:t>
      </w:r>
      <w:r w:rsidR="00463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г. Тверь.</w:t>
      </w:r>
      <w:r w:rsidRPr="00F7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084BEAC6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Роскомнадзором и </w:t>
      </w:r>
      <w:r w:rsidRPr="00F75B6E">
        <w:rPr>
          <w:rFonts w:ascii="Times New Roman" w:hAnsi="Times New Roman" w:cs="Times New Roman"/>
          <w:sz w:val="28"/>
          <w:szCs w:val="28"/>
        </w:rPr>
        <w:t>Минцифры</w:t>
      </w:r>
      <w:r w:rsidRPr="00F75B6E">
        <w:rPr>
          <w:sz w:val="28"/>
          <w:szCs w:val="28"/>
        </w:rPr>
        <w:t xml:space="preserve"> </w:t>
      </w:r>
      <w:r w:rsidRPr="00F75B6E">
        <w:rPr>
          <w:rFonts w:ascii="Times New Roman" w:hAnsi="Times New Roman" w:cs="Times New Roman"/>
          <w:sz w:val="28"/>
          <w:szCs w:val="28"/>
        </w:rPr>
        <w:t>России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за 6 месяцев 2022 года отработано 3 сообщения, поступивших из </w:t>
      </w:r>
      <w:r w:rsidRPr="00F75B6E">
        <w:rPr>
          <w:rFonts w:ascii="Times New Roman" w:hAnsi="Times New Roman" w:cs="Times New Roman"/>
          <w:sz w:val="28"/>
          <w:szCs w:val="28"/>
        </w:rPr>
        <w:t>Минцифры России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37A5F9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обращения и анализа представленных материалов составлено 12 протоколов об административных правонарушениях, предусмотренных ч. 3 ст. 14.1 КоАП РФ. </w:t>
      </w:r>
    </w:p>
    <w:p w14:paraId="68B2A78E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 4 решения суда об отказе в привлечении к административной ответственности в связи с истечением сроков давности привлечения к ответственности.</w:t>
      </w:r>
    </w:p>
    <w:p w14:paraId="28D2E228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составлено 15 определений об отказе в возбуждении дела об административном правонарушении.</w:t>
      </w:r>
    </w:p>
    <w:p w14:paraId="3D3ADDC4" w14:textId="72ACACED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6 месяцев 2022 </w:t>
      </w:r>
      <w:r w:rsidRPr="006B4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от </w:t>
      </w:r>
      <w:r w:rsidR="006B4E5A" w:rsidRPr="006B4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по Тверской области </w:t>
      </w:r>
      <w:r w:rsidRPr="006B4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филиала ФГУП «ГРЧЦ» в Центральном федеральном округе материалы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неисполнении требований операторами связи по ограничению доступа к запрещенным Интернет-ресурсам не поступали. </w:t>
      </w:r>
    </w:p>
    <w:p w14:paraId="165A7BC0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4 сотрудников отдела контроля и надзора в сфере связи.</w:t>
      </w:r>
    </w:p>
    <w:p w14:paraId="284A3C88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30107B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1.2.10. </w:t>
      </w: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19910CC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CA43BAE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действует 27 операторов связи, подлежащих контролю (надзору) по исполнению полномочия.</w:t>
      </w:r>
    </w:p>
    <w:p w14:paraId="7392790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проведена 1 плановая проверка в отношении обособленного подразделения ПАО «ВымпелКом» в г. Тверь (с 07.02.2022 по 18.02.2022).</w:t>
      </w:r>
    </w:p>
    <w:p w14:paraId="553A9E7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проверки нарушений в части соблюдения операторами связи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требований к пропуску трафика и его маршрутизации не выявлено.</w:t>
      </w:r>
    </w:p>
    <w:p w14:paraId="44DF3F95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439721FA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по г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пропуску трафика и его маршрутизации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17FF4E6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полугодии 2021 года не проводилось.</w:t>
      </w:r>
    </w:p>
    <w:p w14:paraId="386FDCC6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связи.</w:t>
      </w:r>
    </w:p>
    <w:p w14:paraId="36756E7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521BE9EE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1.2.11. 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p w14:paraId="13EA1E5D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179B9387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действует 27 операторов связи, подлежащих контролю (надзору) по исполнению полномочия.</w:t>
      </w:r>
    </w:p>
    <w:p w14:paraId="46776F4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проведена 1 плановая проверка в отношении обособленного подразделения ПАО «ВымпелКом» в г. Тверь (с 07.02.2022 по 18.02.2022).</w:t>
      </w:r>
    </w:p>
    <w:p w14:paraId="6EF5747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проверки нарушений в части соблюдения требований к порядку распределения ресурса нумерации единой сети электросвязи Российской Федерации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выявлено.</w:t>
      </w:r>
    </w:p>
    <w:p w14:paraId="59832DB0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187C9507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Внеплановые мероприятия по государственному контролю и надзору за соблюдением требований к порядку распределения ресурса нумерации единой сети электросвязи Российской Федерации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7E6DEA15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полугодии 2021 года не проводилось.</w:t>
      </w:r>
    </w:p>
    <w:p w14:paraId="59BA1ED7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порядку распределения ресурса нумерации единой сети электросвязи Российской Федерации возложено на 2 сотрудников отдела контроля и надзора в сфере связи.</w:t>
      </w:r>
    </w:p>
    <w:p w14:paraId="543DF7A5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6852511A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1.2.12. </w:t>
      </w: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14:paraId="38FE3C5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0C5CE285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действует 27 операторов связи, подлежащих контролю (надзору) по исполнению полномочия.</w:t>
      </w:r>
    </w:p>
    <w:p w14:paraId="626ABBCA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проведена 1 плановая проверка в отношении обособленного подразделения ПАО «ВымпелКом» в г. Тверь (с 07.02.2022 по 18.02.2022).</w:t>
      </w:r>
    </w:p>
    <w:p w14:paraId="33B32C6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проверки нарушений в части соблюдения операторами связи требований к использованию выделенного им ресурса нумерации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выявлено.</w:t>
      </w:r>
    </w:p>
    <w:p w14:paraId="7BBBDE42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714A7E90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по г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51E64C6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полугодии 2021 года не проводилось.</w:t>
      </w:r>
    </w:p>
    <w:p w14:paraId="0B0EE404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функции государственного контроля и надзора </w:t>
      </w:r>
      <w:r w:rsidRPr="00F75B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возложено на 2 сотрудников отдела контроля и надзора в сфере связи.</w:t>
      </w:r>
    </w:p>
    <w:p w14:paraId="554E2EF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36BA3F3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1.2.13. </w:t>
      </w: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437D774C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F56662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контроля, в 1 полугодие 2022 года, в виде ежегодной проверки УФПС Тверской области – филиала АО «Почта России», не проводился. </w:t>
      </w:r>
    </w:p>
    <w:p w14:paraId="709A4501" w14:textId="77777777" w:rsidR="001C5249" w:rsidRPr="00F75B6E" w:rsidRDefault="001C5249" w:rsidP="001C52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В соответствии с ч. 5 ст. 9.1 Федерального закона от 07.08.2001 № 115-ФЗ  принято постановление Правительства Российской Федерации от 19.02.2022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5B6E">
        <w:rPr>
          <w:rFonts w:ascii="Times New Roman" w:hAnsi="Times New Roman" w:cs="Times New Roman"/>
          <w:sz w:val="28"/>
          <w:szCs w:val="28"/>
        </w:rPr>
        <w:t>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(далее – Положение).</w:t>
      </w:r>
    </w:p>
    <w:p w14:paraId="695618D8" w14:textId="77777777" w:rsidR="001C5249" w:rsidRPr="00F75B6E" w:rsidRDefault="001C5249" w:rsidP="001C52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Положением предусмотрено принятие ряда нормативных правовых актов, определяющих порядок проведения контрольных мероприятий (проверок), осуществляемых органами контроля. Упомянутые нормативные правовые акты находятся в стадии разработки.</w:t>
      </w:r>
    </w:p>
    <w:p w14:paraId="2703FC73" w14:textId="665C63D2" w:rsidR="001C5249" w:rsidRPr="00F75B6E" w:rsidRDefault="001C5249" w:rsidP="001C52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В связи с вышеизложенным и на основании указания заместителя руководителя Роскомнадзора от 08.06.2022 № 07ТО-56842, приказа руководителя Управления Роскомнадзора по Тверской области плановая проверка в отношении </w:t>
      </w:r>
      <w:r w:rsidR="00E37DFE" w:rsidRPr="00E37DFE">
        <w:rPr>
          <w:rFonts w:ascii="Times New Roman" w:hAnsi="Times New Roman" w:cs="Times New Roman"/>
          <w:sz w:val="28"/>
          <w:szCs w:val="28"/>
        </w:rPr>
        <w:t xml:space="preserve">УФПС Тверской области – филиала АО </w:t>
      </w:r>
      <w:r w:rsidRPr="00E37DFE">
        <w:rPr>
          <w:rFonts w:ascii="Times New Roman" w:hAnsi="Times New Roman" w:cs="Times New Roman"/>
          <w:sz w:val="28"/>
          <w:szCs w:val="28"/>
        </w:rPr>
        <w:t>«Почта России» ИНН 7724490000 в сфере ПОД/ФТ, запланированная к проведению в период с 20.06.2022 по 15.07.2022, перенесена на период с 21.11.2022 по 16.12.2022.</w:t>
      </w:r>
    </w:p>
    <w:p w14:paraId="5EF8836B" w14:textId="1C267BEE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В 1 полугодие 2022 года </w:t>
      </w:r>
      <w:r w:rsidRPr="008D215B">
        <w:rPr>
          <w:rFonts w:ascii="Times New Roman" w:hAnsi="Times New Roman" w:cs="Times New Roman"/>
          <w:sz w:val="28"/>
          <w:szCs w:val="28"/>
        </w:rPr>
        <w:t>внеплановых проверок в сфере ПОД/ФТ не планировалось и не проводилось, обращений граждан и юридических лиц не поступало</w:t>
      </w:r>
      <w:r w:rsidR="006B4E5A" w:rsidRPr="008D215B">
        <w:rPr>
          <w:rFonts w:ascii="Times New Roman" w:hAnsi="Times New Roman" w:cs="Times New Roman"/>
          <w:sz w:val="28"/>
          <w:szCs w:val="28"/>
        </w:rPr>
        <w:t xml:space="preserve"> (в 1 полугодии 2021 года внеплановых проверок в сфере ПОД/ФТ не планировалось и не проводилось, обращений граждан</w:t>
      </w:r>
      <w:r w:rsidR="006B4E5A" w:rsidRPr="00F75B6E">
        <w:rPr>
          <w:rFonts w:ascii="Times New Roman" w:hAnsi="Times New Roman" w:cs="Times New Roman"/>
          <w:sz w:val="28"/>
          <w:szCs w:val="28"/>
        </w:rPr>
        <w:t xml:space="preserve"> и юридических лиц не поступало</w:t>
      </w:r>
      <w:r w:rsidR="00C53CD3">
        <w:rPr>
          <w:rFonts w:ascii="Times New Roman" w:hAnsi="Times New Roman" w:cs="Times New Roman"/>
          <w:sz w:val="28"/>
          <w:szCs w:val="28"/>
        </w:rPr>
        <w:t>).</w:t>
      </w:r>
    </w:p>
    <w:p w14:paraId="7ED6902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086665F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B63921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1.2.14. </w:t>
      </w: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14:paraId="15E988B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3B2F1CC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30.06.2022 (30.06.2021) на территории Тверской области используются 19988 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19884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196F52D6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них: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(210) юридических лица используют 19761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 2 (2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(2)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5EC9A81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103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(110)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221 (230)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79427E1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06EBAB8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 (2021 год) по результатам контрольно-надзорных мероприятий выявлено 60 (55) нарушения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86 (118) протокола и выдано 0 (0) предписания об устранении выявленных нарушений; сумма наложенных штрафов составила 432100 руб. (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1320000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135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1A20CB1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771BF1C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0617DAA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5C2D0845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46A32EB6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7D43C851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2C68C13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49C9232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4455CC7B" w14:textId="77777777" w:rsidR="001C5249" w:rsidRPr="00F75B6E" w:rsidRDefault="001C5249" w:rsidP="001C524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A927190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1.2.15. </w:t>
      </w: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</w:r>
    </w:p>
    <w:p w14:paraId="4F1B63D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8D2610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30.06.2022 (30.06.2021) на территории Тверской области используются 19988 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19884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69E2657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них: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(210) юридических лица используют 19761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 2 (2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(2)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2D5CAC4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103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(110)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221 (230)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574AE6C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6F845434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Управления с предприятием радиочастотной службы осуществляется:</w:t>
      </w:r>
    </w:p>
    <w:p w14:paraId="429F4F05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 проверок, мероприятий по наблюдению за соблюдением обязательных требований (мониторинг безопасности) и мероприятий по радиоконтролю;</w:t>
      </w:r>
    </w:p>
    <w:p w14:paraId="74A73DAB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радиоконтролю;</w:t>
      </w:r>
    </w:p>
    <w:p w14:paraId="4EF5B491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радиоконтроля;</w:t>
      </w:r>
    </w:p>
    <w:p w14:paraId="431D0ACC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 временных запретов (ограничений) на излучения РЭС и проверке их выполнения;</w:t>
      </w:r>
    </w:p>
    <w:p w14:paraId="4C341212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поступлении в территориальные органы Роскомнадзора информации о наличии радиопомех;</w:t>
      </w:r>
    </w:p>
    <w:p w14:paraId="04A60DD7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участии представителей предприятия радиочастотной службы (филиала), в проведении проверок, мероприятий по контролю в области связи, не связанных с взаимодействием с юридическими и физическими лицами, и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наблюдению за соблюдением обязательных требований (мониторинг безопасности)</w:t>
      </w:r>
      <w:r w:rsidRPr="00F7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16DA7A7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информационном обмене;</w:t>
      </w:r>
    </w:p>
    <w:p w14:paraId="16C59480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проведении совещаний по вопросам, затрагивающим совместные сферы деятельности. </w:t>
      </w:r>
    </w:p>
    <w:p w14:paraId="34DEBC75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2022 год (2021 год) поступило 60</w:t>
      </w:r>
      <w:r w:rsidRPr="00F7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(55) сообщений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86 (118) протоколов и выдано 0 (0) предписания об устранении выявленных нарушений; сумма наложенных штрафов составляет 432100 (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1320000</w:t>
      </w:r>
      <w:r w:rsidRPr="00F7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14:paraId="5FF092B1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уведомительных писем и телефонных переговоров.</w:t>
      </w:r>
    </w:p>
    <w:p w14:paraId="2B38875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14:paraId="32ADC650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F9DC87F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73219D61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6B9F8BF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действует 104 оператора связи, подлежащих контролю (надзору) по исполнению полномочия.</w:t>
      </w:r>
    </w:p>
    <w:p w14:paraId="62CA95E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проведена 1 плановая проверка в отношении обособленного подразделения ПАО «ВымпелКом» в г. Тверь (с 07.02.2022 по 18.02.2022).</w:t>
      </w:r>
    </w:p>
    <w:p w14:paraId="10E641F3" w14:textId="77777777" w:rsidR="001C5249" w:rsidRPr="00F75B6E" w:rsidRDefault="001C5249" w:rsidP="001C5249">
      <w:pPr>
        <w:pStyle w:val="aff8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F75B6E">
        <w:rPr>
          <w:sz w:val="28"/>
          <w:szCs w:val="28"/>
        </w:rPr>
        <w:t>В связи с принятием Управлением Роскомнадзора по Тверской области Решения от 14.03.2022 № 39 об отмене плановых контрольных (надзорных) мероприятий, запланированных на 2022 год во исполнение требований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принято решение об отмене плановой выездной проверки в отношении филиала Публичного акционерного общества «Мобильные ТелеСистемы» в г. Твери, запланированной к проведению в период с 14.03.2022 по 25.03.2022. Отметки об отмене внесены в ЕИС 14.03.2022, проверка исключена 16.03.2022 из ЕРКНМ.</w:t>
      </w:r>
    </w:p>
    <w:p w14:paraId="6C7CB82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проведенной проверки, нарушений в части соблюдения оператором связи требований к присоединению сетей электросвязи к сети связи общего пользования, в том числе к условиям присоединения,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выявлено.</w:t>
      </w:r>
    </w:p>
    <w:p w14:paraId="07B0B451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Внеплановые мероприятия по государственному контролю и надзору за соблюдением требований к присоединению сетей электросвязи к сети связи общего пользования, в том числе к условиям присоединения 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не проводились.</w:t>
      </w:r>
    </w:p>
    <w:p w14:paraId="21023150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(плановых и внеплановых) по контролю за исполнением данного полномочия в 1 полугодие 2021 года не проводилось.</w:t>
      </w:r>
    </w:p>
    <w:p w14:paraId="6C2A922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4 должностными лицами отдела контроля и надзора в сфере связи.</w:t>
      </w:r>
    </w:p>
    <w:p w14:paraId="3835653E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7379C03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14:paraId="20D086EE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7AD516B9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Тверской области услуги связи оказывают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связи.</w:t>
      </w:r>
    </w:p>
    <w:p w14:paraId="5BD5B53C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6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 массовых коммуникаций от 31.10.2018 № 160.</w:t>
      </w:r>
    </w:p>
    <w:p w14:paraId="3096ACB8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полугодие 2022 года обращений от операторов связи не поступало, нарушения не выявлены.</w:t>
      </w:r>
    </w:p>
    <w:p w14:paraId="1F6CD43B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полугодие 2021 года обращений от операторов связи по вопросам присоединения сетей электросвязи также не поступало.</w:t>
      </w:r>
    </w:p>
    <w:p w14:paraId="2D16968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1 должностным лицом отдела контроля и надзора в сфере связи.</w:t>
      </w:r>
    </w:p>
    <w:p w14:paraId="569A8520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F1F7AB" w14:textId="77777777" w:rsidR="001C5249" w:rsidRPr="00F75B6E" w:rsidRDefault="001C5249" w:rsidP="001C5249">
      <w:pPr>
        <w:pStyle w:val="aff8"/>
        <w:numPr>
          <w:ilvl w:val="1"/>
          <w:numId w:val="14"/>
        </w:numPr>
        <w:shd w:val="clear" w:color="auto" w:fill="FFFFFF" w:themeFill="background1"/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Разрешительная деятельность в сфере связи.</w:t>
      </w:r>
    </w:p>
    <w:p w14:paraId="5DB702D5" w14:textId="77777777" w:rsidR="001C5249" w:rsidRPr="00F75B6E" w:rsidRDefault="001C5249" w:rsidP="001C5249">
      <w:pPr>
        <w:pStyle w:val="aff8"/>
        <w:shd w:val="clear" w:color="auto" w:fill="FFFFFF" w:themeFill="background1"/>
        <w:ind w:left="0"/>
        <w:rPr>
          <w:b/>
          <w:i/>
          <w:color w:val="000000" w:themeColor="text1"/>
          <w:sz w:val="28"/>
          <w:szCs w:val="28"/>
        </w:rPr>
      </w:pPr>
    </w:p>
    <w:p w14:paraId="50F4898F" w14:textId="77777777" w:rsidR="001C5249" w:rsidRPr="00F75B6E" w:rsidRDefault="001C5249" w:rsidP="001C5249">
      <w:pPr>
        <w:pStyle w:val="aff8"/>
        <w:numPr>
          <w:ilvl w:val="2"/>
          <w:numId w:val="14"/>
        </w:numPr>
        <w:autoSpaceDE w:val="0"/>
        <w:autoSpaceDN w:val="0"/>
        <w:adjustRightInd w:val="0"/>
        <w:ind w:left="1004"/>
        <w:jc w:val="center"/>
        <w:rPr>
          <w:rFonts w:eastAsia="Calibri"/>
          <w:bCs/>
          <w:i/>
          <w:color w:val="000000" w:themeColor="text1"/>
          <w:sz w:val="28"/>
          <w:szCs w:val="28"/>
        </w:rPr>
      </w:pPr>
      <w:r w:rsidRPr="00F75B6E">
        <w:rPr>
          <w:rFonts w:eastAsia="Calibri"/>
          <w:bCs/>
          <w:i/>
          <w:color w:val="000000" w:themeColor="text1"/>
          <w:sz w:val="28"/>
          <w:szCs w:val="28"/>
        </w:rPr>
        <w:t>Выдача разрешений на применение франкировальных машин</w:t>
      </w:r>
    </w:p>
    <w:p w14:paraId="504E12A2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1"/>
        <w:gridCol w:w="1694"/>
      </w:tblGrid>
      <w:tr w:rsidR="001C5249" w:rsidRPr="00F75B6E" w14:paraId="656FBB5C" w14:textId="77777777" w:rsidTr="001C5249">
        <w:trPr>
          <w:trHeight w:val="217"/>
          <w:jc w:val="center"/>
        </w:trPr>
        <w:tc>
          <w:tcPr>
            <w:tcW w:w="4169" w:type="pct"/>
            <w:vAlign w:val="center"/>
          </w:tcPr>
          <w:p w14:paraId="5E2DA8F7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831" w:type="pct"/>
            <w:vAlign w:val="center"/>
          </w:tcPr>
          <w:p w14:paraId="18B7FCF3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полугодие 2022</w:t>
            </w:r>
            <w:r w:rsidR="001357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1C5249" w:rsidRPr="00F75B6E" w14:paraId="0B1AF406" w14:textId="77777777" w:rsidTr="001C5249">
        <w:trPr>
          <w:trHeight w:val="297"/>
          <w:jc w:val="center"/>
        </w:trPr>
        <w:tc>
          <w:tcPr>
            <w:tcW w:w="4169" w:type="pct"/>
            <w:vAlign w:val="center"/>
          </w:tcPr>
          <w:p w14:paraId="0A73A466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31" w:type="pct"/>
            <w:vAlign w:val="center"/>
          </w:tcPr>
          <w:p w14:paraId="117686B8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1C5249" w:rsidRPr="00F75B6E" w14:paraId="46F8D064" w14:textId="77777777" w:rsidTr="001C5249">
        <w:trPr>
          <w:trHeight w:val="297"/>
          <w:jc w:val="center"/>
        </w:trPr>
        <w:tc>
          <w:tcPr>
            <w:tcW w:w="4169" w:type="pct"/>
            <w:vAlign w:val="center"/>
          </w:tcPr>
          <w:p w14:paraId="24103FFB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31" w:type="pct"/>
            <w:vAlign w:val="center"/>
          </w:tcPr>
          <w:p w14:paraId="1E7343B2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1C5249" w:rsidRPr="00F75B6E" w14:paraId="023E83A4" w14:textId="77777777" w:rsidTr="001C5249">
        <w:trPr>
          <w:trHeight w:val="297"/>
          <w:jc w:val="center"/>
        </w:trPr>
        <w:tc>
          <w:tcPr>
            <w:tcW w:w="4169" w:type="pct"/>
            <w:vAlign w:val="center"/>
          </w:tcPr>
          <w:p w14:paraId="525F662B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31" w:type="pct"/>
            <w:vAlign w:val="center"/>
          </w:tcPr>
          <w:p w14:paraId="30DF514B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</w:tbl>
    <w:p w14:paraId="334CD271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3204CF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В 1 полугодие 2022 года Управлением проведено: </w:t>
      </w:r>
    </w:p>
    <w:p w14:paraId="0AEF35D2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24.01.2022 выездное обследование 1 франкировальной машин модели </w:t>
      </w:r>
      <w:r w:rsidRPr="00F75B6E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F75B6E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проверки выдано 1 разрешение на применение ФМ. </w:t>
      </w:r>
    </w:p>
    <w:p w14:paraId="15F06ABF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 xml:space="preserve">11.04.2022 выездное обследование 1 франкировальной машин модели </w:t>
      </w:r>
      <w:r w:rsidRPr="00F75B6E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F75B6E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проверки выдано 1 разрешение на применение ФМ.</w:t>
      </w:r>
    </w:p>
    <w:p w14:paraId="433BD05E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1"/>
        <w:gridCol w:w="1694"/>
      </w:tblGrid>
      <w:tr w:rsidR="001C5249" w:rsidRPr="00F75B6E" w14:paraId="6CE93FC0" w14:textId="77777777" w:rsidTr="001C5249">
        <w:trPr>
          <w:trHeight w:val="217"/>
          <w:jc w:val="center"/>
        </w:trPr>
        <w:tc>
          <w:tcPr>
            <w:tcW w:w="4169" w:type="pct"/>
            <w:vAlign w:val="center"/>
          </w:tcPr>
          <w:p w14:paraId="68B57BB7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831" w:type="pct"/>
            <w:vAlign w:val="center"/>
          </w:tcPr>
          <w:p w14:paraId="155805F5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полугодие 2021</w:t>
            </w:r>
            <w:r w:rsidR="001357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1C5249" w:rsidRPr="00F75B6E" w14:paraId="3395386F" w14:textId="77777777" w:rsidTr="001C5249">
        <w:trPr>
          <w:trHeight w:val="297"/>
          <w:jc w:val="center"/>
        </w:trPr>
        <w:tc>
          <w:tcPr>
            <w:tcW w:w="4169" w:type="pct"/>
            <w:vAlign w:val="center"/>
          </w:tcPr>
          <w:p w14:paraId="4B3F87FC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31" w:type="pct"/>
            <w:vAlign w:val="center"/>
          </w:tcPr>
          <w:p w14:paraId="5F50A34A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1C5249" w:rsidRPr="00F75B6E" w14:paraId="2814676F" w14:textId="77777777" w:rsidTr="001C5249">
        <w:trPr>
          <w:trHeight w:val="297"/>
          <w:jc w:val="center"/>
        </w:trPr>
        <w:tc>
          <w:tcPr>
            <w:tcW w:w="4169" w:type="pct"/>
            <w:vAlign w:val="center"/>
          </w:tcPr>
          <w:p w14:paraId="7EA2B909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31" w:type="pct"/>
            <w:vAlign w:val="center"/>
          </w:tcPr>
          <w:p w14:paraId="43A18FBF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1C5249" w:rsidRPr="00F75B6E" w14:paraId="2BDA9BC2" w14:textId="77777777" w:rsidTr="001C5249">
        <w:trPr>
          <w:trHeight w:val="297"/>
          <w:jc w:val="center"/>
        </w:trPr>
        <w:tc>
          <w:tcPr>
            <w:tcW w:w="4169" w:type="pct"/>
            <w:vAlign w:val="center"/>
          </w:tcPr>
          <w:p w14:paraId="31D0C705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31" w:type="pct"/>
            <w:vAlign w:val="center"/>
          </w:tcPr>
          <w:p w14:paraId="316FDF69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5B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</w:tbl>
    <w:p w14:paraId="7C96286E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A04B1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В 1 полугоди</w:t>
      </w:r>
      <w:r w:rsidR="00135769">
        <w:rPr>
          <w:rFonts w:ascii="Times New Roman" w:hAnsi="Times New Roman" w:cs="Times New Roman"/>
          <w:sz w:val="28"/>
          <w:szCs w:val="28"/>
        </w:rPr>
        <w:t>и</w:t>
      </w:r>
      <w:r w:rsidRPr="00F75B6E">
        <w:rPr>
          <w:rFonts w:ascii="Times New Roman" w:hAnsi="Times New Roman" w:cs="Times New Roman"/>
          <w:sz w:val="28"/>
          <w:szCs w:val="28"/>
        </w:rPr>
        <w:t xml:space="preserve"> 2021 года заявлений от владельцев франкировальных машин на переоформление (выдачу разрешений на применение) ФМ в Управление не поступало, обследований франкировальных машин не проводилось.</w:t>
      </w:r>
    </w:p>
    <w:p w14:paraId="5AB2B02C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1D78D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E">
        <w:rPr>
          <w:rFonts w:ascii="Times New Roman" w:hAnsi="Times New Roman" w:cs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49B1259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D1EFA" w14:textId="77777777" w:rsidR="001C5249" w:rsidRPr="00F75B6E" w:rsidRDefault="001C5249" w:rsidP="001C5249">
      <w:pPr>
        <w:pStyle w:val="aff8"/>
        <w:numPr>
          <w:ilvl w:val="2"/>
          <w:numId w:val="14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rFonts w:eastAsia="Calibri"/>
          <w:bCs/>
          <w:i/>
          <w:color w:val="000000" w:themeColor="text1"/>
          <w:sz w:val="28"/>
          <w:szCs w:val="28"/>
        </w:rPr>
      </w:pPr>
      <w:r w:rsidRPr="00F75B6E">
        <w:rPr>
          <w:rFonts w:eastAsia="Calibri"/>
          <w:bCs/>
          <w:i/>
          <w:color w:val="000000" w:themeColor="text1"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289A2AF9" w14:textId="77777777" w:rsidR="001C5249" w:rsidRPr="00F75B6E" w:rsidRDefault="001C5249" w:rsidP="001C5249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3D6F573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30.06.2022 (30.06.2021) на территории Тверской области используются 19988 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19884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7372B59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них: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(210) юридических лица используют 19761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 2 (2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(2)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12AE7546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103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(110)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221 (230)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49D5B01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25D1E60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выдачи </w:t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разрешений на судовые радиостанции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1 полугодие 2021 и 2022 года представлены в таблице:</w:t>
      </w:r>
    </w:p>
    <w:p w14:paraId="007396A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68"/>
        <w:gridCol w:w="3521"/>
      </w:tblGrid>
      <w:tr w:rsidR="001C5249" w:rsidRPr="00F75B6E" w14:paraId="47917026" w14:textId="77777777" w:rsidTr="001C5249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043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440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месяцев 2021 г.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EA5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месяцев 2022 г.</w:t>
            </w:r>
          </w:p>
        </w:tc>
      </w:tr>
      <w:tr w:rsidR="001C5249" w:rsidRPr="00F75B6E" w14:paraId="2002A559" w14:textId="77777777" w:rsidTr="001C5249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4456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Выдано разрешений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6B9C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2DBD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1C5249" w:rsidRPr="00F75B6E" w14:paraId="371F5806" w14:textId="77777777" w:rsidTr="001C5249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FA36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документов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A9E9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FD46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880B6D2" w14:textId="77777777" w:rsidR="001C5249" w:rsidRPr="00F75B6E" w:rsidRDefault="001C5249" w:rsidP="001C524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CF26B90" w14:textId="77777777" w:rsidR="001C5249" w:rsidRPr="00F75B6E" w:rsidRDefault="001C5249" w:rsidP="00135769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2FD3C3" wp14:editId="77DBB5C8">
            <wp:simplePos x="732790" y="568960"/>
            <wp:positionH relativeFrom="margin">
              <wp:align>center</wp:align>
            </wp:positionH>
            <wp:positionV relativeFrom="margin">
              <wp:align>top</wp:align>
            </wp:positionV>
            <wp:extent cx="6245225" cy="2061210"/>
            <wp:effectExtent l="0" t="0" r="22225" b="15240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F75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Исполнение данного полномочия возложено на 1 сотрудника отдела контроля и надзора в сфере связи.</w:t>
      </w:r>
    </w:p>
    <w:p w14:paraId="4B151B8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показателей за 1 полугодие 2022 года в сравнении с аналогичным периодом 2021 года, составляет: по регистрации РЭС – увеличение на 17,6 %, по прекращению РЭС – увеличение на 53,2 %.</w:t>
      </w:r>
    </w:p>
    <w:p w14:paraId="03CEB875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2C8717E1" w14:textId="77777777" w:rsidR="001C5249" w:rsidRPr="00F75B6E" w:rsidRDefault="001C5249" w:rsidP="001C5249">
      <w:pPr>
        <w:pStyle w:val="aff8"/>
        <w:numPr>
          <w:ilvl w:val="2"/>
          <w:numId w:val="14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 w:themeColor="text1"/>
          <w:sz w:val="28"/>
          <w:szCs w:val="28"/>
        </w:rPr>
      </w:pPr>
      <w:r w:rsidRPr="00F75B6E">
        <w:rPr>
          <w:bCs/>
          <w:i/>
          <w:color w:val="000000" w:themeColor="text1"/>
          <w:sz w:val="28"/>
          <w:szCs w:val="28"/>
        </w:rPr>
        <w:t>Регистрация радиоэлектронных средств и высокочастотных устройств гражданского назначения.</w:t>
      </w:r>
    </w:p>
    <w:p w14:paraId="55ABCF21" w14:textId="77777777" w:rsidR="001C5249" w:rsidRPr="00F75B6E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3B360E4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30.06.2022 (30.06.2021) на территории Тверской области используются 19988 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19884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РЭС.</w:t>
      </w:r>
    </w:p>
    <w:p w14:paraId="23CE020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них: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(210) юридических лица используют 19761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19495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РЭС,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предприниматель использует 1 (1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РЭС, 2 (2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2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(2)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РЭС индивидуального пользования. </w:t>
      </w:r>
    </w:p>
    <w:p w14:paraId="31315AC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Тверской области 103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(110)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владельцев используют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221 (230)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и индивидуальных любительских радиостанций.</w:t>
      </w:r>
    </w:p>
    <w:p w14:paraId="4D755F8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(1) 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владелец ВЧУ использует </w:t>
      </w:r>
      <w:r w:rsidRPr="00F75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(3)</w:t>
      </w: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ВЧУ. </w:t>
      </w:r>
    </w:p>
    <w:p w14:paraId="2ADDF3C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показателей за 1 квартал 2022 года в сравнении с аналогичным периодом 2021 года, составляет: по регистрации РЭС – увеличение на 17,6 %, по прекращению РЭС – увеличение на 53,2 %.</w:t>
      </w:r>
    </w:p>
    <w:p w14:paraId="1FDE6600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1FBCAC5" w14:textId="77777777" w:rsidR="001C5249" w:rsidRPr="00F75B6E" w:rsidRDefault="001C5249" w:rsidP="001C52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6"/>
        <w:gridCol w:w="1621"/>
        <w:gridCol w:w="1478"/>
      </w:tblGrid>
      <w:tr w:rsidR="001C5249" w:rsidRPr="00F75B6E" w14:paraId="750B204F" w14:textId="77777777" w:rsidTr="001C5249">
        <w:trPr>
          <w:trHeight w:val="509"/>
          <w:jc w:val="center"/>
        </w:trPr>
        <w:tc>
          <w:tcPr>
            <w:tcW w:w="3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A6F5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D21C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  <w:p w14:paraId="47C42C20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B0E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  <w:p w14:paraId="11F8135A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</w:tr>
      <w:tr w:rsidR="001C5249" w:rsidRPr="00F75B6E" w14:paraId="68DB90A3" w14:textId="77777777" w:rsidTr="001C5249">
        <w:trPr>
          <w:trHeight w:val="509"/>
          <w:jc w:val="center"/>
        </w:trPr>
        <w:tc>
          <w:tcPr>
            <w:tcW w:w="3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74E1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B115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4833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249" w:rsidRPr="00F75B6E" w14:paraId="6422FA6E" w14:textId="77777777" w:rsidTr="001C5249">
        <w:trPr>
          <w:trHeight w:val="340"/>
          <w:jc w:val="center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9B53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заявок на выдачу выписок из реестра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9E62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sz w:val="24"/>
                <w:szCs w:val="28"/>
              </w:rPr>
              <w:t>390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10A2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642</w:t>
            </w:r>
          </w:p>
        </w:tc>
      </w:tr>
      <w:tr w:rsidR="001C5249" w:rsidRPr="00F75B6E" w14:paraId="53FF642C" w14:textId="77777777" w:rsidTr="001C5249">
        <w:trPr>
          <w:trHeight w:val="340"/>
          <w:jc w:val="center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3729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FAA2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F16A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1C5249" w:rsidRPr="00F75B6E" w14:paraId="621B7DBC" w14:textId="77777777" w:rsidTr="001C5249">
        <w:trPr>
          <w:trHeight w:val="340"/>
          <w:jc w:val="center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BEC9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D7A" w14:textId="77777777" w:rsidR="001C5249" w:rsidRPr="00F75B6E" w:rsidRDefault="001C5249" w:rsidP="001C5249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4D3" w14:textId="77777777" w:rsidR="001C5249" w:rsidRPr="00F75B6E" w:rsidRDefault="001C5249" w:rsidP="001C5249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352</w:t>
            </w:r>
          </w:p>
        </w:tc>
      </w:tr>
      <w:tr w:rsidR="001C5249" w:rsidRPr="00F75B6E" w14:paraId="5205DD50" w14:textId="77777777" w:rsidTr="001C5249">
        <w:trPr>
          <w:trHeight w:val="340"/>
          <w:jc w:val="center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8025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прекращенных выписок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E608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8B88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1754</w:t>
            </w:r>
          </w:p>
        </w:tc>
      </w:tr>
      <w:tr w:rsidR="001C5249" w:rsidRPr="00F75B6E" w14:paraId="525A6DD2" w14:textId="77777777" w:rsidTr="001C5249">
        <w:trPr>
          <w:trHeight w:val="340"/>
          <w:jc w:val="center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1809" w14:textId="77777777" w:rsidR="001C5249" w:rsidRPr="00F75B6E" w:rsidRDefault="001C5249" w:rsidP="001C52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выписок из реестра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E02B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sz w:val="24"/>
                <w:szCs w:val="28"/>
              </w:rPr>
              <w:t>2389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B5B9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5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2899</w:t>
            </w:r>
          </w:p>
        </w:tc>
      </w:tr>
    </w:tbl>
    <w:p w14:paraId="7233F58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5FB0A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 отдела контроля и надзора в сфере связи.</w:t>
      </w:r>
    </w:p>
    <w:p w14:paraId="480A05A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8074D" w14:textId="77777777" w:rsidR="001C5249" w:rsidRPr="00F75B6E" w:rsidRDefault="001C5249" w:rsidP="001C5249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 w:themeColor="text1"/>
          <w:sz w:val="28"/>
          <w:szCs w:val="28"/>
        </w:rPr>
      </w:pPr>
      <w:r w:rsidRPr="00F75B6E">
        <w:rPr>
          <w:bCs/>
          <w:i/>
          <w:color w:val="000000" w:themeColor="text1"/>
          <w:sz w:val="28"/>
          <w:szCs w:val="28"/>
        </w:rPr>
        <w:t>Участие в работе приемочных комиссий по вводу в эксплуатацию сооружений связи.</w:t>
      </w:r>
    </w:p>
    <w:p w14:paraId="548CE5D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3C5982C1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1-е полугодие 2022 года</w:t>
      </w:r>
      <w:r w:rsidRPr="00F75B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принято участие в работе 4 приемочных комиссий операторов связи по вводу в эксплуатацию сетей (фрагментов сетей) связи.</w:t>
      </w:r>
    </w:p>
    <w:p w14:paraId="50F9FB4E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778"/>
        <w:gridCol w:w="1780"/>
      </w:tblGrid>
      <w:tr w:rsidR="001C5249" w:rsidRPr="00F75B6E" w14:paraId="526335CB" w14:textId="77777777" w:rsidTr="001C5249">
        <w:trPr>
          <w:trHeight w:val="217"/>
          <w:jc w:val="center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CD55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23C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полугодие</w:t>
            </w: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A66ECB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75B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4807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полугодие </w:t>
            </w:r>
          </w:p>
          <w:p w14:paraId="4FD8FCB3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1C5249" w:rsidRPr="00F75B6E" w14:paraId="1A348FD0" w14:textId="77777777" w:rsidTr="001C5249">
        <w:trPr>
          <w:trHeight w:val="297"/>
          <w:jc w:val="center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939F" w14:textId="77777777" w:rsidR="001C5249" w:rsidRPr="00F75B6E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3A9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EFA0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5249" w:rsidRPr="00F75B6E" w14:paraId="36BA0A55" w14:textId="77777777" w:rsidTr="001C5249">
        <w:trPr>
          <w:trHeight w:val="297"/>
          <w:jc w:val="center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EB5D" w14:textId="77777777" w:rsidR="001C5249" w:rsidRPr="00F75B6E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2F98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A7C5" w14:textId="77777777" w:rsidR="001C5249" w:rsidRPr="00F75B6E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1A2B2996" w14:textId="77777777" w:rsidR="001C5249" w:rsidRPr="00F75B6E" w:rsidRDefault="001C5249" w:rsidP="001C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E716A5" w14:textId="4E5E4A02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 невозможности ввода в эксплуатацию сетей (фрагментов сетей) </w:t>
      </w:r>
      <w:r w:rsidRPr="008D215B">
        <w:rPr>
          <w:rFonts w:ascii="Times New Roman" w:eastAsia="Times New Roman" w:hAnsi="Times New Roman"/>
          <w:sz w:val="28"/>
          <w:szCs w:val="28"/>
          <w:lang w:eastAsia="ru-RU"/>
        </w:rPr>
        <w:t>электросвязи в 1</w:t>
      </w:r>
      <w:r w:rsidR="008D215B" w:rsidRPr="008D21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</w:t>
      </w:r>
      <w:r w:rsidRPr="008D215B">
        <w:rPr>
          <w:rFonts w:ascii="Times New Roman" w:eastAsia="Times New Roman" w:hAnsi="Times New Roman"/>
          <w:sz w:val="28"/>
          <w:szCs w:val="28"/>
          <w:lang w:eastAsia="ru-RU"/>
        </w:rPr>
        <w:t>2022 года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операторам связи не выдавались.</w:t>
      </w:r>
    </w:p>
    <w:p w14:paraId="305C5F6E" w14:textId="77777777" w:rsidR="001C5249" w:rsidRPr="00F75B6E" w:rsidRDefault="001C5249" w:rsidP="001C5249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62C5CE3C" w14:textId="77777777" w:rsidR="001C5249" w:rsidRPr="00F75B6E" w:rsidRDefault="001C5249" w:rsidP="001C5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14:paraId="5985B461" w14:textId="77777777" w:rsidR="001C5249" w:rsidRPr="00F75B6E" w:rsidRDefault="001C5249" w:rsidP="001C52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965CC3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области:</w:t>
      </w:r>
    </w:p>
    <w:p w14:paraId="51597303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уменьшилось на 5,23 % и составило 7796 лицензи</w:t>
      </w:r>
      <w:r w:rsidR="0013576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9E2A1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операторов, предоставляющих услуги связи на территории Тверской области в сравнении с аналогичным периодом прошлого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незначительно уменьшилось</w:t>
      </w:r>
      <w:r w:rsidR="0013576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357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135 до 133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C23CDB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осталось в прежнем уровне и составило 108 владельцев; </w:t>
      </w:r>
    </w:p>
    <w:p w14:paraId="33A55887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количество РЭС уменьшилось на 0,77 % и составило 19729 единиц;</w:t>
      </w:r>
    </w:p>
    <w:p w14:paraId="69420B0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количество ВЧУ осталось в прежнем уровне и составило 3 единицы;</w:t>
      </w:r>
    </w:p>
    <w:p w14:paraId="25AD2F0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количество франкировальных машин осталось в прежнем уровне и составляет 25 единиц.</w:t>
      </w:r>
    </w:p>
    <w:p w14:paraId="7FF12D0D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14:paraId="625A36F1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FAB90E" w14:textId="77777777" w:rsidR="001C5249" w:rsidRPr="00F75B6E" w:rsidRDefault="001C5249" w:rsidP="001C524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14:paraId="629A3170" w14:textId="77777777" w:rsidR="001C5249" w:rsidRPr="00F75B6E" w:rsidRDefault="001C5249" w:rsidP="001C5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79058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Регламента взаимодействия между Роскомнадзором и ФГУП «ГРЧЦ» при осуществлении контроля и надзора за исполнением операторами связи требований по ограничению доступа к запрещённым ресурсам сети «Интернет» от ФГУП «ГРЧЦ» в 1 полугодии 2022 года материалы о неисполнении требований операторами связи по ограничению доступа к запрещённым Интернет-ресурсам в Управление не поступали. </w:t>
      </w:r>
    </w:p>
    <w:p w14:paraId="30196712" w14:textId="77777777" w:rsidR="001C5249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в 1 полугодии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материалы о неисполнении требований операторами связи по ограничению доступа к запрещённым Интернет-ресурсам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не поступали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93F4F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14:paraId="1C2A1A0D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14:paraId="1636288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BDD202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14:paraId="2B2E6015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при планировании проверок, мероприятий систематического наблюдения и мероприятий по радиоконтролю;</w:t>
      </w:r>
    </w:p>
    <w:p w14:paraId="2D28D8CD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радиоконтролю;</w:t>
      </w:r>
    </w:p>
    <w:p w14:paraId="1311FBC7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радиоконтроля;</w:t>
      </w:r>
    </w:p>
    <w:p w14:paraId="33F4C9D3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при введении временных запретов (ограничений) на излучения РЭС и проверке их выполнения;</w:t>
      </w:r>
    </w:p>
    <w:p w14:paraId="50EF76E6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при поступлении в территориальные органы Роскомнадзора информации о наличии радиопомех;</w:t>
      </w:r>
    </w:p>
    <w:p w14:paraId="0DB127D4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 при информационном обмене;</w:t>
      </w:r>
    </w:p>
    <w:p w14:paraId="6051B46C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проведении совещаний по вопросам, затрагивающим совместные сферы деятельности. </w:t>
      </w:r>
    </w:p>
    <w:p w14:paraId="39838D38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2022 год (2021 года) от Управления по Тверской области филиала ФГУП «ГРЧЦ» в Центральном федеральном округе получены 60 (55) сообщений о признаках нарушений обязательных требований в области связи при использовании радиочастотного спектра и РЭС. </w:t>
      </w:r>
    </w:p>
    <w:p w14:paraId="06CD6C19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сообщения рассмотрены, приняты меры в соответствии с действующим законодательством. </w:t>
      </w:r>
    </w:p>
    <w:p w14:paraId="11B8AAE4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Выявлены 77 (83) нарушений обязательных требований в области связи (правил использования радиочастот, правил регистрации), составлены 62 (118) протоколов; сумма наложенных штрафов составила 432100 (1320000) руб.</w:t>
      </w:r>
    </w:p>
    <w:p w14:paraId="74809BF5" w14:textId="77777777" w:rsidR="001C5249" w:rsidRPr="00F75B6E" w:rsidRDefault="001C5249" w:rsidP="001C524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04EBE983" w14:textId="77777777" w:rsidR="001C5249" w:rsidRPr="00F75B6E" w:rsidRDefault="001C5249" w:rsidP="001C5249">
      <w:pPr>
        <w:pStyle w:val="aff8"/>
        <w:numPr>
          <w:ilvl w:val="1"/>
          <w:numId w:val="38"/>
        </w:numPr>
        <w:shd w:val="clear" w:color="auto" w:fill="FFFFFF" w:themeFill="background1"/>
        <w:tabs>
          <w:tab w:val="left" w:pos="993"/>
          <w:tab w:val="left" w:pos="9053"/>
        </w:tabs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696A0275" w14:textId="77777777" w:rsidR="001C5249" w:rsidRPr="00F75B6E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/>
          <w:i/>
          <w:color w:val="000000" w:themeColor="text1"/>
          <w:sz w:val="28"/>
          <w:szCs w:val="28"/>
        </w:rPr>
      </w:pPr>
    </w:p>
    <w:p w14:paraId="22ED215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За 1</w:t>
      </w:r>
      <w:r>
        <w:rPr>
          <w:rFonts w:ascii="Times New Roman" w:hAnsi="Times New Roman"/>
          <w:sz w:val="28"/>
          <w:szCs w:val="28"/>
        </w:rPr>
        <w:t>-е полугодие</w:t>
      </w:r>
      <w:r w:rsidRPr="00F75B6E">
        <w:rPr>
          <w:rFonts w:ascii="Times New Roman" w:hAnsi="Times New Roman"/>
          <w:sz w:val="28"/>
          <w:szCs w:val="28"/>
        </w:rPr>
        <w:t xml:space="preserve"> 2022 года в Управление поступило всего 821 обращений граждан, из них в сфере связи – 118:</w:t>
      </w:r>
    </w:p>
    <w:p w14:paraId="7E25C4F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по пересылке, доставке и розыску почтовых отправлений – 25 (21,12%);</w:t>
      </w:r>
    </w:p>
    <w:p w14:paraId="0A027CA5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1 (0,85%);</w:t>
      </w:r>
    </w:p>
    <w:p w14:paraId="1C7486E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эксплуатации оборудования связи – 5 (4,32%);</w:t>
      </w:r>
    </w:p>
    <w:p w14:paraId="3D68384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качества оказания услуг связи – 36 (30,5%);</w:t>
      </w:r>
    </w:p>
    <w:p w14:paraId="6243553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перенесения абонентских номеров на сетях подвижной радиотелефонной связи – 4 (3,38%);</w:t>
      </w:r>
    </w:p>
    <w:p w14:paraId="4C289730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оплаты за оказанные услуги связи – 15 (12,8 %)</w:t>
      </w:r>
      <w:r w:rsidR="00135769">
        <w:rPr>
          <w:rFonts w:ascii="Times New Roman" w:hAnsi="Times New Roman"/>
          <w:sz w:val="28"/>
          <w:szCs w:val="28"/>
        </w:rPr>
        <w:t>;</w:t>
      </w:r>
    </w:p>
    <w:p w14:paraId="4C3CEA7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предоставления услуг связи – 8 (6,78 %)</w:t>
      </w:r>
      <w:r w:rsidR="00135769">
        <w:rPr>
          <w:rFonts w:ascii="Times New Roman" w:hAnsi="Times New Roman"/>
          <w:sz w:val="28"/>
          <w:szCs w:val="28"/>
        </w:rPr>
        <w:t>;</w:t>
      </w:r>
    </w:p>
    <w:p w14:paraId="57FBFC3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вопросы законности размещения сооружений связи – 3 (2,54%)</w:t>
      </w:r>
      <w:r w:rsidR="00135769">
        <w:rPr>
          <w:rFonts w:ascii="Times New Roman" w:hAnsi="Times New Roman"/>
          <w:sz w:val="28"/>
          <w:szCs w:val="28"/>
        </w:rPr>
        <w:t>;</w:t>
      </w:r>
    </w:p>
    <w:p w14:paraId="7907EF7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другие вопросы в сфере связи – 21 (17,8 %).</w:t>
      </w:r>
    </w:p>
    <w:p w14:paraId="407BBE5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Нарушений в части порядка рассмотрения обращений в 1-2 кварталах 2022 года не зафиксировано.</w:t>
      </w:r>
    </w:p>
    <w:p w14:paraId="6641FC53" w14:textId="77777777" w:rsidR="001C5249" w:rsidRPr="00F75B6E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79EB80" w14:textId="77777777" w:rsidR="001C5249" w:rsidRPr="00F75B6E" w:rsidRDefault="001C5249" w:rsidP="001C5249">
      <w:pPr>
        <w:pStyle w:val="aff8"/>
        <w:numPr>
          <w:ilvl w:val="1"/>
          <w:numId w:val="39"/>
        </w:numPr>
        <w:shd w:val="clear" w:color="auto" w:fill="FFFFFF" w:themeFill="background1"/>
        <w:tabs>
          <w:tab w:val="left" w:pos="567"/>
          <w:tab w:val="left" w:pos="9053"/>
        </w:tabs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 xml:space="preserve"> 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Pr="00F75B6E">
        <w:rPr>
          <w:b/>
          <w:i/>
          <w:color w:val="000000" w:themeColor="text1"/>
          <w:sz w:val="28"/>
          <w:szCs w:val="28"/>
          <w:lang w:val="en-US"/>
        </w:rPr>
        <w:t>SIM</w:t>
      </w:r>
      <w:r w:rsidRPr="00F75B6E">
        <w:rPr>
          <w:b/>
          <w:i/>
          <w:color w:val="000000" w:themeColor="text1"/>
          <w:sz w:val="28"/>
          <w:szCs w:val="28"/>
        </w:rPr>
        <w:t>-карт в нестационарных торговых объектах</w:t>
      </w:r>
    </w:p>
    <w:p w14:paraId="3C4C3DD4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ECCDE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за 6 месяцев 2022 года проведено 12 мероприятий по выявлению нарушений законодательства Российской Федерации при реализации </w:t>
      </w:r>
      <w:r w:rsidRPr="00F75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</w:t>
      </w:r>
    </w:p>
    <w:p w14:paraId="3EA4C3C1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</w:t>
      </w:r>
      <w:r w:rsidRPr="00F75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14:paraId="51F6A7F7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6 месяцев 2022 года отражены в таблице:</w:t>
      </w:r>
    </w:p>
    <w:p w14:paraId="7E969B4C" w14:textId="77777777" w:rsidR="001C5249" w:rsidRPr="00F75B6E" w:rsidRDefault="001C5249" w:rsidP="001C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991"/>
        <w:gridCol w:w="851"/>
        <w:gridCol w:w="850"/>
        <w:gridCol w:w="851"/>
        <w:gridCol w:w="846"/>
        <w:gridCol w:w="1697"/>
        <w:gridCol w:w="1559"/>
      </w:tblGrid>
      <w:tr w:rsidR="001C5249" w:rsidRPr="002D6906" w14:paraId="58E6F552" w14:textId="77777777" w:rsidTr="001C5249">
        <w:trPr>
          <w:trHeight w:val="58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A60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Кол-во проведенных совмест-ных меропри-ятий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FA2C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Кол-во изъятых SIM-карт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4939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Кол-во изъятых SIM-карт (в разрезе по операторам связи)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BE04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Кол-во протоколов об АП по ст. 13.29 КоАП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CAC" w14:textId="77777777" w:rsidR="001C5249" w:rsidRPr="002D6906" w:rsidRDefault="001C5249" w:rsidP="001C5249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Кол-во протоколов об АП по ст. 13.30 КоАП РФ</w:t>
            </w:r>
          </w:p>
        </w:tc>
      </w:tr>
      <w:tr w:rsidR="001C5249" w:rsidRPr="002D6906" w14:paraId="4E670566" w14:textId="77777777" w:rsidTr="001C5249">
        <w:trPr>
          <w:trHeight w:val="30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2587" w14:textId="77777777" w:rsidR="001C5249" w:rsidRPr="002D6906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49C" w14:textId="77777777" w:rsidR="001C5249" w:rsidRPr="002D6906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22F9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ВымпелКом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7D2E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Мега-Фон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590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МТС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CF0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Теле2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6DF8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bCs/>
                <w:sz w:val="24"/>
              </w:rPr>
              <w:t>Дру-гие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86E" w14:textId="77777777" w:rsidR="001C5249" w:rsidRPr="002D6906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F08" w14:textId="77777777" w:rsidR="001C5249" w:rsidRPr="002D6906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C5249" w:rsidRPr="002D6906" w14:paraId="58E2281B" w14:textId="77777777" w:rsidTr="001C5249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FEAF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573D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ACEF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459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4A9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F86E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500E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67D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E53C" w14:textId="77777777" w:rsidR="001C5249" w:rsidRPr="002D6906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690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14:paraId="772970A4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D345CF" w14:textId="77777777" w:rsidR="001C5249" w:rsidRPr="00F75B6E" w:rsidRDefault="001C5249" w:rsidP="001C5249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B6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</w:t>
      </w:r>
    </w:p>
    <w:p w14:paraId="4329BDFC" w14:textId="77777777" w:rsidR="001C5249" w:rsidRPr="00F75B6E" w:rsidRDefault="001C5249" w:rsidP="001C5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A57B2" w14:textId="77777777" w:rsidR="001C5249" w:rsidRPr="00F75B6E" w:rsidRDefault="001C5249" w:rsidP="001C5249">
      <w:pPr>
        <w:pStyle w:val="aff8"/>
        <w:numPr>
          <w:ilvl w:val="1"/>
          <w:numId w:val="40"/>
        </w:numPr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Результаты работы Управления Роскомнадзора по Тверской области по мониторингу ситуации, связанной с эксплуатацией</w:t>
      </w:r>
    </w:p>
    <w:p w14:paraId="11B317C4" w14:textId="77777777" w:rsidR="001C5249" w:rsidRPr="00F75B6E" w:rsidRDefault="001C5249" w:rsidP="001C5249">
      <w:pPr>
        <w:pStyle w:val="aff8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АС «Ревизор»</w:t>
      </w:r>
    </w:p>
    <w:p w14:paraId="1EA3745A" w14:textId="77777777" w:rsidR="001C5249" w:rsidRPr="00F75B6E" w:rsidRDefault="001C5249" w:rsidP="001C5249">
      <w:pPr>
        <w:pStyle w:val="aff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14:paraId="7FB3525F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Роскомнадзора по Тверской области в еженедельном режиме осуществляется анализ информационно-справочной системы (ИСС) Роскомнадзора по результатам работы АС «Ревизор» на сетях связи операторов связи, оказывающих услуги связи на территории Тверской области. </w:t>
      </w:r>
    </w:p>
    <w:p w14:paraId="1D6BF0C3" w14:textId="77777777" w:rsidR="001C5249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С операторами связи в постоянном режиме проводится профилактическая работа, в первую очередь с теми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14:paraId="51003232" w14:textId="77777777" w:rsidR="0089482A" w:rsidRDefault="0089482A" w:rsidP="008948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В 1 полугоди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такая работа проводилась с операторами связи 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ООО «АСКОМ», ООО «ВАЙКОМ», ООО «Телебор», ООО ТРК «Интеграл», 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br/>
        <w:t>ООО «Городская кабельная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сеть», ООО «Редкино.нэт» и др.</w:t>
      </w:r>
    </w:p>
    <w:p w14:paraId="0F927B56" w14:textId="77777777" w:rsidR="001C5249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указанию </w:t>
      </w:r>
      <w:r w:rsidR="0089482A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марте 2022 года проведен мониторинг соблюдения провайдерами порядка ограничения доступа к запрещенным для распространения в Российской Федерации сайт</w:t>
      </w:r>
      <w:r w:rsidRPr="004C26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м: «</w:t>
      </w:r>
      <w:r w:rsidRPr="004C264A">
        <w:rPr>
          <w:rFonts w:ascii="Times New Roman" w:eastAsia="Times New Roman" w:hAnsi="Times New Roman"/>
          <w:sz w:val="28"/>
          <w:szCs w:val="28"/>
          <w:lang w:eastAsia="ru-RU"/>
        </w:rPr>
        <w:t>Twitter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135769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4C264A">
        <w:rPr>
          <w:rFonts w:ascii="Times New Roman" w:eastAsia="Times New Roman" w:hAnsi="Times New Roman"/>
          <w:sz w:val="28"/>
          <w:szCs w:val="28"/>
          <w:lang w:eastAsia="ru-RU"/>
        </w:rPr>
        <w:t>acebook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r w:rsidRPr="004C264A"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а также к их мобильным приложениям. Мониторинг проведен в отношении 34 ОС. По результатам проведенного мониторинга выявлены нарушения на сетях связи 4 ОС ТЛМ: ООО «Тверьлайн», ООО «ПРАКТИКА», ООО «Инфолинк»</w:t>
      </w:r>
      <w:r w:rsidRPr="004C2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ООО «РЕГИОНСВЯЗЬ». С данными ОС проведена профилактическая работа.</w:t>
      </w:r>
    </w:p>
    <w:p w14:paraId="01925D8D" w14:textId="77777777" w:rsidR="001C5249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указанных </w:t>
      </w:r>
      <w:r w:rsidR="0089482A">
        <w:rPr>
          <w:rFonts w:ascii="Times New Roman" w:eastAsia="Times New Roman" w:hAnsi="Times New Roman"/>
          <w:sz w:val="28"/>
          <w:szCs w:val="28"/>
          <w:lang w:eastAsia="ru-RU"/>
        </w:rPr>
        <w:t>операторов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апреле-мае проведены внеплановые проверки на основании </w:t>
      </w:r>
      <w:r w:rsidR="0089482A">
        <w:rPr>
          <w:rFonts w:ascii="Times New Roman" w:eastAsia="Times New Roman" w:hAnsi="Times New Roman"/>
          <w:sz w:val="28"/>
          <w:szCs w:val="28"/>
          <w:lang w:eastAsia="ru-RU"/>
        </w:rPr>
        <w:t>распоряжения Заместителя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редседателя Правительства Российской Федерации. По результатам проведенных проверок нарушений не выявлено.</w:t>
      </w:r>
    </w:p>
    <w:p w14:paraId="671B8C63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Style w:val="docname"/>
          <w:rFonts w:ascii="Times New Roman" w:hAnsi="Times New Roman"/>
          <w:sz w:val="28"/>
          <w:szCs w:val="28"/>
        </w:rPr>
      </w:pPr>
      <w:r w:rsidRPr="00F75B6E">
        <w:rPr>
          <w:rStyle w:val="docname"/>
          <w:rFonts w:ascii="Times New Roman" w:hAnsi="Times New Roman"/>
          <w:sz w:val="28"/>
          <w:szCs w:val="28"/>
        </w:rPr>
        <w:t>За 6 месяцев 2022 года Управлением Роскомнадзора по Тверской области административные протоколы в отношении операторов связи по ч. 1, 2 ст. 13.34 КоАП РФ не составлялись.</w:t>
      </w:r>
    </w:p>
    <w:p w14:paraId="26E5AB94" w14:textId="77777777" w:rsidR="001C5249" w:rsidRPr="00F75B6E" w:rsidRDefault="001C5249" w:rsidP="001C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53F40423" w14:textId="77777777" w:rsidR="001C5249" w:rsidRPr="00F75B6E" w:rsidRDefault="001C5249" w:rsidP="001C5249">
      <w:pPr>
        <w:pStyle w:val="aff8"/>
        <w:numPr>
          <w:ilvl w:val="1"/>
          <w:numId w:val="40"/>
        </w:numPr>
        <w:ind w:left="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14:paraId="534F9578" w14:textId="77777777" w:rsidR="001C5249" w:rsidRPr="00F75B6E" w:rsidRDefault="001C5249" w:rsidP="001C5249">
      <w:pPr>
        <w:pStyle w:val="aff8"/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2F2605D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продолжена работа в текущем квартале по проверке точек доступа к сети Интернет, реализованных с использованием беспроводной технологии </w:t>
      </w:r>
      <w:r w:rsidRPr="00F75B6E">
        <w:rPr>
          <w:rFonts w:ascii="Times New Roman" w:eastAsia="Times New Roman" w:hAnsi="Times New Roman"/>
          <w:sz w:val="28"/>
          <w:szCs w:val="28"/>
          <w:lang w:val="en-US" w:eastAsia="ru-RU"/>
        </w:rPr>
        <w:t>wi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75B6E">
        <w:rPr>
          <w:rFonts w:ascii="Times New Roman" w:eastAsia="Times New Roman" w:hAnsi="Times New Roman"/>
          <w:sz w:val="28"/>
          <w:szCs w:val="28"/>
          <w:lang w:val="en-US" w:eastAsia="ru-RU"/>
        </w:rPr>
        <w:t>fi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как областного центра – г. Твери, так и районных центров Тверской области. 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14:paraId="60BBF75A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</w:t>
      </w:r>
      <w:r w:rsidR="00C1132C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F75B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илиала ФГУП «ГРЧЦ» в ЦФО проведены мероприятия мониторинга за соблюдением порядка идентификации пользователей в пунктах коллективного доступа операторов связи, использующих технологию беспроводного доступа Wi-Fi, с выходом в сеть «Интернет» через следующих операторов связи: </w:t>
      </w:r>
    </w:p>
    <w:p w14:paraId="260D3281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«ВымпелКом»;</w:t>
      </w:r>
    </w:p>
    <w:p w14:paraId="63574D8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ПАО «Ростелеком»;</w:t>
      </w:r>
    </w:p>
    <w:p w14:paraId="27467655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АО «ЭР-Телеком Холдинг»;</w:t>
      </w:r>
    </w:p>
    <w:p w14:paraId="5536747E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«Домашние Компьютерные Сети»;</w:t>
      </w:r>
    </w:p>
    <w:p w14:paraId="251FE8E8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ООО «Домашние Компьютерные Сети»;</w:t>
      </w:r>
    </w:p>
    <w:p w14:paraId="5436CBAB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ООО «Фаст Линк»;</w:t>
      </w:r>
    </w:p>
    <w:p w14:paraId="55305296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ООО «АННЕТ»;</w:t>
      </w:r>
    </w:p>
    <w:p w14:paraId="39DD1ACF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ПАО «МТС»;</w:t>
      </w:r>
    </w:p>
    <w:p w14:paraId="725A5AA0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ООО «Наука Связь».</w:t>
      </w:r>
    </w:p>
    <w:p w14:paraId="0F53ADC1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представлены в таблице:</w:t>
      </w:r>
    </w:p>
    <w:p w14:paraId="183D81E2" w14:textId="77777777" w:rsidR="001C5249" w:rsidRPr="00F75B6E" w:rsidRDefault="001C5249" w:rsidP="001C5249">
      <w:pPr>
        <w:tabs>
          <w:tab w:val="left" w:pos="8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019"/>
        <w:gridCol w:w="1024"/>
        <w:gridCol w:w="1126"/>
        <w:gridCol w:w="1828"/>
        <w:gridCol w:w="1637"/>
        <w:gridCol w:w="2621"/>
      </w:tblGrid>
      <w:tr w:rsidR="001C5249" w:rsidRPr="00F75B6E" w14:paraId="51FDE532" w14:textId="77777777" w:rsidTr="001C5249">
        <w:trPr>
          <w:jc w:val="center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A7F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0E1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7B1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4BB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ограничения доступа к информации, запрещенной для распространению среди детей</w:t>
            </w:r>
          </w:p>
        </w:tc>
      </w:tr>
      <w:tr w:rsidR="001C5249" w:rsidRPr="00F75B6E" w14:paraId="2FA1221C" w14:textId="77777777" w:rsidTr="001C5249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9226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D42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253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E95C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3288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6984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CC31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249" w:rsidRPr="00F75B6E" w14:paraId="11C6106F" w14:textId="77777777" w:rsidTr="001C5249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4963" w14:textId="77777777" w:rsidR="001C5249" w:rsidRPr="004F3451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42A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9FE" w14:textId="77777777" w:rsidR="001C5249" w:rsidRPr="004F3451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434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D58" w14:textId="77777777" w:rsidR="001C5249" w:rsidRPr="00587BF0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344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8752" w14:textId="77777777" w:rsidR="001C5249" w:rsidRPr="00F75B6E" w:rsidRDefault="001C5249" w:rsidP="001C5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6713C47" w14:textId="77777777" w:rsidR="001C5249" w:rsidRDefault="001C5249" w:rsidP="001C524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*Управлением составлен 1 протокол в отношении акционерного общества «ТАНДЕР» по ч. 2 ст. 6.17 </w:t>
      </w:r>
      <w:r w:rsidRPr="00F75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 об административных правонарушениях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1225458" w14:textId="77777777" w:rsidR="001C5249" w:rsidRPr="00F75B6E" w:rsidRDefault="001C5249" w:rsidP="001C5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BF0">
        <w:rPr>
          <w:rFonts w:ascii="Times New Roman" w:eastAsia="Times New Roman" w:hAnsi="Times New Roman"/>
          <w:sz w:val="28"/>
          <w:szCs w:val="28"/>
          <w:lang w:eastAsia="ru-RU"/>
        </w:rPr>
        <w:t>По 1 нарушению в точке доступа (по материалам, полученным от радиочастотной службы 21.03.2022) в соответствии с п. 9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меры по привлечению к административной ответственности по имеющимся основаниям Управлением приняты быть не могли. В адрес оператора связи ООО «ТверьЛайн» и абонента ООО «Клиника доктора Фомина» Управлением направлены Требования о соблюдении обязательных требований порядка идентификации пользователей, а также ограничения доступа к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прещенным Интернет-ресурсам. </w:t>
      </w:r>
      <w:r w:rsidRPr="00587BF0">
        <w:rPr>
          <w:rFonts w:ascii="Times New Roman" w:eastAsia="Times New Roman" w:hAnsi="Times New Roman"/>
          <w:sz w:val="28"/>
          <w:szCs w:val="28"/>
          <w:lang w:eastAsia="ru-RU"/>
        </w:rPr>
        <w:t>Сотрудниками Управления был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твлен выезд по адресу: 170100,</w:t>
      </w:r>
      <w:r w:rsidRPr="00587BF0">
        <w:rPr>
          <w:rFonts w:ascii="Times New Roman" w:eastAsia="Times New Roman" w:hAnsi="Times New Roman"/>
          <w:sz w:val="28"/>
          <w:szCs w:val="28"/>
          <w:lang w:eastAsia="ru-RU"/>
        </w:rPr>
        <w:t xml:space="preserve"> г. Тверь, ул. Горького, 107А (место установки точки доступа). По состоянию на 14:30 29.03.2022 идентификация пользователей осуществляется посредством введения номера телефона абонента и направления по указанному абонентскому номеру кода подтверждения. Доступ к указанным в материалах Интернет-ресурсам заблокирован.</w:t>
      </w:r>
    </w:p>
    <w:p w14:paraId="4D0AAB2E" w14:textId="77777777" w:rsidR="001C5249" w:rsidRPr="00F75B6E" w:rsidRDefault="001C5249" w:rsidP="001C5249">
      <w:pPr>
        <w:pStyle w:val="aff8"/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2D55DD40" w14:textId="77777777" w:rsidR="001C5249" w:rsidRPr="00F75B6E" w:rsidRDefault="001C5249" w:rsidP="001C5249">
      <w:pPr>
        <w:pStyle w:val="aff8"/>
        <w:numPr>
          <w:ilvl w:val="1"/>
          <w:numId w:val="40"/>
        </w:numPr>
        <w:tabs>
          <w:tab w:val="left" w:pos="1222"/>
        </w:tabs>
        <w:ind w:left="0" w:right="20" w:firstLine="0"/>
        <w:jc w:val="center"/>
        <w:rPr>
          <w:b/>
          <w:i/>
          <w:color w:val="000000" w:themeColor="text1"/>
          <w:sz w:val="28"/>
          <w:szCs w:val="28"/>
        </w:rPr>
      </w:pPr>
      <w:r w:rsidRPr="00F75B6E">
        <w:rPr>
          <w:b/>
          <w:i/>
          <w:color w:val="000000" w:themeColor="text1"/>
          <w:sz w:val="28"/>
          <w:szCs w:val="28"/>
        </w:rPr>
        <w:t>Сведения о проведенной профилактической работе с объектами надзора в сфере связи</w:t>
      </w:r>
    </w:p>
    <w:p w14:paraId="5215BC69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9F205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В соответствии с Планом профилактики сотрудниками отдела контроля и надзора в сфере связи проведено за 6 месяцев 2022 года</w:t>
      </w:r>
      <w:r>
        <w:rPr>
          <w:rFonts w:ascii="Times New Roman" w:hAnsi="Times New Roman"/>
          <w:sz w:val="28"/>
          <w:szCs w:val="28"/>
        </w:rPr>
        <w:t xml:space="preserve"> 166 профилактических мероприятий</w:t>
      </w:r>
      <w:r w:rsidRPr="00F75B6E">
        <w:rPr>
          <w:rFonts w:ascii="Times New Roman" w:hAnsi="Times New Roman"/>
          <w:sz w:val="28"/>
          <w:szCs w:val="28"/>
        </w:rPr>
        <w:t>:</w:t>
      </w:r>
    </w:p>
    <w:p w14:paraId="77F6768A" w14:textId="77777777" w:rsidR="001C5249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- 46 профилактических мероприятий для определенного круга лиц (рабочие встречи, семинары, выездные встречи</w:t>
      </w:r>
      <w:r>
        <w:rPr>
          <w:rFonts w:ascii="Times New Roman" w:hAnsi="Times New Roman"/>
          <w:sz w:val="28"/>
          <w:szCs w:val="28"/>
        </w:rPr>
        <w:t>), в том числе:</w:t>
      </w:r>
    </w:p>
    <w:p w14:paraId="452E8C56" w14:textId="77777777" w:rsidR="001C5249" w:rsidRDefault="001C5249" w:rsidP="001C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 семинар </w:t>
      </w:r>
      <w:r w:rsidRPr="00527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20.04.2022 Управлением с операторами связи, оказывающими на территории Тверской области телематические услуги связи. Семинар проведен 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веб-конференции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775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семинара приняли участие представители 28 операторов связи</w:t>
      </w:r>
      <w:r w:rsidR="00C113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5CA90FE" w14:textId="77777777" w:rsidR="001C5249" w:rsidRPr="00F75B6E" w:rsidRDefault="00C1132C" w:rsidP="001C5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профилактических визита;</w:t>
      </w:r>
    </w:p>
    <w:p w14:paraId="67291A44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94</w:t>
      </w:r>
      <w:r w:rsidRPr="00F75B6E">
        <w:rPr>
          <w:rFonts w:ascii="Times New Roman" w:hAnsi="Times New Roman"/>
          <w:sz w:val="28"/>
          <w:szCs w:val="28"/>
        </w:rPr>
        <w:t xml:space="preserve"> адрес</w:t>
      </w:r>
      <w:r w:rsidR="00C1132C">
        <w:rPr>
          <w:rFonts w:ascii="Times New Roman" w:hAnsi="Times New Roman"/>
          <w:sz w:val="28"/>
          <w:szCs w:val="28"/>
        </w:rPr>
        <w:t>ных профилактических мероприятия</w:t>
      </w:r>
      <w:r w:rsidRPr="00F75B6E">
        <w:rPr>
          <w:rFonts w:ascii="Times New Roman" w:hAnsi="Times New Roman"/>
          <w:sz w:val="28"/>
          <w:szCs w:val="28"/>
        </w:rPr>
        <w:t>;</w:t>
      </w:r>
    </w:p>
    <w:p w14:paraId="2EE1932C" w14:textId="77777777" w:rsidR="001C5249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26</w:t>
      </w:r>
      <w:r w:rsidRPr="00F75B6E">
        <w:rPr>
          <w:rFonts w:ascii="Times New Roman" w:hAnsi="Times New Roman"/>
          <w:sz w:val="28"/>
          <w:szCs w:val="28"/>
        </w:rPr>
        <w:t xml:space="preserve"> мероприятий для неопределенного круга лиц (размещение и актуализация информации, разъяснений по вопросам соблюдения обязательных требований, на интернет-страницах территориальных органов и официального сайта Роскомнадзора).</w:t>
      </w:r>
    </w:p>
    <w:p w14:paraId="1ED7CB1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выдан</w:t>
      </w:r>
      <w:r w:rsidR="00C1132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 предостережения о недопустимости нарушения обязательных требований.</w:t>
      </w:r>
    </w:p>
    <w:p w14:paraId="5797DFF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z w:val="28"/>
          <w:szCs w:val="28"/>
        </w:rPr>
        <w:t>офилактических мероприятиях</w:t>
      </w:r>
      <w:r w:rsidRPr="00F75B6E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127</w:t>
      </w:r>
      <w:r w:rsidRPr="00F75B6E">
        <w:rPr>
          <w:rFonts w:ascii="Times New Roman" w:hAnsi="Times New Roman"/>
          <w:sz w:val="28"/>
          <w:szCs w:val="28"/>
        </w:rPr>
        <w:t xml:space="preserve"> объектов надзора</w:t>
      </w:r>
      <w:r>
        <w:rPr>
          <w:rFonts w:ascii="Times New Roman" w:hAnsi="Times New Roman"/>
          <w:sz w:val="28"/>
          <w:szCs w:val="28"/>
        </w:rPr>
        <w:t xml:space="preserve"> (из 133 операторов связи и 125 владельцев технологических сетей)</w:t>
      </w:r>
      <w:r w:rsidRPr="00F75B6E">
        <w:rPr>
          <w:rFonts w:ascii="Times New Roman" w:hAnsi="Times New Roman"/>
          <w:sz w:val="28"/>
          <w:szCs w:val="28"/>
        </w:rPr>
        <w:t xml:space="preserve">. </w:t>
      </w:r>
    </w:p>
    <w:p w14:paraId="7878DF8C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Доля субъектов надзора, охваченных профилактическими мероприятиями для определенного круга лиц от общего количества субъектов надзора, составляет </w:t>
      </w:r>
      <w:r>
        <w:rPr>
          <w:rFonts w:ascii="Times New Roman" w:hAnsi="Times New Roman"/>
          <w:sz w:val="28"/>
          <w:szCs w:val="28"/>
        </w:rPr>
        <w:t>17,82</w:t>
      </w:r>
      <w:r w:rsidRPr="00F75B6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(46 из 258)</w:t>
      </w:r>
      <w:r w:rsidRPr="00F75B6E">
        <w:rPr>
          <w:rFonts w:ascii="Times New Roman" w:hAnsi="Times New Roman"/>
          <w:sz w:val="28"/>
          <w:szCs w:val="28"/>
        </w:rPr>
        <w:t>.</w:t>
      </w:r>
    </w:p>
    <w:p w14:paraId="5024FA9D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Доля субъектов надзора, охваченных профилактическими адресными мероприятиями от общего количества субъектов надзора, составляет </w:t>
      </w:r>
      <w:r>
        <w:rPr>
          <w:rFonts w:ascii="Times New Roman" w:hAnsi="Times New Roman"/>
          <w:sz w:val="28"/>
          <w:szCs w:val="28"/>
        </w:rPr>
        <w:t>36,43% (94 из 258).</w:t>
      </w:r>
    </w:p>
    <w:p w14:paraId="35AF4382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Уменьшилось количество выявленных нарушений в ходе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F75B6E">
        <w:rPr>
          <w:rFonts w:ascii="Times New Roman" w:hAnsi="Times New Roman"/>
          <w:sz w:val="28"/>
          <w:szCs w:val="28"/>
        </w:rPr>
        <w:t xml:space="preserve">за 6 месяцев 2022 года по сравнению к 6 месяцам 2021 года на </w:t>
      </w:r>
      <w:r>
        <w:rPr>
          <w:rFonts w:ascii="Times New Roman" w:hAnsi="Times New Roman"/>
          <w:sz w:val="28"/>
          <w:szCs w:val="28"/>
        </w:rPr>
        <w:t xml:space="preserve">                   4</w:t>
      </w:r>
      <w:r w:rsidRPr="00F75B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F75B6E">
        <w:rPr>
          <w:rFonts w:ascii="Times New Roman" w:hAnsi="Times New Roman"/>
          <w:sz w:val="28"/>
          <w:szCs w:val="28"/>
        </w:rPr>
        <w:t xml:space="preserve"> %.</w:t>
      </w:r>
    </w:p>
    <w:p w14:paraId="1FBDB057" w14:textId="77777777" w:rsidR="001C5249" w:rsidRPr="00F75B6E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В профилактических мероприятиях приняли участие 5 сотрудников отдела контроля и надзора в сфере связи. </w:t>
      </w:r>
    </w:p>
    <w:p w14:paraId="4B22B27A" w14:textId="77777777" w:rsidR="001C5249" w:rsidRPr="00C803CB" w:rsidRDefault="001C5249" w:rsidP="001C5249">
      <w:pPr>
        <w:spacing w:after="0" w:line="240" w:lineRule="auto"/>
        <w:ind w:firstLine="709"/>
        <w:jc w:val="both"/>
      </w:pPr>
      <w:r w:rsidRPr="00F75B6E">
        <w:rPr>
          <w:rFonts w:ascii="Times New Roman" w:hAnsi="Times New Roman"/>
          <w:sz w:val="28"/>
          <w:szCs w:val="28"/>
        </w:rPr>
        <w:t xml:space="preserve">Мероприятия, запланированные на 6 месяцев 2022 года, 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области на 2022 год (утв. приказом Управления от 18.01.2022 № 5) в части ответственности отдела контроля и надзора в сфере связи выполнены.</w:t>
      </w:r>
    </w:p>
    <w:p w14:paraId="0D25C6FE" w14:textId="77777777" w:rsidR="001C5249" w:rsidRPr="009E5CD0" w:rsidRDefault="001C5249" w:rsidP="001C5249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7D4FBB7D" w14:textId="77777777" w:rsidR="00722125" w:rsidRPr="007E166B" w:rsidRDefault="00722125" w:rsidP="001C524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6D8939B" w14:textId="77777777"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14:paraId="6DA3A268" w14:textId="77777777" w:rsidR="00722125" w:rsidRPr="007E166B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99A6EC9" w14:textId="77777777" w:rsidR="00722125" w:rsidRPr="00D65173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5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 выполнении полномочий в сфере массовых коммуникаций.</w:t>
      </w:r>
    </w:p>
    <w:p w14:paraId="7498EA5C" w14:textId="77777777" w:rsidR="005E2210" w:rsidRPr="008C33A5" w:rsidRDefault="00722125" w:rsidP="005E221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2.1. </w:t>
      </w:r>
      <w:r w:rsidR="005E2210" w:rsidRPr="008C3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Ведение реестров и учета в сфере массовых коммуникаций</w:t>
      </w:r>
      <w:r w:rsidR="005E2210" w:rsidRPr="008C3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963C75B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2.1.1. </w:t>
      </w: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14:paraId="73E3B251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CB97A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на 30.06.2022 </w:t>
      </w:r>
      <w:r w:rsidRPr="008C33A5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142 </w:t>
      </w:r>
      <w:r w:rsidRPr="008C33A5">
        <w:rPr>
          <w:rFonts w:ascii="Times New Roman" w:hAnsi="Times New Roman" w:cs="Times New Roman"/>
          <w:sz w:val="28"/>
          <w:szCs w:val="28"/>
        </w:rPr>
        <w:t>зарегистрированных средства массовой информации, в том числе:</w:t>
      </w:r>
    </w:p>
    <w:p w14:paraId="11A42E1A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84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(74 газеты, 8 журналов, </w:t>
      </w:r>
      <w:r w:rsidRPr="008C33A5">
        <w:rPr>
          <w:rFonts w:ascii="Times New Roman" w:hAnsi="Times New Roman" w:cs="Times New Roman"/>
          <w:sz w:val="28"/>
          <w:szCs w:val="28"/>
        </w:rPr>
        <w:br/>
        <w:t>2 альманах);</w:t>
      </w:r>
    </w:p>
    <w:p w14:paraId="62895870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56</w:t>
      </w:r>
      <w:r w:rsidRPr="008C33A5">
        <w:rPr>
          <w:rFonts w:ascii="Times New Roman" w:hAnsi="Times New Roman" w:cs="Times New Roman"/>
          <w:sz w:val="28"/>
          <w:szCs w:val="28"/>
        </w:rPr>
        <w:t xml:space="preserve"> электронных средств массовой информации (36 радиоканалов (радиопрограмм), 20 телеканалов (телепрограмм);</w:t>
      </w:r>
    </w:p>
    <w:p w14:paraId="4A12A07C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C33A5">
        <w:rPr>
          <w:rFonts w:ascii="Times New Roman" w:hAnsi="Times New Roman" w:cs="Times New Roman"/>
          <w:sz w:val="28"/>
          <w:szCs w:val="28"/>
        </w:rPr>
        <w:t>информационных агентства.</w:t>
      </w:r>
    </w:p>
    <w:p w14:paraId="47A38479" w14:textId="77777777" w:rsidR="005E2210" w:rsidRPr="00324A38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Pr="008C33A5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(Роскомнадзор). Из них: </w:t>
      </w:r>
      <w:r w:rsidRPr="008C33A5">
        <w:rPr>
          <w:rFonts w:ascii="Times New Roman" w:hAnsi="Times New Roman" w:cs="Times New Roman"/>
          <w:b/>
          <w:sz w:val="28"/>
          <w:szCs w:val="28"/>
        </w:rPr>
        <w:t>25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изданий,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8C33A5">
        <w:rPr>
          <w:rFonts w:ascii="Times New Roman" w:hAnsi="Times New Roman" w:cs="Times New Roman"/>
          <w:sz w:val="28"/>
          <w:szCs w:val="28"/>
        </w:rPr>
        <w:t xml:space="preserve">электронных периодических / сетевых изданий / информационных агентств,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C33A5">
        <w:rPr>
          <w:rFonts w:ascii="Times New Roman" w:hAnsi="Times New Roman" w:cs="Times New Roman"/>
          <w:sz w:val="28"/>
          <w:szCs w:val="28"/>
        </w:rPr>
        <w:t>радиоканалов / радиопрограмм,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C33A5">
        <w:rPr>
          <w:rFonts w:ascii="Times New Roman" w:hAnsi="Times New Roman" w:cs="Times New Roman"/>
          <w:sz w:val="28"/>
          <w:szCs w:val="28"/>
        </w:rPr>
        <w:t>телеканал / телепрограмма).</w:t>
      </w:r>
      <w:r w:rsidRPr="0032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24A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радиоканала и 1 телеканал зарегистрированы Управлением Роскомнадзора по Центральному федеральному округу.</w:t>
      </w:r>
    </w:p>
    <w:p w14:paraId="671DDE1C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на 30.06.2022 </w:t>
      </w:r>
      <w:r w:rsidRPr="008C33A5"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Тверской области в соответствии со статьями 11 и 16 Закона Российской Федерации от 27.12.1991 </w:t>
      </w:r>
      <w:r w:rsidRPr="008C33A5">
        <w:rPr>
          <w:rFonts w:ascii="Times New Roman" w:hAnsi="Times New Roman" w:cs="Times New Roman"/>
          <w:sz w:val="28"/>
          <w:szCs w:val="28"/>
        </w:rPr>
        <w:br/>
        <w:t>№ 2124-1 «О средствах массовой информации» от учредителей средств массовой информации в Управление поступило</w:t>
      </w:r>
      <w:r w:rsidRPr="008C33A5">
        <w:rPr>
          <w:rFonts w:ascii="Times New Roman" w:hAnsi="Times New Roman" w:cs="Times New Roman"/>
          <w:b/>
          <w:sz w:val="28"/>
          <w:szCs w:val="28"/>
        </w:rPr>
        <w:t>:</w:t>
      </w:r>
    </w:p>
    <w:p w14:paraId="7FDED54C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37</w:t>
      </w:r>
      <w:r w:rsidRPr="008C33A5">
        <w:rPr>
          <w:rFonts w:ascii="Times New Roman" w:hAnsi="Times New Roman" w:cs="Times New Roman"/>
          <w:sz w:val="28"/>
          <w:szCs w:val="28"/>
        </w:rPr>
        <w:t xml:space="preserve"> уведомлений об изменении адреса редакции, учредителя СМИ, максимального объема и периодичности выхода в свет;</w:t>
      </w:r>
    </w:p>
    <w:p w14:paraId="22A9D1DA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C33A5">
        <w:rPr>
          <w:rFonts w:ascii="Times New Roman" w:hAnsi="Times New Roman" w:cs="Times New Roman"/>
          <w:sz w:val="28"/>
          <w:szCs w:val="28"/>
        </w:rPr>
        <w:t>уведомлений о прекращении деятельности СМИ;</w:t>
      </w:r>
    </w:p>
    <w:p w14:paraId="67E45ACE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2</w:t>
      </w:r>
      <w:r w:rsidRPr="008C33A5">
        <w:rPr>
          <w:rFonts w:ascii="Times New Roman" w:hAnsi="Times New Roman" w:cs="Times New Roman"/>
          <w:sz w:val="28"/>
          <w:szCs w:val="28"/>
        </w:rPr>
        <w:t xml:space="preserve"> уведомления о возобновлении деятельности СМИ;</w:t>
      </w:r>
    </w:p>
    <w:p w14:paraId="3E7C7D08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C33A5">
        <w:rPr>
          <w:rFonts w:ascii="Times New Roman" w:hAnsi="Times New Roman" w:cs="Times New Roman"/>
          <w:sz w:val="28"/>
          <w:szCs w:val="28"/>
        </w:rPr>
        <w:t>уведомлений о приостановлении деятельности СМИ.</w:t>
      </w:r>
    </w:p>
    <w:p w14:paraId="48D580D6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Административные исковые заявления</w:t>
      </w:r>
      <w:r w:rsidRPr="008C33A5">
        <w:rPr>
          <w:rFonts w:ascii="Times New Roman" w:hAnsi="Times New Roman" w:cs="Times New Roman"/>
          <w:sz w:val="28"/>
          <w:szCs w:val="28"/>
        </w:rPr>
        <w:t xml:space="preserve"> о признании недействительной регистрации средств массовой информации, не выходящих в свет (эфир) более одного года в 1 полугодии 2022 года не направлялись; по состоянию на 30.06.2021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недействительной, инициированные Управлением Роскомнадзора по Тверской области.</w:t>
      </w:r>
    </w:p>
    <w:p w14:paraId="41BC5EEB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 года издано 6 приказов по вопросам регистрации средств массовой информации.</w:t>
      </w:r>
    </w:p>
    <w:p w14:paraId="72923AA7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Управлением исключено из Единого реестра средств массовой информации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4 СМИ, </w:t>
      </w:r>
      <w:r w:rsidRPr="008C33A5">
        <w:rPr>
          <w:rFonts w:ascii="Times New Roman" w:hAnsi="Times New Roman" w:cs="Times New Roman"/>
          <w:sz w:val="28"/>
          <w:szCs w:val="28"/>
        </w:rPr>
        <w:t xml:space="preserve">прекратившие свою деятельность по решению учредителей. Издано </w:t>
      </w:r>
      <w:r w:rsidRPr="008C33A5">
        <w:rPr>
          <w:rFonts w:ascii="Times New Roman" w:hAnsi="Times New Roman" w:cs="Times New Roman"/>
          <w:b/>
          <w:sz w:val="28"/>
          <w:szCs w:val="28"/>
        </w:rPr>
        <w:t>4 приказа</w:t>
      </w:r>
      <w:r w:rsidRPr="008C33A5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средств массовой информации.</w:t>
      </w:r>
    </w:p>
    <w:p w14:paraId="6EE11E56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по решению учредителей деятельности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C33A5">
        <w:rPr>
          <w:rFonts w:ascii="Times New Roman" w:hAnsi="Times New Roman" w:cs="Times New Roman"/>
          <w:sz w:val="28"/>
          <w:szCs w:val="28"/>
        </w:rPr>
        <w:t>средств массовой информации, внесены изменения в план деятельности Управления Федеральной службы по надзору в сфере связи, информационных технологий и массовых коммуникаций по Тверской области на 2022 год в части замены систематических наблюдений в отношении средств массовой информации.  Издано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4 приказа </w:t>
      </w:r>
      <w:r w:rsidRPr="008C33A5">
        <w:rPr>
          <w:rFonts w:ascii="Times New Roman" w:hAnsi="Times New Roman" w:cs="Times New Roman"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Тверской области на 2022 год.</w:t>
      </w:r>
    </w:p>
    <w:p w14:paraId="4D55CB3E" w14:textId="57CAB21E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штатному расписанию в отделе контроля и надзора в сфере массовых коммуникаций - 7 единиц, фактически работой с реестром средств массовой информации занимаются 2 сотрудника. </w:t>
      </w:r>
    </w:p>
    <w:p w14:paraId="6F62E90E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093AEA1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2.1.2. 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14:paraId="7C9F29BB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110E393" w14:textId="77777777" w:rsidR="005E2210" w:rsidRPr="008C33A5" w:rsidRDefault="005E2210" w:rsidP="005E22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работа с указанным реестром не ведется.</w:t>
      </w:r>
    </w:p>
    <w:p w14:paraId="7FF71C98" w14:textId="77777777" w:rsidR="005E2210" w:rsidRPr="008C33A5" w:rsidRDefault="005E2210" w:rsidP="005E22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0FB24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8C3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 в сфере массовых коммуникаций.</w:t>
      </w:r>
    </w:p>
    <w:p w14:paraId="147F6621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7DAF7D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2.2.1. </w:t>
      </w: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14:paraId="4EC254C2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A642E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8C33A5">
        <w:rPr>
          <w:rFonts w:ascii="Times New Roman" w:hAnsi="Times New Roman" w:cs="Times New Roman"/>
          <w:b/>
          <w:sz w:val="28"/>
          <w:szCs w:val="28"/>
        </w:rPr>
        <w:t>30.06.202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состоит на учете </w:t>
      </w:r>
      <w:r w:rsidRPr="008C33A5">
        <w:rPr>
          <w:rFonts w:ascii="Times New Roman" w:hAnsi="Times New Roman" w:cs="Times New Roman"/>
          <w:b/>
          <w:sz w:val="28"/>
          <w:szCs w:val="28"/>
        </w:rPr>
        <w:t>2</w:t>
      </w:r>
      <w:r w:rsidRPr="008C33A5">
        <w:rPr>
          <w:rFonts w:ascii="Times New Roman" w:hAnsi="Times New Roman" w:cs="Times New Roman"/>
          <w:sz w:val="28"/>
          <w:szCs w:val="28"/>
        </w:rPr>
        <w:t xml:space="preserve"> зарегистрированных Управлением электронных средства массовой информации (2 информационных агентства). Кроме того</w:t>
      </w:r>
      <w:r w:rsidRPr="008C33A5">
        <w:rPr>
          <w:rFonts w:ascii="Times New Roman" w:hAnsi="Times New Roman" w:cs="Times New Roman"/>
          <w:b/>
          <w:sz w:val="28"/>
          <w:szCs w:val="28"/>
        </w:rPr>
        <w:t>, 54</w:t>
      </w:r>
      <w:r w:rsidRPr="008C33A5">
        <w:rPr>
          <w:rFonts w:ascii="Times New Roman" w:hAnsi="Times New Roman" w:cs="Times New Roman"/>
          <w:sz w:val="28"/>
          <w:szCs w:val="28"/>
        </w:rPr>
        <w:t xml:space="preserve"> электронных периодических изданий / информационных агентств / сетевых изданий,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коммуникаций.</w:t>
      </w:r>
    </w:p>
    <w:p w14:paraId="2B21FA0D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 xml:space="preserve">года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от 26.11.2021 № 228, запланировано </w:t>
      </w:r>
      <w:r w:rsidRPr="008C33A5">
        <w:rPr>
          <w:rFonts w:ascii="Times New Roman" w:hAnsi="Times New Roman" w:cs="Times New Roman"/>
          <w:b/>
          <w:sz w:val="28"/>
          <w:szCs w:val="28"/>
        </w:rPr>
        <w:t>54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плановых мероприятий систематического наблюдения в отношении средств массовой информации, из них </w:t>
      </w:r>
      <w:r w:rsidRPr="008C33A5">
        <w:rPr>
          <w:rFonts w:ascii="Times New Roman" w:hAnsi="Times New Roman" w:cs="Times New Roman"/>
          <w:b/>
          <w:sz w:val="28"/>
          <w:szCs w:val="28"/>
        </w:rPr>
        <w:t>21</w:t>
      </w:r>
      <w:r w:rsidRPr="008C33A5"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в отношении электронных СМИ.</w:t>
      </w:r>
    </w:p>
    <w:p w14:paraId="5182872F" w14:textId="77777777" w:rsidR="005E2210" w:rsidRPr="00A360CA" w:rsidRDefault="005E2210" w:rsidP="000C4B6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0C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360C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360CA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 </w:t>
      </w:r>
      <w:r w:rsidRPr="00A360CA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r w:rsidRPr="00A360CA">
        <w:rPr>
          <w:rFonts w:ascii="Times New Roman" w:hAnsi="Times New Roman" w:cs="Times New Roman"/>
          <w:b/>
          <w:sz w:val="28"/>
          <w:szCs w:val="28"/>
        </w:rPr>
        <w:t>16</w:t>
      </w:r>
      <w:r w:rsidRPr="00A360CA">
        <w:rPr>
          <w:rFonts w:ascii="Times New Roman" w:hAnsi="Times New Roman" w:cs="Times New Roman"/>
          <w:sz w:val="28"/>
          <w:szCs w:val="28"/>
        </w:rPr>
        <w:t xml:space="preserve"> редакций сетевых изданий Вгудок, KONAKOVOGRAD.RU (КОНАКОВОГРАД), Академия Педагогики, TVERIGRAD.RU, Селигер, газета-вся-тверь.рф, TORZHOK.PRO, Портал пищевой промышленности "Foodsmi", www.afanasy.biz, TVERISPORT.RU, Website of the international research and practice journal "Software &amp; Systems" - www.swsys.ru, TVTVER.RU, Край справедливости, </w:t>
      </w:r>
      <w:r w:rsidR="000C4B64">
        <w:rPr>
          <w:rFonts w:ascii="Times New Roman" w:hAnsi="Times New Roman" w:cs="Times New Roman"/>
          <w:sz w:val="28"/>
          <w:szCs w:val="28"/>
        </w:rPr>
        <w:t xml:space="preserve"> </w:t>
      </w:r>
      <w:r w:rsidRPr="00A360CA">
        <w:rPr>
          <w:rFonts w:ascii="Times New Roman" w:hAnsi="Times New Roman" w:cs="Times New Roman"/>
          <w:sz w:val="28"/>
          <w:szCs w:val="28"/>
        </w:rPr>
        <w:t>RZHEVGRAD.RU</w:t>
      </w:r>
      <w:r>
        <w:rPr>
          <w:rFonts w:ascii="Times New Roman" w:hAnsi="Times New Roman" w:cs="Times New Roman"/>
          <w:sz w:val="28"/>
          <w:szCs w:val="28"/>
        </w:rPr>
        <w:t xml:space="preserve"> (РЖЕВГРАД), </w:t>
      </w:r>
      <w:r>
        <w:rPr>
          <w:rFonts w:ascii="Times New Roman" w:hAnsi="Times New Roman" w:cs="Times New Roman"/>
          <w:sz w:val="28"/>
          <w:szCs w:val="28"/>
          <w:lang w:val="en-US"/>
        </w:rPr>
        <w:t>PANORAMA</w:t>
      </w:r>
      <w:r w:rsidRPr="00A3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, Вести-Тверь) </w:t>
      </w:r>
      <w:r w:rsidRPr="00A360CA">
        <w:rPr>
          <w:rFonts w:ascii="Times New Roman" w:hAnsi="Times New Roman" w:cs="Times New Roman"/>
          <w:sz w:val="28"/>
          <w:szCs w:val="28"/>
        </w:rPr>
        <w:t>3 редакции информационных агентств (Твоё Информационное Агентство (ТИА), TVERIGRAD, Тверская губерния), 1 редакции электронного периодического издания (Tverlife.ru ("Тверьлайф.ру")), 1 редакции радиоканала (Тверская частота).</w:t>
      </w:r>
    </w:p>
    <w:p w14:paraId="1788F456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При проведении плановых мероприятий систематического наблюдения в отношении электронных СМИ в 1 полугодии 2022 года нарушений не выявлено, мероприятия не отменялись.</w:t>
      </w:r>
    </w:p>
    <w:p w14:paraId="7C124E0C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отношении электронных средств массовой информации проведено 4 внеплановых систематических наблюдения </w:t>
      </w:r>
      <w:r w:rsidR="000C4B64">
        <w:rPr>
          <w:rFonts w:ascii="Times New Roman" w:hAnsi="Times New Roman" w:cs="Times New Roman"/>
          <w:sz w:val="28"/>
          <w:szCs w:val="28"/>
        </w:rPr>
        <w:t xml:space="preserve">– </w:t>
      </w:r>
      <w:r w:rsidRPr="008C33A5">
        <w:rPr>
          <w:rFonts w:ascii="Times New Roman" w:hAnsi="Times New Roman" w:cs="Times New Roman"/>
          <w:sz w:val="28"/>
          <w:szCs w:val="28"/>
        </w:rPr>
        <w:t>2 мероприятия в отношении средства массовой информации телеканала Панорама ТВ и 2 мероприятия в отношении телеканала Тверской проспект – Регион. По результатам проведенных внеплановых систематических наблюдений выявлено 4 нарушения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(3 нарушения в части размещения знака информационной продукции в начале трансляции телепередачи менее 8 секунд и 1 нарушение в части размещения знака информационной продукции</w:t>
      </w:r>
      <w:r w:rsidR="000C4B64">
        <w:rPr>
          <w:rFonts w:ascii="Times New Roman" w:hAnsi="Times New Roman" w:cs="Times New Roman"/>
          <w:sz w:val="28"/>
          <w:szCs w:val="28"/>
        </w:rPr>
        <w:t>,</w:t>
      </w:r>
      <w:r w:rsidRPr="008C33A5">
        <w:rPr>
          <w:rFonts w:ascii="Times New Roman" w:hAnsi="Times New Roman" w:cs="Times New Roman"/>
          <w:sz w:val="28"/>
          <w:szCs w:val="28"/>
        </w:rPr>
        <w:t xml:space="preserve"> не соответствующей возрастной категории.</w:t>
      </w:r>
    </w:p>
    <w:p w14:paraId="65491526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Управлением по Тверской области филиала ФГУП «ГРЧЦ» </w:t>
      </w:r>
      <w:r w:rsidRPr="008C33A5">
        <w:rPr>
          <w:rFonts w:ascii="Times New Roman" w:hAnsi="Times New Roman" w:cs="Times New Roman"/>
          <w:sz w:val="28"/>
          <w:szCs w:val="28"/>
        </w:rPr>
        <w:br/>
        <w:t xml:space="preserve">в Центральном федеральном округе проводился ежедневный анализ содержания информационных материалов, размещенных в выпусках электронных периодических (сетевых) изданий, редакции которых находятся на территории </w:t>
      </w:r>
      <w:r w:rsidRPr="008C33A5">
        <w:rPr>
          <w:rFonts w:ascii="Times New Roman" w:hAnsi="Times New Roman" w:cs="Times New Roman"/>
          <w:sz w:val="28"/>
          <w:szCs w:val="28"/>
        </w:rPr>
        <w:br/>
        <w:t>г. Твери и Тверской области, на предмет выявления признаков нарушений, связанных со злоупотреблением свободой массовой информации:</w:t>
      </w:r>
    </w:p>
    <w:p w14:paraId="3FBD3722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деятельности;</w:t>
      </w:r>
    </w:p>
    <w:p w14:paraId="58F8F582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недопустимость пропаганды употребления наркотических средств, порнографии, культа насилия и жестокости;</w:t>
      </w:r>
    </w:p>
    <w:p w14:paraId="61EF541E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недопустимость использования материалов, содержащих нецензурную брань;</w:t>
      </w:r>
    </w:p>
    <w:p w14:paraId="357ADF36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недопустимость использования информации о несовершеннолетнем, пострадавшем в результате противоправных действий (бездействия).</w:t>
      </w:r>
    </w:p>
    <w:p w14:paraId="45D1EC10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За отчетный период проведен анализ содержания материалов, размещенных в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3674 </w:t>
      </w:r>
      <w:r w:rsidRPr="008C33A5">
        <w:rPr>
          <w:rFonts w:ascii="Times New Roman" w:hAnsi="Times New Roman" w:cs="Times New Roman"/>
          <w:sz w:val="28"/>
          <w:szCs w:val="28"/>
        </w:rPr>
        <w:t xml:space="preserve">выпусках электронных периодических / сетевых изданий / информационных агентств. Выявлено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C33A5">
        <w:rPr>
          <w:rFonts w:ascii="Times New Roman" w:hAnsi="Times New Roman" w:cs="Times New Roman"/>
          <w:sz w:val="28"/>
          <w:szCs w:val="28"/>
        </w:rPr>
        <w:t>нарушения, связанных со злоупотреблением свободой массовой информации, допущенных редакциями средств массовой информации.</w:t>
      </w:r>
    </w:p>
    <w:p w14:paraId="215A0CAA" w14:textId="77777777" w:rsidR="005E2210" w:rsidRPr="008C33A5" w:rsidRDefault="005E2210" w:rsidP="005E221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33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14:paraId="16A489FC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 года поступило 42 карточки, все нарушения были подтверждены.</w:t>
      </w:r>
    </w:p>
    <w:p w14:paraId="414E532D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- 35 нарушений «нецензурная брань в комментариях пользователей», по 6 нарушениям были направлены обращения в редакцию сетевого издания «</w:t>
      </w:r>
      <w:r w:rsidRPr="008C33A5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8C33A5">
        <w:rPr>
          <w:rFonts w:ascii="Times New Roman" w:hAnsi="Times New Roman" w:cs="Times New Roman"/>
          <w:sz w:val="28"/>
          <w:szCs w:val="28"/>
        </w:rPr>
        <w:t>.</w:t>
      </w:r>
      <w:r w:rsidRPr="008C33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33A5">
        <w:rPr>
          <w:rFonts w:ascii="Times New Roman" w:hAnsi="Times New Roman" w:cs="Times New Roman"/>
          <w:sz w:val="28"/>
          <w:szCs w:val="28"/>
        </w:rPr>
        <w:t>», по 29 нарушениям были направлены обращения в редакцию сетевого издания «Твоё Информационное Агентство (ТИА)».</w:t>
      </w:r>
    </w:p>
    <w:p w14:paraId="74D9BBE3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- 3 нарушения «порядка демонстрации знака информационной продукции», по результатам поступивших карточек проведено 3 мероприятия внеплановых систематических наблюдения в отношении телеканала Панорама ТВ и телеканала Тверской проспект – Регион, по результатам которых выявлено 3 нарушения в части распространения знака информационной продукции вначале трансляции телепередачи и направлено 3 письма-т</w:t>
      </w:r>
      <w:r w:rsidR="002F0148">
        <w:rPr>
          <w:rFonts w:ascii="Times New Roman" w:hAnsi="Times New Roman" w:cs="Times New Roman"/>
          <w:sz w:val="28"/>
          <w:szCs w:val="28"/>
        </w:rPr>
        <w:t>ребования. Ответы на все письма-</w:t>
      </w:r>
      <w:r w:rsidRPr="008C33A5">
        <w:rPr>
          <w:rFonts w:ascii="Times New Roman" w:hAnsi="Times New Roman" w:cs="Times New Roman"/>
          <w:sz w:val="28"/>
          <w:szCs w:val="28"/>
        </w:rPr>
        <w:t>требования поступили в Управле</w:t>
      </w:r>
      <w:r w:rsidR="002F0148">
        <w:rPr>
          <w:rFonts w:ascii="Times New Roman" w:hAnsi="Times New Roman" w:cs="Times New Roman"/>
          <w:sz w:val="28"/>
          <w:szCs w:val="28"/>
        </w:rPr>
        <w:t>ние, нарушения сняты с контроля;</w:t>
      </w:r>
    </w:p>
    <w:p w14:paraId="6009EBCC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нарушение «ненадлежащий знак информационной продукции» в контенте телеканала Панорама ТВ, на основании поступившей карточки проведено внеплановое систематическое наблюдение, по результатам которого выявлено нарушение в части распространения информационной продукции с указанием ненадлежащего знака информационной продукции. В Управление поступил ответ на письмо-требование, нарушение устранено и снято с конт</w:t>
      </w:r>
      <w:r w:rsidR="002F0148">
        <w:rPr>
          <w:rFonts w:ascii="Times New Roman" w:hAnsi="Times New Roman" w:cs="Times New Roman"/>
          <w:sz w:val="28"/>
          <w:szCs w:val="28"/>
        </w:rPr>
        <w:t>роля;</w:t>
      </w:r>
    </w:p>
    <w:p w14:paraId="77A7E685" w14:textId="77777777" w:rsidR="005E2210" w:rsidRPr="008C33A5" w:rsidRDefault="002F0148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210" w:rsidRPr="008C33A5">
        <w:rPr>
          <w:rFonts w:ascii="Times New Roman" w:hAnsi="Times New Roman" w:cs="Times New Roman"/>
          <w:sz w:val="28"/>
          <w:szCs w:val="28"/>
        </w:rPr>
        <w:t>1 нарушение «Фейки по Украине в комментариях пользователей», по данному нарушению в установленный срок было направлено обращение в редакцию «Твоё Информационное Агентс</w:t>
      </w:r>
      <w:r>
        <w:rPr>
          <w:rFonts w:ascii="Times New Roman" w:hAnsi="Times New Roman" w:cs="Times New Roman"/>
          <w:sz w:val="28"/>
          <w:szCs w:val="28"/>
        </w:rPr>
        <w:t>тво (ТИА)». Нарушение устранено;</w:t>
      </w:r>
    </w:p>
    <w:p w14:paraId="7F436E5B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карточка с нарушением «экстремистские организации», нарушение устранено до составления протоколов об административном правонарушении. По данному нарушению в отношении должностного лица – главного редактора сетевого издания «Вгудок» и юридического лица составлены протоколы по ч. 2 ст. 13.15 КоАП РФ. Состоялось 2 судебных заседания, назначены наказания в виде административных штрафов (в отношении ДЛ – 4000 рублей, в отношении ЮЛ – 40000 руб.). Решения суда не обжаловались, постановления вступили в законную с</w:t>
      </w:r>
      <w:r w:rsidR="002F0148">
        <w:rPr>
          <w:rFonts w:ascii="Times New Roman" w:hAnsi="Times New Roman" w:cs="Times New Roman"/>
          <w:sz w:val="28"/>
          <w:szCs w:val="28"/>
        </w:rPr>
        <w:t>илу, нарушения сняты с контроля;</w:t>
      </w:r>
    </w:p>
    <w:p w14:paraId="58ED8494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карточка с нарушением «призывы к массовым беспорядкам» в комментарии к статье. В адрес сетевого издания «Твоё Информационное Агентство (ТИА)» направлено обращение, нарушение устранено.</w:t>
      </w:r>
    </w:p>
    <w:p w14:paraId="2B0414C8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течении суток с момента поступления в АС МСМК, в отчетном периоде не было.</w:t>
      </w:r>
    </w:p>
    <w:p w14:paraId="569E0F87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08C683D7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C81C2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Количественные показатели выявленных по АС МСМК нарушений представлены на диаграмме:</w:t>
      </w:r>
    </w:p>
    <w:p w14:paraId="54CAC139" w14:textId="77777777" w:rsidR="005E2210" w:rsidRPr="008C33A5" w:rsidRDefault="005E2210" w:rsidP="005E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9A09C" wp14:editId="677FE286">
            <wp:extent cx="6152515" cy="30257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638812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7BE47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14:paraId="40FB9C49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отчетном периоде 2022 года мероприятий по контролю в отношении СМИ с детской направленностью не проводилось.</w:t>
      </w:r>
    </w:p>
    <w:p w14:paraId="0FA77071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16350" w14:textId="30222AC3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штатному расписанию в отделе контроля и надзора в сфере массовых коммуникаций 7 единиц, фактически государственным контролем в сфере электронных СМИ занимаются 2 сотрудника. </w:t>
      </w:r>
    </w:p>
    <w:p w14:paraId="559BB9BF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1AB61" w14:textId="77777777" w:rsidR="005E2210" w:rsidRPr="008C33A5" w:rsidRDefault="005E2210" w:rsidP="005E2210">
      <w:pPr>
        <w:shd w:val="clear" w:color="auto" w:fill="FFFFFF" w:themeFill="background1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2.2.2. Государственный контроль и надзор за соблюдением законодательства Российской Федерации в сфере печатных СМИ.</w:t>
      </w:r>
    </w:p>
    <w:p w14:paraId="56887DA8" w14:textId="77777777" w:rsidR="005E2210" w:rsidRPr="008C33A5" w:rsidRDefault="005E2210" w:rsidP="005E2210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97291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на 30.06.2022 </w:t>
      </w:r>
      <w:r w:rsidRPr="008C33A5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Тверской области состоят на учете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142 </w:t>
      </w:r>
      <w:r w:rsidRPr="008C33A5">
        <w:rPr>
          <w:rFonts w:ascii="Times New Roman" w:hAnsi="Times New Roman" w:cs="Times New Roman"/>
          <w:sz w:val="28"/>
          <w:szCs w:val="28"/>
        </w:rPr>
        <w:t xml:space="preserve">зарегистрированных средства массовой информации, в том числе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8C33A5">
        <w:rPr>
          <w:rFonts w:ascii="Times New Roman" w:hAnsi="Times New Roman" w:cs="Times New Roman"/>
          <w:sz w:val="28"/>
          <w:szCs w:val="28"/>
        </w:rPr>
        <w:t>периодических печатных издания.</w:t>
      </w:r>
    </w:p>
    <w:p w14:paraId="15BD0B08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8C33A5">
        <w:rPr>
          <w:rFonts w:ascii="Times New Roman" w:hAnsi="Times New Roman" w:cs="Times New Roman"/>
          <w:sz w:val="28"/>
          <w:szCs w:val="28"/>
        </w:rPr>
        <w:t>печатных средств массовой информации, редакции которых находятся на территории г. Твери и Тверской области, зарегистрированы Федеральной службой по надзору в сфере связи, информационных технологий и массовых коммуникаций (Роскомнадзор).</w:t>
      </w:r>
    </w:p>
    <w:p w14:paraId="105CEA08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 xml:space="preserve">года в соответствии с Планом деятельности Управления Роскомнадзора по Тверской области, утверждённого приказом руководителя Управления Федеральной службы по надзору в сфере связи, информационных технологий и массовых коммуникаций по Тверской области от 26.11.2021 № 228, запланировано </w:t>
      </w:r>
      <w:r w:rsidRPr="008C33A5">
        <w:rPr>
          <w:rFonts w:ascii="Times New Roman" w:hAnsi="Times New Roman" w:cs="Times New Roman"/>
          <w:b/>
          <w:sz w:val="28"/>
          <w:szCs w:val="28"/>
        </w:rPr>
        <w:t>54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плановых мероприяти</w:t>
      </w:r>
      <w:r w:rsidR="002F0148">
        <w:rPr>
          <w:rFonts w:ascii="Times New Roman" w:hAnsi="Times New Roman" w:cs="Times New Roman"/>
          <w:sz w:val="28"/>
          <w:szCs w:val="28"/>
        </w:rPr>
        <w:t>я</w:t>
      </w:r>
      <w:r w:rsidRPr="008C33A5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отношении средств массовой информации, из них </w:t>
      </w:r>
      <w:r w:rsidRPr="008C33A5">
        <w:rPr>
          <w:rFonts w:ascii="Times New Roman" w:hAnsi="Times New Roman" w:cs="Times New Roman"/>
          <w:b/>
          <w:sz w:val="28"/>
          <w:szCs w:val="28"/>
        </w:rPr>
        <w:t>29</w:t>
      </w:r>
      <w:r w:rsidRPr="008C33A5">
        <w:rPr>
          <w:rFonts w:ascii="Times New Roman" w:hAnsi="Times New Roman" w:cs="Times New Roman"/>
          <w:sz w:val="28"/>
          <w:szCs w:val="28"/>
        </w:rPr>
        <w:t xml:space="preserve"> систематических наблюдений в отношении печатных средств массовой информации.</w:t>
      </w:r>
    </w:p>
    <w:p w14:paraId="578AEA41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C33A5">
        <w:rPr>
          <w:rFonts w:ascii="Times New Roman" w:hAnsi="Times New Roman" w:cs="Times New Roman"/>
          <w:b/>
          <w:sz w:val="28"/>
          <w:szCs w:val="28"/>
        </w:rPr>
        <w:t>29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плановых мероприятий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</w:t>
      </w:r>
      <w:r w:rsidRPr="008C33A5">
        <w:rPr>
          <w:rFonts w:ascii="Times New Roman" w:hAnsi="Times New Roman" w:cs="Times New Roman"/>
          <w:b/>
          <w:sz w:val="28"/>
          <w:szCs w:val="28"/>
        </w:rPr>
        <w:t>29</w:t>
      </w:r>
      <w:r w:rsidRPr="008C33A5">
        <w:rPr>
          <w:rFonts w:ascii="Times New Roman" w:hAnsi="Times New Roman" w:cs="Times New Roman"/>
          <w:sz w:val="28"/>
          <w:szCs w:val="28"/>
        </w:rPr>
        <w:t xml:space="preserve"> редакций зарегистрированных средств массовой информации с формой распространения – печатное периодическое издание.</w:t>
      </w:r>
    </w:p>
    <w:p w14:paraId="0749A60B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Внеплановые мероприятия в отношении печатных СМИ в 1 полугодии 2022 года не проводились.</w:t>
      </w:r>
    </w:p>
    <w:p w14:paraId="2F73B316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Мероприятия планового систематического наблюдения в отношении печатных средств массовой информации не отменялись.</w:t>
      </w:r>
    </w:p>
    <w:p w14:paraId="04AA2A96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печатных СМИ выявлено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C33A5">
        <w:rPr>
          <w:rFonts w:ascii="Times New Roman" w:hAnsi="Times New Roman" w:cs="Times New Roman"/>
          <w:sz w:val="28"/>
          <w:szCs w:val="28"/>
        </w:rPr>
        <w:t>нарушений требований законодательства о средствах массовой информации, допущенных редакциями средств массовой информации:</w:t>
      </w:r>
    </w:p>
    <w:p w14:paraId="0F307CEF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- 8 выявленных нарушений связаны с нарушением порядка представления обязательного экземпляра документов;</w:t>
      </w:r>
    </w:p>
    <w:p w14:paraId="52359864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выявленное нарушения связано с порядком утверждения устава редакции;</w:t>
      </w:r>
    </w:p>
    <w:p w14:paraId="6D241DAD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составлен </w:t>
      </w:r>
      <w:r w:rsidRPr="008C33A5">
        <w:rPr>
          <w:rFonts w:ascii="Times New Roman" w:hAnsi="Times New Roman" w:cs="Times New Roman"/>
          <w:b/>
          <w:sz w:val="28"/>
          <w:szCs w:val="28"/>
        </w:rPr>
        <w:t>1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8C33A5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правонарушении. По 7 нарушениям вынесены предостереж</w:t>
      </w:r>
      <w:r w:rsidR="004D034C">
        <w:rPr>
          <w:rFonts w:ascii="Times New Roman" w:hAnsi="Times New Roman" w:cs="Times New Roman"/>
          <w:sz w:val="28"/>
          <w:szCs w:val="28"/>
        </w:rPr>
        <w:t xml:space="preserve">ения, по 1 нарушению направлено </w:t>
      </w:r>
      <w:r w:rsidRPr="008C33A5">
        <w:rPr>
          <w:rFonts w:ascii="Times New Roman" w:hAnsi="Times New Roman" w:cs="Times New Roman"/>
          <w:sz w:val="28"/>
          <w:szCs w:val="28"/>
        </w:rPr>
        <w:t>письмо-требование.</w:t>
      </w:r>
    </w:p>
    <w:p w14:paraId="1D935E86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 года в отношении средств массовой информации, не выходящих в свет более одного года, административные исковые заявления в судебные органы или ответчикам в рамках досудебного урегулирования не направлялись.</w:t>
      </w:r>
    </w:p>
    <w:p w14:paraId="399E0B14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Роскомнадзора.</w:t>
      </w:r>
    </w:p>
    <w:p w14:paraId="7F1BD448" w14:textId="29CF4CE3" w:rsidR="005E2210" w:rsidRPr="008C33A5" w:rsidRDefault="005E2210" w:rsidP="005E221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коммуникаций, по штатному расписанию в количестве 7 единиц, фактически данные полномочия исполняют 2 сотрудника. </w:t>
      </w:r>
    </w:p>
    <w:p w14:paraId="69ABBC13" w14:textId="77777777" w:rsidR="005E2210" w:rsidRPr="008C33A5" w:rsidRDefault="005E2210" w:rsidP="005E221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B10B9" w14:textId="77777777" w:rsidR="005E2210" w:rsidRPr="008C33A5" w:rsidRDefault="005E2210" w:rsidP="005E221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3A5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</w:p>
    <w:p w14:paraId="4C9D71A8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E1BF6" w14:textId="3F964AEF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Выявленные в 1 полугодии 2022 года нарушения связаны с низкой ответственностью главных редакторов СМИ по соблюдению требований ст. 7 </w:t>
      </w:r>
      <w:r w:rsidRPr="008C33A5">
        <w:rPr>
          <w:rFonts w:ascii="Times New Roman" w:hAnsi="Times New Roman" w:cs="Times New Roman"/>
          <w:bCs/>
          <w:sz w:val="28"/>
          <w:szCs w:val="28"/>
        </w:rPr>
        <w:t>Федерального закона от 29.12.1994 № 77-ФЗ «Об обязательном экземпляре документов</w:t>
      </w:r>
      <w:r w:rsidR="007C2F0C">
        <w:rPr>
          <w:rFonts w:ascii="Times New Roman" w:hAnsi="Times New Roman" w:cs="Times New Roman"/>
          <w:bCs/>
          <w:sz w:val="28"/>
          <w:szCs w:val="28"/>
        </w:rPr>
        <w:t>», отпусками, временной нетрудоспособностью ответственных сотрудников, техническими сбоями.</w:t>
      </w:r>
    </w:p>
    <w:p w14:paraId="512395B7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D337627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2.2.3. Государственный контроль и надзор за соблюдением законодательства Российской Федерации в сфере телерадиовещания.</w:t>
      </w:r>
    </w:p>
    <w:p w14:paraId="1A48ACDB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C1C9B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На территории Тверской области осуществляют деятельность 49 региональных и федеральных телерадиовещательных организаций, владеющих 119 действующими лицензиями на осуществление телевизионного и радиовещания, из которых 46 региональные телерадиовещательные организации (81 действующих лицензий).</w:t>
      </w:r>
    </w:p>
    <w:p w14:paraId="5E825859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439DB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14:paraId="70AC5322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E319F" w14:textId="77777777" w:rsidR="005E2210" w:rsidRPr="008C33A5" w:rsidRDefault="005E2210" w:rsidP="005E22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3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774132" wp14:editId="430CFC59">
            <wp:extent cx="6400800" cy="2018995"/>
            <wp:effectExtent l="0" t="0" r="0" b="63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C25463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2C3993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от 26.11.2021 № 228, в 1 полугодии </w:t>
      </w:r>
      <w:r w:rsidRPr="008C33A5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8C33A5"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 w:rsidRPr="008C33A5">
        <w:rPr>
          <w:rFonts w:ascii="Times New Roman" w:hAnsi="Times New Roman" w:cs="Times New Roman"/>
          <w:b/>
          <w:sz w:val="28"/>
          <w:szCs w:val="28"/>
        </w:rPr>
        <w:t>12 мероприятий</w:t>
      </w:r>
      <w:r w:rsidRPr="008C33A5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14:paraId="20A98D8D" w14:textId="77777777" w:rsidR="005E2210" w:rsidRPr="008C33A5" w:rsidRDefault="005E2210" w:rsidP="005E2210">
      <w:pPr>
        <w:tabs>
          <w:tab w:val="left" w:pos="1178"/>
        </w:tabs>
        <w:spacing w:after="0" w:line="240" w:lineRule="auto"/>
        <w:ind w:right="141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980"/>
        <w:gridCol w:w="696"/>
      </w:tblGrid>
      <w:tr w:rsidR="005E2210" w:rsidRPr="008C33A5" w14:paraId="3C195283" w14:textId="77777777" w:rsidTr="004F73AA">
        <w:trPr>
          <w:trHeight w:val="217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2933" w14:textId="77777777" w:rsidR="005E2210" w:rsidRPr="008C33A5" w:rsidRDefault="005E2210" w:rsidP="004F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4"/>
                <w:szCs w:val="20"/>
              </w:rPr>
              <w:t>Сфера 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E3E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34B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2022</w:t>
            </w:r>
          </w:p>
        </w:tc>
      </w:tr>
      <w:tr w:rsidR="005E2210" w:rsidRPr="008C33A5" w14:paraId="42EC70DE" w14:textId="77777777" w:rsidTr="004F73AA">
        <w:trPr>
          <w:trHeight w:val="297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342" w14:textId="77777777" w:rsidR="005E2210" w:rsidRPr="008C33A5" w:rsidRDefault="005E2210" w:rsidP="004F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4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262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4769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</w:tr>
    </w:tbl>
    <w:p w14:paraId="03B2D9CE" w14:textId="77777777" w:rsidR="005E2210" w:rsidRPr="008C33A5" w:rsidRDefault="005E2210" w:rsidP="005E22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A6F8D" w14:textId="77777777" w:rsidR="005E2210" w:rsidRPr="008C33A5" w:rsidRDefault="005E2210" w:rsidP="005E22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66B82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Завершено 24 мероприятия</w:t>
      </w:r>
      <w:r w:rsidRPr="008C33A5">
        <w:rPr>
          <w:rFonts w:ascii="Times New Roman" w:hAnsi="Times New Roman" w:cs="Times New Roman"/>
          <w:sz w:val="28"/>
          <w:szCs w:val="28"/>
        </w:rPr>
        <w:t xml:space="preserve">. В ходе проведенных мероприятий систематического наблюдения выявлено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20 нарушений </w:t>
      </w:r>
      <w:r w:rsidRPr="008C33A5">
        <w:rPr>
          <w:rFonts w:ascii="Times New Roman" w:hAnsi="Times New Roman" w:cs="Times New Roman"/>
          <w:sz w:val="28"/>
          <w:szCs w:val="28"/>
        </w:rPr>
        <w:t>законодательства Российской Федерации:</w:t>
      </w:r>
    </w:p>
    <w:p w14:paraId="19073AA9" w14:textId="77777777" w:rsidR="005E2210" w:rsidRPr="008C33A5" w:rsidRDefault="005E2210" w:rsidP="005E2210">
      <w:pPr>
        <w:tabs>
          <w:tab w:val="left" w:pos="991"/>
          <w:tab w:val="left" w:pos="9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623678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</w:tabs>
        <w:spacing w:after="0" w:line="240" w:lineRule="auto"/>
        <w:ind w:right="708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276"/>
        <w:gridCol w:w="1148"/>
      </w:tblGrid>
      <w:tr w:rsidR="005E2210" w:rsidRPr="008C33A5" w14:paraId="2F7C231C" w14:textId="77777777" w:rsidTr="004D034C">
        <w:trPr>
          <w:cantSplit/>
          <w:trHeight w:val="367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D06199" w14:textId="77777777" w:rsidR="005E2210" w:rsidRPr="008C33A5" w:rsidRDefault="005E2210" w:rsidP="004F73AA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3D19C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2B00C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14:paraId="6AF8A482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BFB7F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</w:tr>
      <w:tr w:rsidR="005E2210" w:rsidRPr="008C33A5" w14:paraId="64469ACD" w14:textId="77777777" w:rsidTr="004D034C">
        <w:trPr>
          <w:cantSplit/>
          <w:trHeight w:val="23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5BB932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DC8CB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B18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581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210" w:rsidRPr="008C33A5" w14:paraId="3FAD69CC" w14:textId="77777777" w:rsidTr="004D034C">
        <w:trPr>
          <w:cantSplit/>
          <w:trHeight w:val="23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925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периодичности и времени вещания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A8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7E1F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4421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E2210" w:rsidRPr="008C33A5" w14:paraId="39C88FAB" w14:textId="77777777" w:rsidTr="004D034C">
        <w:trPr>
          <w:cantSplit/>
          <w:trHeight w:val="3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FB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В.7.1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программной направленности телеканала или радиоканала, или нарушение программной концепции вещания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27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F3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02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631A69E8" w14:textId="77777777" w:rsidTr="004D034C">
        <w:trPr>
          <w:cantSplit/>
          <w:trHeight w:val="3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66B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В.9.1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Несоблюдение требования о вещании указанного в лицензии телеканала или радиоканала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55C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631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B9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1F204D56" w14:textId="77777777" w:rsidTr="004D034C">
        <w:trPr>
          <w:cantSplit/>
          <w:trHeight w:val="3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CB8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В.10.1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объемов вещания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3F73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F6F8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9E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E2210" w:rsidRPr="008C33A5" w14:paraId="4A232F4C" w14:textId="77777777" w:rsidTr="004D034C">
        <w:trPr>
          <w:cantSplit/>
          <w:trHeight w:val="3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A24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377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13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C8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5E2210" w:rsidRPr="008C33A5" w14:paraId="745B9793" w14:textId="77777777" w:rsidTr="004D034C">
        <w:trPr>
          <w:cantSplit/>
          <w:trHeight w:val="3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D0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В.13.2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07B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BC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7E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55CA1EFE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CBC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6D93" w14:textId="77777777" w:rsidR="005E2210" w:rsidRPr="008C33A5" w:rsidRDefault="005E2210" w:rsidP="004F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Утрата государственными структурами информационного ресурса, недокомплектование национального библиотечно-информационного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EB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66F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5E2210" w:rsidRPr="008C33A5" w14:paraId="6117CC40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B0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В.37.1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75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здоровью и развитию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0A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1C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5E2210" w:rsidRPr="008C33A5" w14:paraId="6B580485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8C7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В36.1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Непредставление или несвоевременное представление лицензиатом сведений (информации)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адресов мест осуществления лицензируемого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E1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FCF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736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7BEBA4AC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01F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В.42.1 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E34" w14:textId="77777777" w:rsidR="005E2210" w:rsidRPr="008C33A5" w:rsidRDefault="005E2210" w:rsidP="004F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BBAB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39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4E5E0E67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508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В.44.1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F54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FC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F5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1F8061C2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60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В.56.1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требования об обеспечении доступности для инвалидов по слуху продукции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15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Причинение вреда жизни или здоровью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07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E587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E2210" w:rsidRPr="008C33A5" w14:paraId="5744AFCC" w14:textId="77777777" w:rsidTr="004D034C">
        <w:trPr>
          <w:cantSplit/>
          <w:trHeight w:val="9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0B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В.11.1</w:t>
            </w:r>
            <w:r w:rsidRPr="008C33A5">
              <w:t xml:space="preserve">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даты начала вещания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48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E5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FAC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0118F7C2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E58E5E" w14:textId="77777777" w:rsidR="005E2210" w:rsidRPr="008C33A5" w:rsidRDefault="005E2210" w:rsidP="005E2210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течение отчетного периода по итогам проведенных плановых мероприятий систематического наблюдения выдано/составлено:</w:t>
      </w:r>
    </w:p>
    <w:p w14:paraId="42936B2A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right="-2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830659" w14:textId="77777777" w:rsidR="005E2210" w:rsidRPr="008C33A5" w:rsidRDefault="005E2210" w:rsidP="005E2210">
      <w:pPr>
        <w:tabs>
          <w:tab w:val="left" w:pos="991"/>
          <w:tab w:val="left" w:pos="9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850"/>
        <w:gridCol w:w="928"/>
      </w:tblGrid>
      <w:tr w:rsidR="005E2210" w:rsidRPr="008C33A5" w14:paraId="5C69F354" w14:textId="77777777" w:rsidTr="004F73AA">
        <w:trPr>
          <w:cantSplit/>
          <w:trHeight w:val="282"/>
          <w:tblHeader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0E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Cs w:val="20"/>
              </w:rPr>
              <w:t>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238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E2B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2022</w:t>
            </w:r>
          </w:p>
        </w:tc>
      </w:tr>
      <w:tr w:rsidR="005E2210" w:rsidRPr="008C33A5" w14:paraId="57075D05" w14:textId="77777777" w:rsidTr="004F73AA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7A8B328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DEDF6F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D288872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6"/>
              </w:rPr>
            </w:pPr>
          </w:p>
        </w:tc>
      </w:tr>
      <w:tr w:rsidR="005E2210" w:rsidRPr="008C33A5" w14:paraId="406E792D" w14:textId="77777777" w:rsidTr="004F73AA">
        <w:trPr>
          <w:cantSplit/>
          <w:trHeight w:val="66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805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Предписание об устранении выявленных нарушений (выданы Роскомнадзором):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E57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3D77C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</w:tr>
      <w:tr w:rsidR="005E2210" w:rsidRPr="008C33A5" w14:paraId="63D19ABC" w14:textId="77777777" w:rsidTr="004F73AA">
        <w:trPr>
          <w:cantSplit/>
          <w:trHeight w:val="5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92B97F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72297C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EAE67D1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5E2210" w:rsidRPr="008C33A5" w14:paraId="6BEB9702" w14:textId="77777777" w:rsidTr="004F73AA">
        <w:trPr>
          <w:cantSplit/>
          <w:trHeight w:val="168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080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Протокол об административном правонарушении (оформленные сотрудниками Управления),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8CF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E85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</w:tr>
      <w:tr w:rsidR="005E2210" w:rsidRPr="008C33A5" w14:paraId="3C8278AE" w14:textId="77777777" w:rsidTr="004F73AA">
        <w:trPr>
          <w:cantSplit/>
          <w:trHeight w:val="198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80D2648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B826A0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52B630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5E2210" w:rsidRPr="008C33A5" w14:paraId="6F15A9A5" w14:textId="77777777" w:rsidTr="004F73AA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81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Решения/Постановления по административным делам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CBC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0E13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</w:tr>
      <w:tr w:rsidR="005E2210" w:rsidRPr="008C33A5" w14:paraId="61869EBC" w14:textId="77777777" w:rsidTr="004F73AA">
        <w:trPr>
          <w:cantSplit/>
          <w:trHeight w:val="50"/>
          <w:jc w:val="center"/>
        </w:trPr>
        <w:tc>
          <w:tcPr>
            <w:tcW w:w="8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D1A085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ABFD30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C101F1F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6"/>
              </w:rPr>
            </w:pPr>
          </w:p>
        </w:tc>
      </w:tr>
      <w:tr w:rsidR="005E2210" w:rsidRPr="008C33A5" w14:paraId="7F2425C1" w14:textId="77777777" w:rsidTr="004F73AA">
        <w:trPr>
          <w:cantSplit/>
          <w:trHeight w:val="191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E2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Наложено административных наказаний в виде штрафа (тыс. руб</w:t>
            </w:r>
            <w:r w:rsidR="004D034C">
              <w:rPr>
                <w:rFonts w:ascii="Times New Roman" w:eastAsia="Times New Roman" w:hAnsi="Times New Roman" w:cs="Times New Roman"/>
                <w:b/>
                <w:szCs w:val="20"/>
              </w:rPr>
              <w:t>.</w:t>
            </w: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E8E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7667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Cs w:val="20"/>
              </w:rPr>
              <w:t>40 тыс. руб.</w:t>
            </w:r>
          </w:p>
        </w:tc>
      </w:tr>
    </w:tbl>
    <w:p w14:paraId="28C9633D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0D408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</w:t>
      </w:r>
      <w:r w:rsidRPr="008C33A5">
        <w:rPr>
          <w:rFonts w:ascii="Times New Roman" w:hAnsi="Times New Roman" w:cs="Times New Roman"/>
          <w:b/>
          <w:sz w:val="28"/>
          <w:szCs w:val="28"/>
        </w:rPr>
        <w:t>1 полугодии 2022 года</w:t>
      </w:r>
      <w:r w:rsidRPr="008C33A5">
        <w:rPr>
          <w:rFonts w:ascii="Times New Roman" w:hAnsi="Times New Roman" w:cs="Times New Roman"/>
          <w:sz w:val="28"/>
          <w:szCs w:val="28"/>
        </w:rPr>
        <w:t xml:space="preserve"> Управлением проведено </w:t>
      </w:r>
      <w:r w:rsidRPr="008C33A5">
        <w:rPr>
          <w:rFonts w:ascii="Times New Roman" w:hAnsi="Times New Roman" w:cs="Times New Roman"/>
          <w:b/>
          <w:sz w:val="28"/>
          <w:szCs w:val="28"/>
        </w:rPr>
        <w:t>13</w:t>
      </w:r>
      <w:r w:rsidRPr="008C33A5">
        <w:rPr>
          <w:rFonts w:ascii="Times New Roman" w:hAnsi="Times New Roman" w:cs="Times New Roman"/>
          <w:sz w:val="28"/>
          <w:szCs w:val="28"/>
        </w:rPr>
        <w:t xml:space="preserve"> внеплановых мероприятий систематического наблюдения.</w:t>
      </w:r>
    </w:p>
    <w:p w14:paraId="42030B93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1140"/>
        <w:gridCol w:w="1317"/>
      </w:tblGrid>
      <w:tr w:rsidR="005E2210" w:rsidRPr="008C33A5" w14:paraId="17C39128" w14:textId="77777777" w:rsidTr="004F73AA">
        <w:trPr>
          <w:trHeight w:val="17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FE9FC" w14:textId="77777777" w:rsidR="005E2210" w:rsidRPr="008C33A5" w:rsidRDefault="005E2210" w:rsidP="004F73AA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sz w:val="20"/>
                <w:szCs w:val="20"/>
              </w:rPr>
              <w:t>Сфера 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02B61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 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D2957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14:paraId="5697C73F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5E2210" w:rsidRPr="008C33A5" w14:paraId="282C101E" w14:textId="77777777" w:rsidTr="004F73AA">
        <w:trPr>
          <w:trHeight w:val="251"/>
          <w:jc w:val="center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7A22" w14:textId="77777777" w:rsidR="005E2210" w:rsidRPr="008C33A5" w:rsidRDefault="005E2210" w:rsidP="004F7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в сфере телерадиовещания (СН)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3294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5BDD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14:paraId="3D7318DA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38D47C1" w14:textId="77777777" w:rsidR="005E2210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66172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ходе внеплановых мероприятий систематического наблюдения, проведенных в 1 полугодии 2022 года,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>выявлено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8C33A5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5E2210" w:rsidRPr="008C33A5" w14:paraId="40631C2D" w14:textId="77777777" w:rsidTr="004F73AA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D5444E" w14:textId="77777777" w:rsidR="005E2210" w:rsidRPr="008C33A5" w:rsidRDefault="005E2210" w:rsidP="004F73AA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AA41C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0FD1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14:paraId="162D71F6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9A436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14:paraId="1D9D8E26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5E2210" w:rsidRPr="008C33A5" w14:paraId="63D71275" w14:textId="77777777" w:rsidTr="004F73AA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3CB20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879667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ED06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BF8B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E2210" w:rsidRPr="008C33A5" w14:paraId="18A41539" w14:textId="77777777" w:rsidTr="004F73AA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FF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В.10.1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DBC3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552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E71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E2210" w:rsidRPr="008C33A5" w14:paraId="0D0117B9" w14:textId="77777777" w:rsidTr="004F73AA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C0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В.6.1.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периодичности и времени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252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C5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701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7DF7DD2F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D5122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Роскомнадзора.</w:t>
      </w:r>
    </w:p>
    <w:p w14:paraId="334E3EF9" w14:textId="77777777" w:rsidR="005E2210" w:rsidRPr="008C33A5" w:rsidRDefault="005E2210" w:rsidP="005E22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 года было выявлено 0 нарушений в сфере телерадиовещания без проведения контрольно-надзорных мероприятий.</w:t>
      </w:r>
    </w:p>
    <w:p w14:paraId="5BD2A415" w14:textId="77777777" w:rsidR="005E2210" w:rsidRPr="008C33A5" w:rsidRDefault="005E2210" w:rsidP="005E22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801"/>
        <w:gridCol w:w="992"/>
        <w:gridCol w:w="850"/>
      </w:tblGrid>
      <w:tr w:rsidR="005E2210" w:rsidRPr="008C33A5" w14:paraId="6FB30581" w14:textId="77777777" w:rsidTr="004F73AA">
        <w:trPr>
          <w:cantSplit/>
          <w:trHeight w:val="367"/>
          <w:tblHeader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ED9A5D" w14:textId="77777777" w:rsidR="005E2210" w:rsidRPr="008C33A5" w:rsidRDefault="005E2210" w:rsidP="004F73AA">
            <w:pPr>
              <w:tabs>
                <w:tab w:val="left" w:pos="991"/>
                <w:tab w:val="left" w:pos="3924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47A85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2FC0A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14:paraId="735BAF98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619E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14:paraId="1BE9B435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5E2210" w:rsidRPr="008C33A5" w14:paraId="04BD715B" w14:textId="77777777" w:rsidTr="004F73AA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E7252B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 в сфере телерадиовещания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89AD7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Ущерб от нарушений в сфере телерадиовещания: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E667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E96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2210" w:rsidRPr="008C33A5" w14:paraId="59AD26D9" w14:textId="77777777" w:rsidTr="004F73AA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33B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В.9.1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Несоблюдение требования о вещании указанного в лицензии телеканала или радиоканала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0F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107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434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2210" w:rsidRPr="008C33A5" w14:paraId="0FA56E85" w14:textId="77777777" w:rsidTr="004F73AA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B9D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В.13.1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EB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70C3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DEB3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2210" w:rsidRPr="008C33A5" w14:paraId="4E8F2501" w14:textId="77777777" w:rsidTr="004F73AA">
        <w:trPr>
          <w:cantSplit/>
          <w:trHeight w:val="350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9099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В.10.1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объемов вещания</w:t>
            </w: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24D5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 и законных интересов граждан,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4C2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B71A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2210" w:rsidRPr="008C33A5" w14:paraId="1BEE4D29" w14:textId="77777777" w:rsidTr="004F73AA">
        <w:trPr>
          <w:cantSplit/>
          <w:trHeight w:val="926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78EB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В.35.1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C3E" w14:textId="77777777" w:rsidR="005E2210" w:rsidRPr="008C33A5" w:rsidRDefault="005E2210" w:rsidP="004F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Утрата государственными структурами информационного ресурса, недокомплектование национального библиотечно-информационного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D72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68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2210" w:rsidRPr="008C33A5" w14:paraId="5716C008" w14:textId="77777777" w:rsidTr="004F73AA">
        <w:trPr>
          <w:cantSplit/>
          <w:trHeight w:val="233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DD83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В.6.1 </w:t>
            </w: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периодичности и времени вещания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A63C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заблуждение потребителей продукции телерадиовещания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15C0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4B4E" w14:textId="77777777" w:rsidR="005E2210" w:rsidRPr="008C33A5" w:rsidRDefault="005E2210" w:rsidP="004F73AA">
            <w:pPr>
              <w:tabs>
                <w:tab w:val="left" w:pos="991"/>
                <w:tab w:val="left" w:pos="9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1ED1E4CD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с лицензиатами - вещателями, осуществляющими деятельность на территории Тверской области, в 1 полугодии 2022 года не проводились.</w:t>
      </w:r>
    </w:p>
    <w:p w14:paraId="7543438B" w14:textId="77777777" w:rsidR="005E2210" w:rsidRPr="008C33A5" w:rsidRDefault="005E2210" w:rsidP="005E2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Роскомнадзора.</w:t>
      </w:r>
    </w:p>
    <w:p w14:paraId="308318BE" w14:textId="10C57656" w:rsidR="005E2210" w:rsidRPr="008C33A5" w:rsidRDefault="005E2210" w:rsidP="005E221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коммуникаций, по штатному расписанию в количестве 7 единиц, фактически – 3. </w:t>
      </w:r>
    </w:p>
    <w:p w14:paraId="30590492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11CD2" w14:textId="77777777" w:rsidR="005E2210" w:rsidRPr="008C33A5" w:rsidRDefault="005E2210" w:rsidP="005E2210">
      <w:pPr>
        <w:tabs>
          <w:tab w:val="left" w:pos="1178"/>
          <w:tab w:val="left" w:pos="9053"/>
        </w:tabs>
        <w:spacing w:after="0" w:line="240" w:lineRule="auto"/>
        <w:ind w:firstLine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8C33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соблюдения обязательных и лицензионных требований владельцами лицензий на телерадиовещание.</w:t>
      </w:r>
    </w:p>
    <w:p w14:paraId="458B7E94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83C8E3" w14:textId="77777777" w:rsidR="005E2210" w:rsidRPr="008C33A5" w:rsidRDefault="005E2210" w:rsidP="005E2210">
      <w:pPr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 w:rsidRPr="008C33A5">
        <w:rPr>
          <w:rFonts w:ascii="Times New Roman" w:hAnsi="Times New Roman" w:cs="Times New Roman"/>
          <w:sz w:val="28"/>
          <w:szCs w:val="28"/>
        </w:rPr>
        <w:t xml:space="preserve">при проведении мероприятий государственного контроля и надзора за соблюдением законодательства Российской Федерации в сфере телерадиовещания, мониторинга телеканалов, распространяющихся в кабельных сетях, выявлено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4 нарушения </w:t>
      </w:r>
      <w:r w:rsidRPr="008C33A5">
        <w:rPr>
          <w:rFonts w:ascii="Times New Roman" w:hAnsi="Times New Roman" w:cs="Times New Roman"/>
          <w:sz w:val="28"/>
          <w:szCs w:val="28"/>
        </w:rPr>
        <w:t>лицензионных и обязательных требований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33A5">
        <w:rPr>
          <w:rFonts w:ascii="Times New Roman" w:hAnsi="Times New Roman" w:cs="Times New Roman"/>
          <w:sz w:val="28"/>
          <w:szCs w:val="28"/>
        </w:rPr>
        <w:t>выдано 4 письма требования об устранении нарушений.</w:t>
      </w:r>
    </w:p>
    <w:p w14:paraId="41BE6D21" w14:textId="77777777" w:rsidR="005E2210" w:rsidRPr="008C33A5" w:rsidRDefault="005E2210" w:rsidP="005E221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Основной причиной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33A5">
        <w:rPr>
          <w:rFonts w:ascii="Times New Roman" w:hAnsi="Times New Roman" w:cs="Times New Roman"/>
          <w:sz w:val="28"/>
          <w:szCs w:val="28"/>
        </w:rPr>
        <w:t>, допущенн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33A5">
        <w:rPr>
          <w:rFonts w:ascii="Times New Roman" w:hAnsi="Times New Roman" w:cs="Times New Roman"/>
          <w:sz w:val="28"/>
          <w:szCs w:val="28"/>
        </w:rPr>
        <w:t xml:space="preserve"> телерадиовещательн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8C33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C33A5">
        <w:rPr>
          <w:rFonts w:ascii="Times New Roman" w:hAnsi="Times New Roman" w:cs="Times New Roman"/>
          <w:sz w:val="28"/>
          <w:szCs w:val="28"/>
        </w:rPr>
        <w:t xml:space="preserve"> в 1 полугодии </w:t>
      </w:r>
      <w:r w:rsidRPr="008C33A5">
        <w:rPr>
          <w:rFonts w:ascii="Times New Roman" w:hAnsi="Times New Roman" w:cs="Times New Roman"/>
          <w:b/>
          <w:sz w:val="28"/>
          <w:szCs w:val="28"/>
        </w:rPr>
        <w:t>2022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>является недостаточный уровень контроля руководителей организаций и главных редакторов за практической деятельностью сотрудников, осуществляющих монтаж контента и выпуск его в эфир. Руководителям телерадиовещательных организаций при необходимости получения консультаций по вопросам, связанным с соблюдением мер по обеспечению соблюдения лицензионных и обязательных требований, рекомендовано обращаться в Управление в режиме «горячей линии». С вещателями – лицензиатами проведены профилактические визиты.</w:t>
      </w:r>
    </w:p>
    <w:p w14:paraId="416D5B76" w14:textId="77777777" w:rsidR="005E2210" w:rsidRPr="008C33A5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A9ADB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2.2.4.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14:paraId="7DF386FE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8EAA66" w14:textId="77777777" w:rsidR="005E2210" w:rsidRPr="008C33A5" w:rsidRDefault="004D034C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полугодии 2022 года</w:t>
      </w:r>
      <w:r w:rsidR="005E2210" w:rsidRPr="008C33A5">
        <w:rPr>
          <w:rFonts w:ascii="Times New Roman" w:hAnsi="Times New Roman" w:cs="Times New Roman"/>
          <w:sz w:val="28"/>
          <w:szCs w:val="28"/>
        </w:rPr>
        <w:t xml:space="preserve"> проведено в форме систематического наблюдения </w:t>
      </w:r>
      <w:r w:rsidR="005E2210" w:rsidRPr="008C33A5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5E2210" w:rsidRPr="008C33A5">
        <w:rPr>
          <w:rFonts w:ascii="Times New Roman" w:hAnsi="Times New Roman" w:cs="Times New Roman"/>
          <w:sz w:val="28"/>
          <w:szCs w:val="28"/>
        </w:rPr>
        <w:t>мероприяти</w:t>
      </w:r>
      <w:r w:rsidR="005E2210">
        <w:rPr>
          <w:rFonts w:ascii="Times New Roman" w:hAnsi="Times New Roman" w:cs="Times New Roman"/>
          <w:sz w:val="28"/>
          <w:szCs w:val="28"/>
        </w:rPr>
        <w:t>й</w:t>
      </w:r>
      <w:r w:rsidR="005E2210" w:rsidRPr="008C33A5">
        <w:rPr>
          <w:rFonts w:ascii="Times New Roman" w:hAnsi="Times New Roman" w:cs="Times New Roman"/>
          <w:sz w:val="28"/>
          <w:szCs w:val="28"/>
        </w:rPr>
        <w:t xml:space="preserve"> (51 планов</w:t>
      </w:r>
      <w:r w:rsidR="005E2210">
        <w:rPr>
          <w:rFonts w:ascii="Times New Roman" w:hAnsi="Times New Roman" w:cs="Times New Roman"/>
          <w:sz w:val="28"/>
          <w:szCs w:val="28"/>
        </w:rPr>
        <w:t>ое</w:t>
      </w:r>
      <w:r w:rsidR="005E2210" w:rsidRPr="008C33A5">
        <w:rPr>
          <w:rFonts w:ascii="Times New Roman" w:hAnsi="Times New Roman" w:cs="Times New Roman"/>
          <w:sz w:val="28"/>
          <w:szCs w:val="28"/>
        </w:rPr>
        <w:t xml:space="preserve"> и 4 внеплановых) по контролю и надзору за соблюдением законодательства Российской Федерации о средствах массовой информации в отношении редакций</w:t>
      </w:r>
      <w:r w:rsidR="005E2210" w:rsidRPr="008C33A5">
        <w:rPr>
          <w:rFonts w:ascii="Times New Roman" w:hAnsi="Times New Roman" w:cs="Times New Roman"/>
          <w:b/>
          <w:sz w:val="28"/>
          <w:szCs w:val="28"/>
        </w:rPr>
        <w:t xml:space="preserve"> 55</w:t>
      </w:r>
      <w:r w:rsidR="005E2210" w:rsidRPr="008C33A5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информации.</w:t>
      </w:r>
      <w:r w:rsidR="005E2210">
        <w:rPr>
          <w:rFonts w:ascii="Times New Roman" w:hAnsi="Times New Roman" w:cs="Times New Roman"/>
          <w:sz w:val="28"/>
          <w:szCs w:val="28"/>
        </w:rPr>
        <w:t xml:space="preserve"> Мероприятия СН СМИ не отменялись.</w:t>
      </w:r>
    </w:p>
    <w:p w14:paraId="362BC2BA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по контролю и надзору в отношении редакций средств массовой информации выявлено </w:t>
      </w:r>
      <w:r w:rsidRPr="00E564E4">
        <w:rPr>
          <w:rFonts w:ascii="Times New Roman" w:hAnsi="Times New Roman" w:cs="Times New Roman"/>
          <w:b/>
          <w:sz w:val="28"/>
          <w:szCs w:val="28"/>
        </w:rPr>
        <w:t>9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>нарушений порядка представления обязательного экземпляра документов (</w:t>
      </w:r>
      <w:r w:rsidRPr="00E564E4">
        <w:rPr>
          <w:rFonts w:ascii="Times New Roman" w:hAnsi="Times New Roman" w:cs="Times New Roman"/>
          <w:sz w:val="28"/>
          <w:szCs w:val="28"/>
        </w:rPr>
        <w:t>газета Бежецкая жизнь</w:t>
      </w:r>
      <w:r w:rsidRPr="008C33A5">
        <w:rPr>
          <w:rFonts w:ascii="Times New Roman" w:hAnsi="Times New Roman" w:cs="Times New Roman"/>
          <w:sz w:val="28"/>
          <w:szCs w:val="28"/>
        </w:rPr>
        <w:t>,</w:t>
      </w:r>
      <w:r w:rsidRPr="00E564E4">
        <w:rPr>
          <w:rFonts w:ascii="Times New Roman" w:hAnsi="Times New Roman" w:cs="Times New Roman"/>
          <w:sz w:val="28"/>
          <w:szCs w:val="28"/>
        </w:rPr>
        <w:t xml:space="preserve"> газета Быль нового Ржева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4E4">
        <w:rPr>
          <w:rFonts w:ascii="Times New Roman" w:hAnsi="Times New Roman" w:cs="Times New Roman"/>
          <w:sz w:val="28"/>
          <w:szCs w:val="28"/>
        </w:rPr>
        <w:t xml:space="preserve"> газета Вече Твери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4E4">
        <w:rPr>
          <w:rFonts w:ascii="Times New Roman" w:hAnsi="Times New Roman" w:cs="Times New Roman"/>
          <w:sz w:val="28"/>
          <w:szCs w:val="28"/>
        </w:rPr>
        <w:t>газета Всё Конаково Всем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4E4">
        <w:rPr>
          <w:rFonts w:ascii="Times New Roman" w:hAnsi="Times New Roman" w:cs="Times New Roman"/>
          <w:sz w:val="28"/>
          <w:szCs w:val="28"/>
        </w:rPr>
        <w:t>газета Звезда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4E4">
        <w:rPr>
          <w:rFonts w:ascii="Times New Roman" w:hAnsi="Times New Roman" w:cs="Times New Roman"/>
          <w:sz w:val="28"/>
          <w:szCs w:val="28"/>
        </w:rPr>
        <w:t>газета Кимрский вестник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4E4">
        <w:rPr>
          <w:rFonts w:ascii="Times New Roman" w:hAnsi="Times New Roman" w:cs="Times New Roman"/>
          <w:sz w:val="28"/>
          <w:szCs w:val="28"/>
        </w:rPr>
        <w:t>газета Местное время. Тверь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4E4">
        <w:rPr>
          <w:rFonts w:ascii="Times New Roman" w:hAnsi="Times New Roman" w:cs="Times New Roman"/>
          <w:sz w:val="28"/>
          <w:szCs w:val="28"/>
        </w:rPr>
        <w:t>газета Редкинская газета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4E4">
        <w:rPr>
          <w:rFonts w:ascii="Times New Roman" w:hAnsi="Times New Roman" w:cs="Times New Roman"/>
          <w:sz w:val="28"/>
          <w:szCs w:val="28"/>
        </w:rPr>
        <w:t>Радиоканал Тверская частота</w:t>
      </w:r>
      <w:r w:rsidRPr="008C33A5">
        <w:rPr>
          <w:rFonts w:ascii="Times New Roman" w:hAnsi="Times New Roman" w:cs="Times New Roman"/>
          <w:sz w:val="28"/>
          <w:szCs w:val="28"/>
        </w:rPr>
        <w:t xml:space="preserve">). Составлен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C33A5">
        <w:rPr>
          <w:rFonts w:ascii="Times New Roman" w:hAnsi="Times New Roman" w:cs="Times New Roman"/>
          <w:sz w:val="28"/>
          <w:szCs w:val="28"/>
        </w:rPr>
        <w:t>протокол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33A5">
        <w:rPr>
          <w:rFonts w:ascii="Times New Roman" w:hAnsi="Times New Roman" w:cs="Times New Roman"/>
          <w:sz w:val="28"/>
          <w:szCs w:val="28"/>
        </w:rPr>
        <w:t>, предусмотренных ст. 13.23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по 8 нарушениям вынесены предостережения</w:t>
      </w:r>
      <w:r w:rsidRPr="008C33A5">
        <w:rPr>
          <w:rFonts w:ascii="Times New Roman" w:hAnsi="Times New Roman" w:cs="Times New Roman"/>
          <w:sz w:val="28"/>
          <w:szCs w:val="28"/>
        </w:rPr>
        <w:t>.</w:t>
      </w:r>
    </w:p>
    <w:p w14:paraId="47DA31D7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деятельности Управления Роскомнадзора по Тверской области </w:t>
      </w:r>
      <w:r w:rsidRPr="008C33A5">
        <w:rPr>
          <w:rFonts w:ascii="Times New Roman" w:eastAsia="Times New Roman" w:hAnsi="Times New Roman" w:cs="Times New Roman"/>
          <w:b/>
          <w:sz w:val="28"/>
          <w:szCs w:val="28"/>
        </w:rPr>
        <w:t>в 1 полугодии 2022 года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проведено 24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(11 плановых и 13 внеплановых)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14:paraId="18B6CE8A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4 нарушения порядка представления обязательного экземпляра документов, 10 нарушений по несоблюдению объемов вещания, по одному нарушению в части несоблюдения порядка объявления выходных данных и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</w:p>
    <w:p w14:paraId="381E37E9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8C33A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10.03.2022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№ 336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протоколы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не составлялись. Выданы предостережения о недопустимости нарушения обязательных требований лицензиатам – вещателям.</w:t>
      </w:r>
    </w:p>
    <w:p w14:paraId="7A53ACD3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размещены в установленном порядке в соответствующих разделах ЕИС Роскомнадзора.</w:t>
      </w:r>
    </w:p>
    <w:p w14:paraId="771A09EB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 xml:space="preserve">В 1 полугодии 2021 года 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проведено в форме систематического наблюдения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33A5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внеплановых)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зарегистрированных средств массовой информации.</w:t>
      </w:r>
    </w:p>
    <w:p w14:paraId="3CFB7289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деятельности Управления Роскомнадзора по Тверской области </w:t>
      </w:r>
      <w:r w:rsidRPr="008C33A5">
        <w:rPr>
          <w:rFonts w:ascii="Times New Roman" w:eastAsia="Times New Roman" w:hAnsi="Times New Roman" w:cs="Times New Roman"/>
          <w:b/>
          <w:sz w:val="28"/>
          <w:szCs w:val="28"/>
        </w:rPr>
        <w:t>в 1 полугодии 2021 года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 проведено 19 мероприятий (11 плановых и 8 внеплановых)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14:paraId="1565B67B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2 нарушения порядка представления обязательного экземпляра документов (</w:t>
      </w:r>
      <w:r w:rsidRPr="008C33A5">
        <w:rPr>
          <w:rFonts w:ascii="Times New Roman" w:hAnsi="Times New Roman" w:cs="Times New Roman"/>
          <w:sz w:val="28"/>
          <w:szCs w:val="28"/>
        </w:rPr>
        <w:t>радиоканала «Пилот («Pilot»)»)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1655CF" w14:textId="77777777" w:rsidR="005E2210" w:rsidRPr="008C33A5" w:rsidRDefault="005E2210" w:rsidP="005E2210">
      <w:pPr>
        <w:shd w:val="clear" w:color="auto" w:fill="FFFFFF" w:themeFill="background1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 xml:space="preserve">По 2 мероприятиям составлено 2 протокола об административном правонарушении, предусмотренном статьей 13.23 КоАП РФ. </w:t>
      </w:r>
    </w:p>
    <w:p w14:paraId="45E6F131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>Сведения о проведенных плановых и внеплановых мероприятиях по контролю (надзору) и их результатах своевременно размещены в установленном порядке в соответствующих разделах ЕИС Роскомнадзора.</w:t>
      </w:r>
    </w:p>
    <w:p w14:paraId="47BFBC8B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0EEE0" w14:textId="77777777" w:rsidR="005E2210" w:rsidRPr="008C33A5" w:rsidRDefault="005E2210" w:rsidP="005E221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Pr="008C3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8BAB4" w14:textId="77777777" w:rsidR="005E2210" w:rsidRPr="008C33A5" w:rsidRDefault="005E2210" w:rsidP="005E221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>Количество нарушений требований Федерального закона от 29.12.1994                      № 77-ФЗ «Об обязательном экземпляре документов» в 1 полугодии 2022 года значительно увеличилось по сравнению с аналогичным периодом 2021 года.</w:t>
      </w:r>
    </w:p>
    <w:p w14:paraId="7EAF4F1F" w14:textId="77777777" w:rsidR="005E2210" w:rsidRPr="008C33A5" w:rsidRDefault="005E2210" w:rsidP="005E221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</w:rPr>
        <w:t>Большая часть нарушений связана с недоставкой обязательного экземпляра печатного издания в электронной форме в ФГБУ «РГБ» и ФГУП «Информационное телеграфное агентство России (ИТАР-ТАСС)», обусловленной получением квалифицированной ЭЦП и техническими проблемами при загрузке файлов через личные кабинеты производителя документов, а также нарушения сроков предоставления обязательного экземпляра в филиал ФГУП ВГТРК «Гостелерадиофонд».</w:t>
      </w:r>
    </w:p>
    <w:p w14:paraId="267B6042" w14:textId="77777777" w:rsidR="005E2210" w:rsidRPr="008C33A5" w:rsidRDefault="005E2210" w:rsidP="005E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89186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2.2.5.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14:paraId="3D63C1CF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EECE7" w14:textId="77777777" w:rsidR="005E2210" w:rsidRPr="008C33A5" w:rsidRDefault="005E2210" w:rsidP="005E2210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 xml:space="preserve">В 1 полугодии 2022 года </w:t>
      </w:r>
      <w:r w:rsidRPr="008C33A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C33A5">
        <w:rPr>
          <w:rFonts w:ascii="Times New Roman" w:hAnsi="Times New Roman" w:cs="Times New Roman"/>
          <w:b/>
          <w:sz w:val="28"/>
          <w:szCs w:val="28"/>
        </w:rPr>
        <w:t>54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плановых мероприяти</w:t>
      </w:r>
      <w:r w:rsidR="00472660">
        <w:rPr>
          <w:rFonts w:ascii="Times New Roman" w:hAnsi="Times New Roman" w:cs="Times New Roman"/>
          <w:sz w:val="28"/>
          <w:szCs w:val="28"/>
        </w:rPr>
        <w:t>я</w:t>
      </w:r>
      <w:r w:rsidRPr="008C33A5">
        <w:rPr>
          <w:rFonts w:ascii="Times New Roman" w:hAnsi="Times New Roman" w:cs="Times New Roman"/>
          <w:sz w:val="28"/>
          <w:szCs w:val="28"/>
        </w:rPr>
        <w:t xml:space="preserve"> в форме систематического наблюдения по контролю и надзору за соблюдением законодательства Российской Федерации о средствах массовой информации в отношении редакций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Pr="008C33A5">
        <w:rPr>
          <w:rFonts w:ascii="Times New Roman" w:hAnsi="Times New Roman" w:cs="Times New Roman"/>
          <w:sz w:val="28"/>
          <w:szCs w:val="28"/>
        </w:rPr>
        <w:t xml:space="preserve"> зарегистрированных средств</w:t>
      </w:r>
      <w:r w:rsidR="00472660">
        <w:rPr>
          <w:rFonts w:ascii="Times New Roman" w:hAnsi="Times New Roman" w:cs="Times New Roman"/>
          <w:sz w:val="28"/>
          <w:szCs w:val="28"/>
        </w:rPr>
        <w:t>а</w:t>
      </w:r>
      <w:r w:rsidRPr="008C33A5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>Мероприятия систематического наблюдения не отменялись.</w:t>
      </w:r>
    </w:p>
    <w:p w14:paraId="52A3376D" w14:textId="77777777" w:rsidR="005E2210" w:rsidRPr="008C33A5" w:rsidRDefault="005E2210" w:rsidP="005E2210">
      <w:pPr>
        <w:shd w:val="clear" w:color="auto" w:fill="FFFFFF" w:themeFill="background1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Роскомнадзора по Тверской области, утвержденным приказом руководителя Управления от 26.11.202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33A5">
        <w:rPr>
          <w:rFonts w:ascii="Times New Roman" w:hAnsi="Times New Roman" w:cs="Times New Roman"/>
          <w:sz w:val="28"/>
          <w:szCs w:val="28"/>
        </w:rPr>
        <w:t xml:space="preserve"> № 228, в 1 полугодии 2022 года проведено 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8C33A5">
        <w:rPr>
          <w:rFonts w:ascii="Times New Roman" w:hAnsi="Times New Roman" w:cs="Times New Roman"/>
          <w:sz w:val="28"/>
          <w:szCs w:val="28"/>
        </w:rPr>
        <w:t xml:space="preserve">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 </w:t>
      </w:r>
    </w:p>
    <w:p w14:paraId="5A9244CF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 года мероприятия систематического наблюдения в сфере телерадиовещания не отменялись.</w:t>
      </w:r>
    </w:p>
    <w:p w14:paraId="3866AED6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контрольно-надзорных мероприятий за отчетный период 2022 года выявлено 5 нарушений </w:t>
      </w:r>
      <w:r w:rsidRPr="008C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защиты детей от информации, причиняющей вред их здоровью и (или) развитию; за соблюдением требований законодательства </w:t>
      </w:r>
      <w:r w:rsidR="00472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C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оссийской </w:t>
      </w:r>
      <w:r w:rsidR="00472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8C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</w:t>
      </w:r>
      <w:r w:rsidR="00472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</w:t>
      </w:r>
      <w:r w:rsidRPr="008C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нтернет</w:t>
      </w:r>
      <w:r w:rsidR="00472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C3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8C33A5">
        <w:rPr>
          <w:rFonts w:ascii="Times New Roman" w:hAnsi="Times New Roman" w:cs="Times New Roman"/>
          <w:sz w:val="28"/>
          <w:szCs w:val="28"/>
        </w:rPr>
        <w:t>.</w:t>
      </w:r>
    </w:p>
    <w:p w14:paraId="564E2853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Роскомнадзора.</w:t>
      </w:r>
    </w:p>
    <w:p w14:paraId="0F6DD72A" w14:textId="77777777" w:rsidR="005E2210" w:rsidRPr="008C33A5" w:rsidRDefault="005E2210" w:rsidP="005E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42607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2.2.6. Государственный контроль и надзор за соблюдением лицензионных требований владельцами лицензий на телерадиовещание.</w:t>
      </w:r>
    </w:p>
    <w:p w14:paraId="62937DC2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C638D" w14:textId="77777777" w:rsidR="005E2210" w:rsidRPr="008C33A5" w:rsidRDefault="005E2210" w:rsidP="005E2210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По состоянию на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 30.06.2022</w:t>
      </w:r>
      <w:r w:rsidRPr="008C33A5">
        <w:rPr>
          <w:rFonts w:ascii="Times New Roman" w:hAnsi="Times New Roman" w:cs="Times New Roman"/>
          <w:sz w:val="28"/>
          <w:szCs w:val="28"/>
        </w:rPr>
        <w:t xml:space="preserve"> согласно сведениям, размещенным в ЕИС Роскомнадзора, на территории Тверской области осуществляют деятельность 49 региональных и федеральных телерадиовещательных организаций, владеющих 119 действующими лицензиями на осуществление телевизионного и радиовещания, из которых 46 региональные телерадиовещательные организации (81 действующая лицензия).</w:t>
      </w:r>
    </w:p>
    <w:p w14:paraId="4093FD87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 xml:space="preserve">В 1 полугодии 2022 года </w:t>
      </w:r>
      <w:r w:rsidRPr="008C33A5">
        <w:rPr>
          <w:rFonts w:ascii="Times New Roman" w:hAnsi="Times New Roman" w:cs="Times New Roman"/>
          <w:sz w:val="28"/>
          <w:szCs w:val="28"/>
        </w:rPr>
        <w:t>плановые проверки в отношении лицензиатов -вещателей и комплексные проверки в отношении лицензиатов - вещателей, являющихся операторами связи и владельцами РЭС, не предусмотрены (</w:t>
      </w:r>
      <w:r w:rsidRPr="008C33A5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Pr="008C33A5">
        <w:rPr>
          <w:rFonts w:ascii="Times New Roman" w:hAnsi="Times New Roman" w:cs="Times New Roman"/>
          <w:sz w:val="28"/>
          <w:szCs w:val="28"/>
        </w:rPr>
        <w:t>подобные проверки также не были предусмотрены).</w:t>
      </w:r>
    </w:p>
    <w:p w14:paraId="0871EDB4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5B8B4B6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9F964EF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14:paraId="1FA21538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14CA8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17.06.2019 № 148-ФЗ «О внесении изменений в Федеральный закон «О лицензировании отдельных видов деятельности» (далее – Закон) пункт 38 части 1 статьи 12 федерального закона от 04.05.2011 № 99-ФЗ «О лицензировании отдельных видов деятельности» (</w:t>
      </w:r>
      <w:r w:rsidRPr="008C33A5">
        <w:rPr>
          <w:rFonts w:ascii="Times New Roman" w:hAnsi="Times New Roman" w:cs="Times New Roman"/>
          <w:sz w:val="28"/>
          <w:szCs w:val="28"/>
        </w:rPr>
        <w:t xml:space="preserve"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силу.</w:t>
      </w:r>
    </w:p>
    <w:p w14:paraId="40A9837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 Закона</w:t>
      </w:r>
      <w:r w:rsidR="00472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A5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выданные до дня вступления в силу настоящего Федерального закона, прекращают свое действие.</w:t>
      </w:r>
    </w:p>
    <w:p w14:paraId="422451F4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Закон вступил в силу с 28.06.2019, </w:t>
      </w:r>
      <w:r w:rsidRPr="008C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с 28.06.2019 не осуществляется.</w:t>
      </w:r>
    </w:p>
    <w:p w14:paraId="0668D78F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8C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30.06.2022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размещенным в ЕИС Роскомнадзора, лицензиаты, условиями лицензий которых предусмотрено осуществление деятельности на территории Тверской области по </w:t>
      </w:r>
      <w:r w:rsidRPr="008C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изготовлению экземпляров аудиовизуальных произведений, программ для ЭВМ, баз данных и фонограмм на любых видах носителей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14:paraId="7F223B39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проверки, в том числе, совместные, в отношении лицензиатов в </w:t>
      </w:r>
      <w:r w:rsidRPr="008C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полугодии 2022 года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и не проводились (в 2021 году проверки не проводились).</w:t>
      </w:r>
    </w:p>
    <w:p w14:paraId="5F46F556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3ED95B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2.2.8. Организация проведения экспертизы информационной продукции в целях обеспечения информационной безопасности детей.</w:t>
      </w:r>
    </w:p>
    <w:p w14:paraId="46254E3A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036DC91" w14:textId="77777777" w:rsidR="005E2210" w:rsidRPr="00E360DA" w:rsidRDefault="005E2210" w:rsidP="00E360DA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экспертизы информационной продукции в целях обеспечения информационной безопасности детей Управлением в 1 полугодии 2022 года и в 1 полугодии 2021 года не осуществлялась.</w:t>
      </w:r>
    </w:p>
    <w:p w14:paraId="73B863D0" w14:textId="77777777" w:rsidR="005E2210" w:rsidRDefault="005E2210" w:rsidP="005E2210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3DA2B29" w14:textId="77777777" w:rsidR="005E2210" w:rsidRPr="008C33A5" w:rsidRDefault="005E2210" w:rsidP="005E2210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2.2.9. 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</w:r>
    </w:p>
    <w:p w14:paraId="63B67C77" w14:textId="77777777" w:rsidR="005E2210" w:rsidRPr="008C33A5" w:rsidRDefault="005E2210" w:rsidP="005E2210">
      <w:pPr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AD1C063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 xml:space="preserve">В 1 полугодии 2022 года планировалось проведение </w:t>
      </w:r>
      <w:r w:rsidRPr="008C33A5">
        <w:rPr>
          <w:rFonts w:ascii="Times New Roman" w:eastAsia="Calibri" w:hAnsi="Times New Roman" w:cs="Times New Roman"/>
          <w:b/>
          <w:bCs/>
          <w:sz w:val="28"/>
          <w:szCs w:val="28"/>
        </w:rPr>
        <w:t>50</w:t>
      </w:r>
      <w:r w:rsidRPr="008C33A5">
        <w:rPr>
          <w:rFonts w:ascii="Times New Roman" w:eastAsia="Calibri" w:hAnsi="Times New Roman" w:cs="Times New Roman"/>
          <w:bCs/>
          <w:sz w:val="28"/>
          <w:szCs w:val="28"/>
        </w:rPr>
        <w:t xml:space="preserve"> СН СМИ, завершено 54 СН СМИ, из которых 4 внеплановых мероприятий СН СМИ, отменено 0 мероприятий СН СМИ.</w:t>
      </w:r>
    </w:p>
    <w:p w14:paraId="0BCE8A08" w14:textId="77777777" w:rsidR="005E2210" w:rsidRPr="008C33A5" w:rsidRDefault="005E2210" w:rsidP="005E22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21652" w14:textId="77777777" w:rsidR="005E2210" w:rsidRPr="008C33A5" w:rsidRDefault="005E2210" w:rsidP="005E22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Информация о проведении СН СМИ в отчетный период:</w:t>
      </w:r>
    </w:p>
    <w:p w14:paraId="386F1138" w14:textId="77777777" w:rsidR="005E2210" w:rsidRPr="008C33A5" w:rsidRDefault="005E2210" w:rsidP="005E2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843"/>
        <w:gridCol w:w="2268"/>
        <w:gridCol w:w="1843"/>
        <w:gridCol w:w="2332"/>
      </w:tblGrid>
      <w:tr w:rsidR="005E2210" w:rsidRPr="008C33A5" w14:paraId="05E3168C" w14:textId="77777777" w:rsidTr="004F73AA">
        <w:trPr>
          <w:jc w:val="center"/>
        </w:trPr>
        <w:tc>
          <w:tcPr>
            <w:tcW w:w="1245" w:type="dxa"/>
            <w:vMerge w:val="restart"/>
            <w:vAlign w:val="center"/>
          </w:tcPr>
          <w:p w14:paraId="17F46B7C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843" w:type="dxa"/>
            <w:vMerge w:val="restart"/>
            <w:vAlign w:val="center"/>
          </w:tcPr>
          <w:p w14:paraId="16CC3B3B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СН СМИ по плану деятельности</w:t>
            </w:r>
          </w:p>
        </w:tc>
        <w:tc>
          <w:tcPr>
            <w:tcW w:w="4111" w:type="dxa"/>
            <w:gridSpan w:val="2"/>
            <w:vAlign w:val="center"/>
          </w:tcPr>
          <w:p w14:paraId="34090F57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Завершено СН СМИ</w:t>
            </w:r>
          </w:p>
        </w:tc>
        <w:tc>
          <w:tcPr>
            <w:tcW w:w="2332" w:type="dxa"/>
            <w:vMerge w:val="restart"/>
            <w:vAlign w:val="center"/>
          </w:tcPr>
          <w:p w14:paraId="5A9E4C54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Отменено СН СМИ</w:t>
            </w:r>
          </w:p>
        </w:tc>
      </w:tr>
      <w:tr w:rsidR="005E2210" w:rsidRPr="008C33A5" w14:paraId="0EA29258" w14:textId="77777777" w:rsidTr="004F73AA">
        <w:trPr>
          <w:jc w:val="center"/>
        </w:trPr>
        <w:tc>
          <w:tcPr>
            <w:tcW w:w="1245" w:type="dxa"/>
            <w:vMerge/>
          </w:tcPr>
          <w:p w14:paraId="73E4BF24" w14:textId="77777777" w:rsidR="005E2210" w:rsidRPr="008C33A5" w:rsidRDefault="005E2210" w:rsidP="004F73AA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2985B074" w14:textId="77777777" w:rsidR="005E2210" w:rsidRPr="008C33A5" w:rsidRDefault="005E2210" w:rsidP="004F73AA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8CF2D08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плановые</w:t>
            </w:r>
          </w:p>
        </w:tc>
        <w:tc>
          <w:tcPr>
            <w:tcW w:w="1843" w:type="dxa"/>
            <w:vAlign w:val="center"/>
          </w:tcPr>
          <w:p w14:paraId="0EFF4C0C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внеплановые</w:t>
            </w:r>
          </w:p>
        </w:tc>
        <w:tc>
          <w:tcPr>
            <w:tcW w:w="2332" w:type="dxa"/>
            <w:vMerge/>
          </w:tcPr>
          <w:p w14:paraId="73152E6A" w14:textId="77777777" w:rsidR="005E2210" w:rsidRPr="008C33A5" w:rsidRDefault="005E2210" w:rsidP="004F73AA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5E2210" w:rsidRPr="008C33A5" w14:paraId="473E8AB4" w14:textId="77777777" w:rsidTr="004F73AA">
        <w:trPr>
          <w:jc w:val="center"/>
        </w:trPr>
        <w:tc>
          <w:tcPr>
            <w:tcW w:w="1245" w:type="dxa"/>
          </w:tcPr>
          <w:p w14:paraId="0DD4FAEF" w14:textId="77777777" w:rsidR="005E2210" w:rsidRPr="008C33A5" w:rsidRDefault="005E2210" w:rsidP="004F73AA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 полуг. 2020</w:t>
            </w:r>
          </w:p>
        </w:tc>
        <w:tc>
          <w:tcPr>
            <w:tcW w:w="1843" w:type="dxa"/>
            <w:vAlign w:val="center"/>
          </w:tcPr>
          <w:p w14:paraId="3EAB68CF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268" w:type="dxa"/>
            <w:vAlign w:val="center"/>
          </w:tcPr>
          <w:p w14:paraId="50E099B3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vAlign w:val="center"/>
          </w:tcPr>
          <w:p w14:paraId="53755353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2" w:type="dxa"/>
            <w:vAlign w:val="center"/>
          </w:tcPr>
          <w:p w14:paraId="570A7530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5E2210" w:rsidRPr="008C33A5" w14:paraId="3D5E11D4" w14:textId="77777777" w:rsidTr="004F73AA">
        <w:trPr>
          <w:jc w:val="center"/>
        </w:trPr>
        <w:tc>
          <w:tcPr>
            <w:tcW w:w="1245" w:type="dxa"/>
          </w:tcPr>
          <w:p w14:paraId="455BF42E" w14:textId="77777777" w:rsidR="005E2210" w:rsidRPr="008C33A5" w:rsidRDefault="005E2210" w:rsidP="004F73AA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 полуг. 2021</w:t>
            </w:r>
          </w:p>
        </w:tc>
        <w:tc>
          <w:tcPr>
            <w:tcW w:w="1843" w:type="dxa"/>
            <w:vAlign w:val="center"/>
          </w:tcPr>
          <w:p w14:paraId="73B36BEA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68" w:type="dxa"/>
            <w:vAlign w:val="center"/>
          </w:tcPr>
          <w:p w14:paraId="453FDCBB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14:paraId="3E03BAFD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32" w:type="dxa"/>
            <w:vAlign w:val="center"/>
          </w:tcPr>
          <w:p w14:paraId="30295992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E2210" w:rsidRPr="008C33A5" w14:paraId="22ECC91B" w14:textId="77777777" w:rsidTr="004F73AA">
        <w:trPr>
          <w:jc w:val="center"/>
        </w:trPr>
        <w:tc>
          <w:tcPr>
            <w:tcW w:w="1245" w:type="dxa"/>
          </w:tcPr>
          <w:p w14:paraId="5CDEB90C" w14:textId="77777777" w:rsidR="005E2210" w:rsidRPr="008C33A5" w:rsidRDefault="005E2210" w:rsidP="004F73AA">
            <w:pPr>
              <w:spacing w:after="20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 полуг. 2022</w:t>
            </w:r>
          </w:p>
        </w:tc>
        <w:tc>
          <w:tcPr>
            <w:tcW w:w="1843" w:type="dxa"/>
            <w:vAlign w:val="center"/>
          </w:tcPr>
          <w:p w14:paraId="676DE2B0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vAlign w:val="center"/>
          </w:tcPr>
          <w:p w14:paraId="7D9E7843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vAlign w:val="center"/>
          </w:tcPr>
          <w:p w14:paraId="4378ABFC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2" w:type="dxa"/>
            <w:vAlign w:val="center"/>
          </w:tcPr>
          <w:p w14:paraId="076AAFF4" w14:textId="77777777" w:rsidR="005E2210" w:rsidRPr="008C33A5" w:rsidRDefault="005E2210" w:rsidP="004F73A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14:paraId="70EBE3C0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8D3FE0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439AC5C" wp14:editId="139630F2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D8496B" w14:textId="77777777" w:rsidR="005E2210" w:rsidRPr="008C33A5" w:rsidRDefault="005E2210" w:rsidP="005E22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856DEE" w14:textId="77777777" w:rsidR="005E2210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7180D" w14:textId="77777777" w:rsidR="005E2210" w:rsidRPr="008C33A5" w:rsidRDefault="005E2210" w:rsidP="005E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Информация о выявленных нарушениях в отчетный период:</w:t>
      </w:r>
    </w:p>
    <w:p w14:paraId="4CC2ADB2" w14:textId="77777777" w:rsidR="005E2210" w:rsidRPr="008C33A5" w:rsidRDefault="005E2210" w:rsidP="005E2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993"/>
        <w:gridCol w:w="993"/>
        <w:gridCol w:w="993"/>
        <w:gridCol w:w="993"/>
        <w:gridCol w:w="720"/>
        <w:gridCol w:w="808"/>
        <w:gridCol w:w="936"/>
        <w:gridCol w:w="1459"/>
      </w:tblGrid>
      <w:tr w:rsidR="005E2210" w:rsidRPr="008C33A5" w14:paraId="1F6655EB" w14:textId="77777777" w:rsidTr="00E360DA">
        <w:trPr>
          <w:jc w:val="center"/>
        </w:trPr>
        <w:tc>
          <w:tcPr>
            <w:tcW w:w="1328" w:type="dxa"/>
            <w:vMerge w:val="restart"/>
          </w:tcPr>
          <w:p w14:paraId="638E72FC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6415" w:type="dxa"/>
            <w:gridSpan w:val="7"/>
          </w:tcPr>
          <w:p w14:paraId="6ADE07E8" w14:textId="77777777" w:rsidR="005E2210" w:rsidRPr="008C33A5" w:rsidRDefault="005E2210" w:rsidP="00E360DA">
            <w:pPr>
              <w:jc w:val="center"/>
              <w:rPr>
                <w:bCs/>
                <w:sz w:val="24"/>
                <w:szCs w:val="24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1459" w:type="dxa"/>
          </w:tcPr>
          <w:p w14:paraId="62E251BB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Всего нарушений</w:t>
            </w:r>
          </w:p>
        </w:tc>
      </w:tr>
      <w:tr w:rsidR="005E2210" w:rsidRPr="008C33A5" w14:paraId="1FF3B7E0" w14:textId="77777777" w:rsidTr="00E360DA">
        <w:trPr>
          <w:jc w:val="center"/>
        </w:trPr>
        <w:tc>
          <w:tcPr>
            <w:tcW w:w="1328" w:type="dxa"/>
            <w:vMerge/>
          </w:tcPr>
          <w:p w14:paraId="33FAC9D3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71D78FF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ст. 4 Закона о СМИ</w:t>
            </w:r>
          </w:p>
        </w:tc>
        <w:tc>
          <w:tcPr>
            <w:tcW w:w="993" w:type="dxa"/>
          </w:tcPr>
          <w:p w14:paraId="00B7A436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ст. 15 Закона о СМИ</w:t>
            </w:r>
          </w:p>
        </w:tc>
        <w:tc>
          <w:tcPr>
            <w:tcW w:w="993" w:type="dxa"/>
          </w:tcPr>
          <w:p w14:paraId="2023495E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ст. 11 Закона о СМИ</w:t>
            </w:r>
          </w:p>
        </w:tc>
        <w:tc>
          <w:tcPr>
            <w:tcW w:w="993" w:type="dxa"/>
          </w:tcPr>
          <w:p w14:paraId="04C252E6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ст. 20 Закона о СМИ</w:t>
            </w:r>
          </w:p>
        </w:tc>
        <w:tc>
          <w:tcPr>
            <w:tcW w:w="720" w:type="dxa"/>
          </w:tcPr>
          <w:p w14:paraId="2DF305EE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ст. 7, ст. 12 77-ФЗ</w:t>
            </w:r>
          </w:p>
        </w:tc>
        <w:tc>
          <w:tcPr>
            <w:tcW w:w="808" w:type="dxa"/>
          </w:tcPr>
          <w:p w14:paraId="5F37386A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436-ФЗ</w:t>
            </w:r>
          </w:p>
        </w:tc>
        <w:tc>
          <w:tcPr>
            <w:tcW w:w="915" w:type="dxa"/>
          </w:tcPr>
          <w:p w14:paraId="647C1E7F" w14:textId="77777777" w:rsidR="005E2210" w:rsidRPr="008C33A5" w:rsidRDefault="005E2210" w:rsidP="00E360DA">
            <w:pPr>
              <w:jc w:val="center"/>
              <w:rPr>
                <w:bCs/>
                <w:sz w:val="24"/>
                <w:szCs w:val="24"/>
              </w:rPr>
            </w:pPr>
            <w:r w:rsidRPr="008C33A5">
              <w:rPr>
                <w:bCs/>
                <w:sz w:val="24"/>
                <w:szCs w:val="24"/>
              </w:rPr>
              <w:t>Ст. 19.34.1 КоАП РФ</w:t>
            </w:r>
          </w:p>
        </w:tc>
        <w:tc>
          <w:tcPr>
            <w:tcW w:w="1459" w:type="dxa"/>
          </w:tcPr>
          <w:p w14:paraId="08AAEA85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5E2210" w:rsidRPr="008C33A5" w14:paraId="235457BF" w14:textId="77777777" w:rsidTr="00E360DA">
        <w:trPr>
          <w:jc w:val="center"/>
        </w:trPr>
        <w:tc>
          <w:tcPr>
            <w:tcW w:w="1328" w:type="dxa"/>
          </w:tcPr>
          <w:p w14:paraId="63E1D1C2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 полуг. 2020</w:t>
            </w:r>
          </w:p>
        </w:tc>
        <w:tc>
          <w:tcPr>
            <w:tcW w:w="993" w:type="dxa"/>
            <w:vAlign w:val="center"/>
          </w:tcPr>
          <w:p w14:paraId="6938E0F5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461AFCE8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14:paraId="14652B52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083BB6DE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14:paraId="75E32076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vAlign w:val="center"/>
          </w:tcPr>
          <w:p w14:paraId="25614974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5" w:type="dxa"/>
            <w:vAlign w:val="center"/>
          </w:tcPr>
          <w:p w14:paraId="204BA0EA" w14:textId="77777777" w:rsidR="005E2210" w:rsidRPr="008C33A5" w:rsidRDefault="005E2210" w:rsidP="00E360DA">
            <w:pPr>
              <w:jc w:val="center"/>
              <w:rPr>
                <w:bCs/>
                <w:sz w:val="24"/>
                <w:szCs w:val="24"/>
              </w:rPr>
            </w:pPr>
            <w:r w:rsidRPr="008C33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14:paraId="1068E636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5E2210" w:rsidRPr="008C33A5" w14:paraId="4726056B" w14:textId="77777777" w:rsidTr="00E360DA">
        <w:trPr>
          <w:trHeight w:val="431"/>
          <w:jc w:val="center"/>
        </w:trPr>
        <w:tc>
          <w:tcPr>
            <w:tcW w:w="1328" w:type="dxa"/>
          </w:tcPr>
          <w:p w14:paraId="75B701B7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 полуг. 2021</w:t>
            </w:r>
          </w:p>
        </w:tc>
        <w:tc>
          <w:tcPr>
            <w:tcW w:w="993" w:type="dxa"/>
            <w:vAlign w:val="center"/>
          </w:tcPr>
          <w:p w14:paraId="08C9C6B0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vAlign w:val="center"/>
          </w:tcPr>
          <w:p w14:paraId="3FD8157F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5FBD6E85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0145C5CD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14:paraId="6CC20902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" w:type="dxa"/>
            <w:vAlign w:val="center"/>
          </w:tcPr>
          <w:p w14:paraId="6AE09320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  <w:vAlign w:val="center"/>
          </w:tcPr>
          <w:p w14:paraId="447932AD" w14:textId="77777777" w:rsidR="005E2210" w:rsidRPr="008C33A5" w:rsidRDefault="005E2210" w:rsidP="00E360DA">
            <w:pPr>
              <w:jc w:val="center"/>
              <w:rPr>
                <w:bCs/>
                <w:sz w:val="24"/>
                <w:szCs w:val="24"/>
              </w:rPr>
            </w:pPr>
            <w:r w:rsidRPr="008C33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14:paraId="789A0105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5E2210" w:rsidRPr="008C33A5" w14:paraId="513B4352" w14:textId="77777777" w:rsidTr="00E360DA">
        <w:trPr>
          <w:jc w:val="center"/>
        </w:trPr>
        <w:tc>
          <w:tcPr>
            <w:tcW w:w="1328" w:type="dxa"/>
          </w:tcPr>
          <w:p w14:paraId="18AAA33B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 полуг. 2022</w:t>
            </w:r>
          </w:p>
        </w:tc>
        <w:tc>
          <w:tcPr>
            <w:tcW w:w="993" w:type="dxa"/>
            <w:vAlign w:val="center"/>
          </w:tcPr>
          <w:p w14:paraId="6544BB3D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18D004D4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7F56018B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21862B1B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14:paraId="33307D28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" w:type="dxa"/>
            <w:vAlign w:val="center"/>
          </w:tcPr>
          <w:p w14:paraId="663E32E8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5" w:type="dxa"/>
            <w:vAlign w:val="center"/>
          </w:tcPr>
          <w:p w14:paraId="7B33E424" w14:textId="77777777" w:rsidR="005E2210" w:rsidRPr="008C33A5" w:rsidRDefault="005E2210" w:rsidP="00E360DA">
            <w:pPr>
              <w:jc w:val="center"/>
              <w:rPr>
                <w:bCs/>
                <w:sz w:val="24"/>
                <w:szCs w:val="24"/>
              </w:rPr>
            </w:pPr>
            <w:r w:rsidRPr="008C33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vAlign w:val="center"/>
          </w:tcPr>
          <w:p w14:paraId="10C42E92" w14:textId="77777777" w:rsidR="005E2210" w:rsidRPr="008C33A5" w:rsidRDefault="005E2210" w:rsidP="00E360DA">
            <w:pPr>
              <w:spacing w:after="20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33A5"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</w:p>
        </w:tc>
      </w:tr>
    </w:tbl>
    <w:p w14:paraId="6992880A" w14:textId="77777777" w:rsidR="005E2210" w:rsidRPr="008C33A5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9CD03" w14:textId="77777777" w:rsidR="005E2210" w:rsidRPr="008C33A5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3E0807F" wp14:editId="56AE2DAD">
            <wp:extent cx="6496215" cy="2313830"/>
            <wp:effectExtent l="0" t="0" r="19050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BABCB7" w14:textId="77777777" w:rsidR="005E2210" w:rsidRPr="008C33A5" w:rsidRDefault="005E2210" w:rsidP="005E22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E67D0A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 xml:space="preserve">В 1 полугодии 2022 года планировалось проведение 12 СН вещ. </w:t>
      </w:r>
      <w:r w:rsidRPr="008C33A5">
        <w:rPr>
          <w:rFonts w:ascii="Times New Roman" w:eastAsia="Calibri" w:hAnsi="Times New Roman" w:cs="Times New Roman"/>
          <w:bCs/>
          <w:sz w:val="28"/>
          <w:szCs w:val="28"/>
        </w:rPr>
        <w:br/>
        <w:t>Тем не менее, Управлением проведено 24 СН в отношении телерадиовещательных организаций, из которых 11 плановых СН и 13 внеплановых СН. В 1 полугодии 2022 года СН Вещ не отменялись.</w:t>
      </w:r>
    </w:p>
    <w:p w14:paraId="1F57CA3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F48050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ВГТРК (телевизионный канал «Телеканал «Россия – Культура» (Россия -К)») в период с 17.01.2022 по 21.01.2022 на основании поручения Управления Роскомнадзора по Центральному федеральному округу (исх. от 30.12.2021 № 122404-17/77).</w:t>
      </w:r>
    </w:p>
    <w:p w14:paraId="0FEB2D9F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ОКМС (радиоканал «РК «Фирово» (радиоканал "Фирово")») в период с 21.01.2022 по 09.02.2022 на основании проверки исполнения ранее выданного предписания об устранении выявленных нарушений (от 03.11.2021 № П-0/-/1/254).</w:t>
      </w:r>
    </w:p>
    <w:p w14:paraId="4C41D4D9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ООО «ОМС» (радиоканал «Пилот радио (Pilot radio)») в период с 28.01.2022 по 16.02.2022 на основании проверки исполнения ранее выданного предписания об устранении выявленных нарушений (от 20.10.2021 № П-0/МК-19/69/-/1/232).</w:t>
      </w:r>
    </w:p>
    <w:p w14:paraId="148F697E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ООО ТРК «Пилигрим» (телевизионный канал «Пилигрим») в период с 04.02.2022 по 22.02.2022 на основании проверки исполнения ранее выданного предписания об устранении выявленных нарушений (от 27.10.2021 № П-0/-/1/238).</w:t>
      </w:r>
    </w:p>
    <w:p w14:paraId="5CCEC663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ВГТРК (телевизионный канал «Телеканал «Россия» (Россия - 1)») в период с 07.02.2022 по 11.02.2022на основании поручения Управления Роскомнадзора по Центральному федеральному округу (исх. от 27.01.2022 № 9285-17/77).</w:t>
      </w:r>
    </w:p>
    <w:p w14:paraId="039DA5FA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ООО «РТУ» (телевизионный канал «Региональное телевидение Удомли») в период с 14.02.2022 по 04.03.2022 на основании проверки исполнения ранее выданного предписания об устранении выявленных нарушений (от 10.12.2021 № П-0/-/1/311).</w:t>
      </w:r>
    </w:p>
    <w:p w14:paraId="51F50B69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ВГТРК (радиоканал «Радио России») в период с 28.02.2022 по 05.03.2022 на основании поручения Управления Роскомнадзора по Центральному федеральному округу (исх. от 15.02.2022 № 18600-17/77).</w:t>
      </w:r>
    </w:p>
    <w:p w14:paraId="40C39FB3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АО «Первый канал» (телевизионный канал «Первый канал») в период с 21.03.2022 по 25.03.2022 на основании поручения Управления Роскомнадзора по Центральному федеральному округу (исх. от 09.03.2022 № 28618-17/77).</w:t>
      </w:r>
    </w:p>
    <w:p w14:paraId="2BD266BA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ОКМС (радиоканал «РК «Фирово» (радиоканал «Фирово»)» в период с 04.04.2022 по 22.04.2022 на основании поручения центрального аппарата Роскомнадзора (исх. от 02.03.2022 № 04-12201).</w:t>
      </w:r>
    </w:p>
    <w:p w14:paraId="41BBB919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АО «Телекомпания НТВ» (телевизионный канал «Телекомпания НТВ») в период с 11.04.2022 по 15.04.2022 на основании поручения Управления Роскомнадзора по Центральному федеральному округу (исх. от 25.03.2022 № 35223-17/77).</w:t>
      </w:r>
    </w:p>
    <w:p w14:paraId="59B8D184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ООО ТРК «Интеграл» (радиоканал «Пилот ("Pilot")» в период с 06.05.2022 по 25.05.2022 на основании поручения центрального аппарата Роскомнадзора (исх. от 19.04.2022 № 04-37141).</w:t>
      </w:r>
    </w:p>
    <w:p w14:paraId="224AA233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АНО «ОТВР» (телевизионный канал «Общественное телевидение России») в период с 16.05.2022 по 20.05.2022 на основании поручения Управления Роскомнадзора по Центральному федеральному округу (исх. от 21.04.2022 № 45072-17/77).</w:t>
      </w:r>
    </w:p>
    <w:p w14:paraId="243D51ED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3A5">
        <w:rPr>
          <w:rFonts w:ascii="Times New Roman" w:eastAsia="Calibri" w:hAnsi="Times New Roman" w:cs="Times New Roman"/>
          <w:bCs/>
          <w:sz w:val="28"/>
          <w:szCs w:val="28"/>
        </w:rPr>
        <w:t>Внеплановое СН проведено в отношении ВГТРК (телевизионный канал «Российский Информационный Канал «Россия – 24» (Россия -24)») в период с 06.06.2022 по 10.06.2022 на основании поручения Управления Роскомнадзора по Центральному федеральному округу (исх. от 17.05.2022 № 52431-17/77).</w:t>
      </w:r>
    </w:p>
    <w:p w14:paraId="5F7CAAF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B6C215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14:paraId="1A407400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EEBB5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A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31B1FC2" wp14:editId="729E547A">
            <wp:extent cx="54864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955214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7A7C25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2020 – 12 нарушений, в 1 полугодии 2021 года – 17 нарушений, в 1 полугодии 2022 года – 20 нарушений.</w:t>
      </w:r>
    </w:p>
    <w:p w14:paraId="46F957BB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A774ED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Количественные показатели выявленных нарушений вещателями в отчетном периоде и отчетные периоды прошедших двух лет отражены на диаграмме:</w:t>
      </w:r>
    </w:p>
    <w:p w14:paraId="413D99B0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DDCDC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BC807" wp14:editId="27D58A30">
            <wp:extent cx="4638040" cy="2981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74EE1A7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395B8" w14:textId="77777777" w:rsidR="005E2210" w:rsidRPr="008C33A5" w:rsidRDefault="005E2210" w:rsidP="005E2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3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31E84" wp14:editId="4C5687F1">
            <wp:extent cx="5838825" cy="2028825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E03635A" w14:textId="77777777" w:rsidR="005E2210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072D51" w14:textId="77777777" w:rsidR="005E2210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624A0D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3A5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14:paraId="16BFB575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A11016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2EAA0829" wp14:editId="4C07DE0B">
            <wp:extent cx="5486400" cy="28956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4F2F9E0" w14:textId="77777777" w:rsidR="005E2210" w:rsidRPr="008C33A5" w:rsidRDefault="005E2210" w:rsidP="005E221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868F71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Основные тенденции в деятельности Управления Роскомнадзора по Тверской области в сфере массовых коммуникаций:</w:t>
      </w:r>
    </w:p>
    <w:p w14:paraId="4DDB2835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продолжение работы по выявлению в реестре зарегистрированных средств массовой информации недействующих СМИ - не выходящих в свет (эфир) более одного года, и проведение работы по исключению их реестра.</w:t>
      </w:r>
    </w:p>
    <w:p w14:paraId="6BA25BB5" w14:textId="77777777" w:rsidR="005E2210" w:rsidRPr="008C33A5" w:rsidRDefault="005E2210" w:rsidP="005E22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подготовка и исполнение графика направления запросов получателям обязательных экземпляров в отношении злостных нарушителей, принятие мер.</w:t>
      </w:r>
    </w:p>
    <w:p w14:paraId="4EA52284" w14:textId="77777777" w:rsidR="005E2210" w:rsidRPr="008C33A5" w:rsidRDefault="005E2210" w:rsidP="005E22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проведение анализа уставов редакции СМИ на соответствие требованиям ст. 20 Закона о СМИ, в том числе исполнения требований по утверждению уставов всеми учредителями СМИ;</w:t>
      </w:r>
    </w:p>
    <w:p w14:paraId="302A1438" w14:textId="77777777" w:rsidR="005E2210" w:rsidRPr="008C33A5" w:rsidRDefault="005E2210" w:rsidP="005E22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исполнение план-графика профилактических мероприятий;</w:t>
      </w:r>
    </w:p>
    <w:p w14:paraId="59568242" w14:textId="77777777" w:rsidR="005E2210" w:rsidRPr="008C33A5" w:rsidRDefault="005E2210" w:rsidP="005E22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анализ лицензий телерадиовещательных организаций на соответствие сведениям о наименовании и месте нахождении;</w:t>
      </w:r>
    </w:p>
    <w:p w14:paraId="66CFF69D" w14:textId="77777777" w:rsidR="005E2210" w:rsidRPr="008C33A5" w:rsidRDefault="005E2210" w:rsidP="005E22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взаимодействие с ГРЧЦ по вопросу размещения образцов (эталонов) в АСМТРВ;</w:t>
      </w:r>
    </w:p>
    <w:p w14:paraId="5334E0AA" w14:textId="77777777" w:rsidR="005E2210" w:rsidRPr="008C33A5" w:rsidRDefault="005E2210" w:rsidP="005E22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- продолжение анализа сетевых изданий на предмет выявлений нарушений Федерального закона № 436-ФЗ в афишах.</w:t>
      </w:r>
    </w:p>
    <w:p w14:paraId="2E9BCEB9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>Основные тенденции в сфере массовых коммуникаций в регионе:</w:t>
      </w:r>
    </w:p>
    <w:p w14:paraId="2A56577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33A5">
        <w:rPr>
          <w:rFonts w:ascii="Times New Roman" w:hAnsi="Times New Roman" w:cs="Times New Roman"/>
          <w:sz w:val="28"/>
          <w:szCs w:val="28"/>
        </w:rPr>
        <w:t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</w:t>
      </w:r>
      <w:r w:rsidRPr="008C33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D65416C" w14:textId="77777777" w:rsidR="005E2210" w:rsidRPr="008C33A5" w:rsidRDefault="005E2210" w:rsidP="009D6F70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медиапространстве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14:paraId="408BAEFD" w14:textId="77777777" w:rsidR="005E2210" w:rsidRDefault="005E2210" w:rsidP="009D6F70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9C5092F" w14:textId="77777777" w:rsidR="00955464" w:rsidRPr="008C33A5" w:rsidRDefault="00955464" w:rsidP="009D6F70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6FE31C8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center" w:pos="5386"/>
          <w:tab w:val="left" w:pos="9053"/>
          <w:tab w:val="left" w:pos="90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2.3. Регистрационная деятельность</w:t>
      </w:r>
    </w:p>
    <w:p w14:paraId="00C89A1B" w14:textId="77777777" w:rsidR="005E2210" w:rsidRPr="008C33A5" w:rsidRDefault="005E2210" w:rsidP="005E2210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2.3.1. </w:t>
      </w:r>
      <w:r w:rsidRPr="008C3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2ACCA61F" w14:textId="77777777" w:rsidR="005E2210" w:rsidRPr="008C33A5" w:rsidRDefault="005E2210" w:rsidP="005E2210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0DC277" w14:textId="77777777" w:rsidR="005E2210" w:rsidRPr="008C33A5" w:rsidRDefault="005E2210" w:rsidP="005E221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1.1.Статистические данные.</w:t>
      </w:r>
    </w:p>
    <w:p w14:paraId="12EA0DFC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расположены </w:t>
      </w:r>
      <w:r w:rsidRPr="007C2F0C">
        <w:rPr>
          <w:rFonts w:ascii="Times New Roman" w:hAnsi="Times New Roman" w:cs="Times New Roman"/>
          <w:sz w:val="28"/>
          <w:szCs w:val="28"/>
        </w:rPr>
        <w:t>редакции 232 действующих</w:t>
      </w:r>
      <w:r w:rsidRPr="008C33A5">
        <w:rPr>
          <w:rFonts w:ascii="Times New Roman" w:hAnsi="Times New Roman" w:cs="Times New Roman"/>
          <w:sz w:val="28"/>
          <w:szCs w:val="28"/>
        </w:rPr>
        <w:t xml:space="preserve"> СМИ, из них печатных периодических изданий –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33A5">
        <w:rPr>
          <w:rFonts w:ascii="Times New Roman" w:hAnsi="Times New Roman" w:cs="Times New Roman"/>
          <w:sz w:val="28"/>
          <w:szCs w:val="28"/>
        </w:rPr>
        <w:t>, телеканалов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3A5">
        <w:rPr>
          <w:rFonts w:ascii="Times New Roman" w:hAnsi="Times New Roman" w:cs="Times New Roman"/>
          <w:sz w:val="28"/>
          <w:szCs w:val="28"/>
        </w:rPr>
        <w:t>, радиоканалов – 45, сетевых изданий – 42, электронных периодических изданий – 3, информационных агентств – 10.</w:t>
      </w:r>
    </w:p>
    <w:p w14:paraId="382747F7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F0C">
        <w:rPr>
          <w:rFonts w:ascii="Times New Roman" w:hAnsi="Times New Roman" w:cs="Times New Roman"/>
          <w:sz w:val="28"/>
          <w:szCs w:val="28"/>
        </w:rPr>
        <w:t>Из 232 действующих СМИ, редакции которых расположены на территории Тверской области</w:t>
      </w:r>
      <w:r w:rsidRPr="008C33A5">
        <w:rPr>
          <w:rFonts w:ascii="Times New Roman" w:hAnsi="Times New Roman" w:cs="Times New Roman"/>
          <w:sz w:val="28"/>
          <w:szCs w:val="28"/>
        </w:rPr>
        <w:t>, 142 зарегистрировано Управлением.</w:t>
      </w:r>
    </w:p>
    <w:p w14:paraId="56008E88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8D79D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E1AF8" wp14:editId="37BD872B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24849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FE831E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трех лет, отражено на диаграмме:</w:t>
      </w:r>
    </w:p>
    <w:p w14:paraId="64F90AEF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56863" w14:textId="77777777" w:rsidR="005E2210" w:rsidRPr="008C33A5" w:rsidRDefault="005E2210" w:rsidP="005E2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745BF" wp14:editId="353BBB61">
            <wp:extent cx="5295265" cy="22098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3227794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недействительной). </w:t>
      </w:r>
    </w:p>
    <w:p w14:paraId="6C524BE5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</w:t>
      </w:r>
      <w:r w:rsidRPr="008C33A5">
        <w:rPr>
          <w:rFonts w:ascii="Times New Roman" w:hAnsi="Times New Roman" w:cs="Times New Roman"/>
          <w:bCs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C33A5">
        <w:rPr>
          <w:rFonts w:ascii="Times New Roman" w:hAnsi="Times New Roman" w:cs="Times New Roman"/>
          <w:bCs/>
          <w:sz w:val="28"/>
          <w:szCs w:val="28"/>
        </w:rPr>
        <w:t xml:space="preserve"> 2022 года заявления на первичную регистрацию не поступали.</w:t>
      </w:r>
    </w:p>
    <w:p w14:paraId="2C3675F2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За первое полугодие 2022 года поступило 1 заявление на внесение изменений в реестровую запись.</w:t>
      </w:r>
    </w:p>
    <w:p w14:paraId="4057922A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14:paraId="7A8F3982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9E31C7" w14:textId="77777777" w:rsidR="005E2210" w:rsidRPr="008C33A5" w:rsidRDefault="005E2210" w:rsidP="005E2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F904FFB" wp14:editId="6E591E8E">
            <wp:extent cx="5661329" cy="2838616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6E87B61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21B24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Случаев отказа в предоставлении государственной услуги или возврата документов не имелось.</w:t>
      </w:r>
    </w:p>
    <w:p w14:paraId="1A682B4B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37 уведомлений учредителей СМИ об изменениях периодичности, максимального объема. Уведомлений о приостановлении/возобновлении деятельности не поступало.</w:t>
      </w:r>
    </w:p>
    <w:p w14:paraId="29518F59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14:paraId="38F51E87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В 1 полугодии 2022 года поступило 37 уведомлений учредителей, в 1 полугодии 2021 года - 40, в 1 полугодии 2020 года – 45.</w:t>
      </w:r>
    </w:p>
    <w:p w14:paraId="2EA0E8AD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 xml:space="preserve">По состоянию на отчетный период в статусе «деятельность приостановлена» </w:t>
      </w:r>
      <w:r w:rsidRPr="007C2F0C">
        <w:rPr>
          <w:rFonts w:ascii="Times New Roman" w:hAnsi="Times New Roman" w:cs="Times New Roman"/>
          <w:bCs/>
          <w:sz w:val="28"/>
          <w:szCs w:val="28"/>
        </w:rPr>
        <w:t>находится 4 С</w:t>
      </w:r>
      <w:r w:rsidRPr="008C33A5">
        <w:rPr>
          <w:rFonts w:ascii="Times New Roman" w:hAnsi="Times New Roman" w:cs="Times New Roman"/>
          <w:bCs/>
          <w:sz w:val="28"/>
          <w:szCs w:val="28"/>
        </w:rPr>
        <w:t>МИ:</w:t>
      </w:r>
    </w:p>
    <w:p w14:paraId="6E0B0132" w14:textId="77777777" w:rsidR="005E2210" w:rsidRPr="008C33A5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- печатное СМИ газета «Всё Для Вас Бежецк», действие СМИ приостановлено с 01.08.2021 по 01.08.2022;</w:t>
      </w:r>
    </w:p>
    <w:p w14:paraId="3739DEE4" w14:textId="77777777" w:rsidR="005E2210" w:rsidRPr="008C33A5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- радиоканал Тверь ФМ, действие СМИ приостановлено с 13.01.2022 по 20.12.2022;</w:t>
      </w:r>
    </w:p>
    <w:p w14:paraId="422890E4" w14:textId="77777777" w:rsidR="005E2210" w:rsidRPr="008C33A5" w:rsidRDefault="005E2210" w:rsidP="005E2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- печатное СМИ журнал Тверьлайф, действие СМИ приостановлено с 13.01.2022 по 20.12.2022.</w:t>
      </w:r>
    </w:p>
    <w:p w14:paraId="294B6048" w14:textId="77777777" w:rsidR="005E2210" w:rsidRPr="008C33A5" w:rsidRDefault="005E2210" w:rsidP="005E2210">
      <w:pPr>
        <w:spacing w:after="0" w:line="240" w:lineRule="auto"/>
        <w:jc w:val="both"/>
      </w:pPr>
      <w:r w:rsidRPr="008C33A5">
        <w:rPr>
          <w:rFonts w:ascii="Times New Roman" w:hAnsi="Times New Roman" w:cs="Times New Roman"/>
          <w:bCs/>
          <w:sz w:val="28"/>
          <w:szCs w:val="28"/>
        </w:rPr>
        <w:t xml:space="preserve">- печатное СМИ газета </w:t>
      </w:r>
      <w:r w:rsidRPr="008C33A5">
        <w:rPr>
          <w:rFonts w:ascii="Times New Roman" w:hAnsi="Times New Roman" w:cs="Times New Roman"/>
          <w:sz w:val="28"/>
          <w:szCs w:val="24"/>
        </w:rPr>
        <w:t>Бизнес Газета. Тверской регион, действие приостановлено с 01.04.2022 по 31.07.2022.</w:t>
      </w:r>
    </w:p>
    <w:p w14:paraId="4BB981BF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Проблемных моментов, связанных с осуществлением регистрационной деятельности и ведением реестра, в 1 полугодии 2022 года не имелось. </w:t>
      </w:r>
    </w:p>
    <w:p w14:paraId="26B3633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hAnsi="Times New Roman" w:cs="Times New Roman"/>
          <w:sz w:val="28"/>
          <w:szCs w:val="28"/>
        </w:rPr>
        <w:t>Активности по регистрации СМИ в 1 полугодии 2022 года не наблюдалось.</w:t>
      </w:r>
    </w:p>
    <w:p w14:paraId="4AF10A5E" w14:textId="77777777" w:rsidR="005E2210" w:rsidRPr="008C33A5" w:rsidRDefault="005E2210" w:rsidP="005E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7A180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376B6DD0" w14:textId="77777777" w:rsidR="005E2210" w:rsidRPr="008C33A5" w:rsidRDefault="005E2210" w:rsidP="005E2210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F6094E3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на диаграмме.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356"/>
        <w:gridCol w:w="1579"/>
        <w:gridCol w:w="1559"/>
        <w:gridCol w:w="1276"/>
      </w:tblGrid>
      <w:tr w:rsidR="005E2210" w:rsidRPr="008C33A5" w14:paraId="0C8639EE" w14:textId="77777777" w:rsidTr="004F73AA">
        <w:trPr>
          <w:trHeight w:val="344"/>
          <w:jc w:val="center"/>
        </w:trPr>
        <w:tc>
          <w:tcPr>
            <w:tcW w:w="723" w:type="dxa"/>
            <w:vMerge w:val="restart"/>
            <w:vAlign w:val="center"/>
          </w:tcPr>
          <w:p w14:paraId="273C9784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356" w:type="dxa"/>
            <w:vMerge w:val="restart"/>
            <w:vAlign w:val="center"/>
          </w:tcPr>
          <w:p w14:paraId="5A8D6EA1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об исполнении полномочия</w:t>
            </w:r>
          </w:p>
        </w:tc>
        <w:tc>
          <w:tcPr>
            <w:tcW w:w="4414" w:type="dxa"/>
            <w:gridSpan w:val="3"/>
          </w:tcPr>
          <w:p w14:paraId="7EDA01DB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E2210" w:rsidRPr="008C33A5" w14:paraId="3D4EE04E" w14:textId="77777777" w:rsidTr="004F73AA">
        <w:trPr>
          <w:trHeight w:val="648"/>
          <w:jc w:val="center"/>
        </w:trPr>
        <w:tc>
          <w:tcPr>
            <w:tcW w:w="723" w:type="dxa"/>
            <w:vMerge/>
          </w:tcPr>
          <w:p w14:paraId="14690D3F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14:paraId="1D2DDCB1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3782BA0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</w:p>
        </w:tc>
        <w:tc>
          <w:tcPr>
            <w:tcW w:w="1559" w:type="dxa"/>
          </w:tcPr>
          <w:p w14:paraId="342E4AE1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  <w:tc>
          <w:tcPr>
            <w:tcW w:w="1276" w:type="dxa"/>
          </w:tcPr>
          <w:p w14:paraId="6EFB6497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</w:tr>
      <w:tr w:rsidR="005E2210" w:rsidRPr="008C33A5" w14:paraId="77C8C1BC" w14:textId="77777777" w:rsidTr="004F73AA">
        <w:trPr>
          <w:jc w:val="center"/>
        </w:trPr>
        <w:tc>
          <w:tcPr>
            <w:tcW w:w="723" w:type="dxa"/>
          </w:tcPr>
          <w:p w14:paraId="15FFD619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14:paraId="12C534AF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</w:p>
        </w:tc>
        <w:tc>
          <w:tcPr>
            <w:tcW w:w="1579" w:type="dxa"/>
            <w:vAlign w:val="center"/>
          </w:tcPr>
          <w:p w14:paraId="3282C882" w14:textId="77777777" w:rsidR="005E2210" w:rsidRPr="008C33A5" w:rsidRDefault="005E2210" w:rsidP="004F73AA">
            <w:pPr>
              <w:pStyle w:val="aff8"/>
              <w:ind w:left="0"/>
              <w:jc w:val="center"/>
            </w:pPr>
            <w:r w:rsidRPr="008C33A5">
              <w:t>43</w:t>
            </w:r>
          </w:p>
        </w:tc>
        <w:tc>
          <w:tcPr>
            <w:tcW w:w="1559" w:type="dxa"/>
            <w:vAlign w:val="center"/>
          </w:tcPr>
          <w:p w14:paraId="5E530023" w14:textId="77777777" w:rsidR="005E2210" w:rsidRPr="008C33A5" w:rsidRDefault="005E2210" w:rsidP="004F73AA">
            <w:pPr>
              <w:pStyle w:val="aff8"/>
              <w:ind w:left="0"/>
              <w:jc w:val="center"/>
            </w:pPr>
            <w:r w:rsidRPr="008C33A5">
              <w:t>54</w:t>
            </w:r>
          </w:p>
        </w:tc>
        <w:tc>
          <w:tcPr>
            <w:tcW w:w="1276" w:type="dxa"/>
          </w:tcPr>
          <w:p w14:paraId="3139218C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E2210" w:rsidRPr="008C33A5" w14:paraId="40793979" w14:textId="77777777" w:rsidTr="004F73AA">
        <w:trPr>
          <w:jc w:val="center"/>
        </w:trPr>
        <w:tc>
          <w:tcPr>
            <w:tcW w:w="723" w:type="dxa"/>
          </w:tcPr>
          <w:p w14:paraId="6BBD4D3E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14:paraId="58493EC8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</w:t>
            </w:r>
          </w:p>
        </w:tc>
        <w:tc>
          <w:tcPr>
            <w:tcW w:w="1579" w:type="dxa"/>
            <w:vAlign w:val="center"/>
          </w:tcPr>
          <w:p w14:paraId="0CFA50DB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14:paraId="79FC9EFF" w14:textId="77777777" w:rsidR="005E2210" w:rsidRPr="008C33A5" w:rsidRDefault="005E2210" w:rsidP="004F7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6B6C9ABD" w14:textId="77777777" w:rsidR="005E2210" w:rsidRPr="008C33A5" w:rsidRDefault="005E2210" w:rsidP="004F73AA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</w:tbl>
    <w:p w14:paraId="059EB7B1" w14:textId="5AB518E5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По </w:t>
      </w:r>
      <w:r w:rsidRPr="007C2F0C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7C2F0C" w:rsidRPr="007C2F0C">
        <w:rPr>
          <w:rFonts w:ascii="Times New Roman" w:hAnsi="Times New Roman" w:cs="Times New Roman"/>
          <w:sz w:val="28"/>
          <w:szCs w:val="28"/>
        </w:rPr>
        <w:t>2020</w:t>
      </w:r>
      <w:r w:rsidR="007C2F0C">
        <w:rPr>
          <w:rFonts w:ascii="Times New Roman" w:hAnsi="Times New Roman" w:cs="Times New Roman"/>
          <w:sz w:val="28"/>
          <w:szCs w:val="28"/>
        </w:rPr>
        <w:t xml:space="preserve"> - 2021</w:t>
      </w:r>
      <w:r w:rsidRPr="008C33A5">
        <w:rPr>
          <w:rFonts w:ascii="Times New Roman" w:hAnsi="Times New Roman" w:cs="Times New Roman"/>
          <w:sz w:val="28"/>
          <w:szCs w:val="28"/>
        </w:rPr>
        <w:t xml:space="preserve"> годом количество обращений граждан выросло в связи с передачей в отдел контроля и надзора в сфере массовых коммуникаций функций по ведению реестра запрещенных Интернет-ресурсов, с исполнением которых и связано большинство обращений в отделе.</w:t>
      </w:r>
    </w:p>
    <w:p w14:paraId="34F9C7E2" w14:textId="77777777" w:rsidR="005E2210" w:rsidRPr="008C33A5" w:rsidRDefault="005E2210" w:rsidP="005E221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3A5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</w:p>
    <w:p w14:paraId="6D7606FC" w14:textId="77777777" w:rsidR="005E2210" w:rsidRPr="008C33A5" w:rsidRDefault="005E2210" w:rsidP="005E2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6E23D" w14:textId="77777777" w:rsidR="005E2210" w:rsidRPr="008C33A5" w:rsidRDefault="005E2210" w:rsidP="005E2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Избирательная кампания</w:t>
      </w:r>
    </w:p>
    <w:p w14:paraId="11521F32" w14:textId="77777777" w:rsidR="005E2210" w:rsidRPr="008C33A5" w:rsidRDefault="005E2210" w:rsidP="005E2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37D42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На территории Тверской области в 2022 году выборы федерального и регионального уровня не планируются.</w:t>
      </w:r>
    </w:p>
    <w:p w14:paraId="4D691A6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Муниципальные выборы (выборы в местное самоуправление) – </w:t>
      </w:r>
      <w:r w:rsidRPr="008C33A5">
        <w:rPr>
          <w:rFonts w:ascii="Times New Roman" w:hAnsi="Times New Roman" w:cs="Times New Roman"/>
          <w:sz w:val="28"/>
          <w:szCs w:val="28"/>
        </w:rPr>
        <w:br/>
        <w:t>21 избирательная кампания:</w:t>
      </w:r>
    </w:p>
    <w:p w14:paraId="5425C71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выборы в городские округа – 4 избирательных кампании (4 – выборы депутатов городской Думы);</w:t>
      </w:r>
    </w:p>
    <w:p w14:paraId="4852AA1F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выборы в муниципальные округа – 9 избирательных компаний (9 – выборы депутатов Думы);</w:t>
      </w:r>
    </w:p>
    <w:p w14:paraId="26554406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выборы депутатов в муниципальные районы – 8 избирательных компаний (8 – выборы депутатов сельского поселения).</w:t>
      </w:r>
    </w:p>
    <w:p w14:paraId="301F6F13" w14:textId="77777777" w:rsidR="005E2210" w:rsidRPr="008C33A5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2022 года проводились мероприятия по подготовке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проведению выборов на территории Тверской области.</w:t>
      </w:r>
    </w:p>
    <w:p w14:paraId="40F4FE06" w14:textId="77777777" w:rsidR="005E2210" w:rsidRPr="008C33A5" w:rsidRDefault="005E2210" w:rsidP="005E2210">
      <w:pPr>
        <w:pStyle w:val="af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Встречи руководителя с представителями избиркомов в отчетный период не планировались и не проводились.</w:t>
      </w:r>
    </w:p>
    <w:p w14:paraId="11C20905" w14:textId="77777777" w:rsidR="005E2210" w:rsidRPr="008C33A5" w:rsidRDefault="005E2210" w:rsidP="005E2210">
      <w:pPr>
        <w:pStyle w:val="af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Участие в рабочих группах с указанием вопросов (оснований), послуживших поводом для заседания рабочей группы и о результатах рассмотрения данных вопросов.</w:t>
      </w:r>
    </w:p>
    <w:p w14:paraId="5BE0BA50" w14:textId="77777777" w:rsidR="005E2210" w:rsidRPr="008C33A5" w:rsidRDefault="005E2210" w:rsidP="005E2210">
      <w:pPr>
        <w:pStyle w:val="aff8"/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выборов. В состав рабочей группы включен</w:t>
      </w:r>
      <w:r w:rsidR="00FF41B5">
        <w:rPr>
          <w:sz w:val="28"/>
          <w:szCs w:val="28"/>
        </w:rPr>
        <w:t>а</w:t>
      </w:r>
      <w:r w:rsidRPr="008C33A5">
        <w:rPr>
          <w:sz w:val="28"/>
          <w:szCs w:val="28"/>
        </w:rPr>
        <w:t xml:space="preserve"> Башилова Светлана Викторовна (главный специалист-эксперт отдела контроля и надзора в сфере массовых коммуникаций). В отчетный период заседания не проводились.</w:t>
      </w:r>
    </w:p>
    <w:p w14:paraId="5758836D" w14:textId="77777777" w:rsidR="005E2210" w:rsidRPr="008C33A5" w:rsidRDefault="005E2210" w:rsidP="005E2210">
      <w:pPr>
        <w:pStyle w:val="aff8"/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выборов. В состав этой рабочей группы включен главный специалист-эксперт отдела контроля и надзора в сфере массовых коммуникаций – С.В. Башилова. В 1 полугодии заседания рабочей группы не проводились.</w:t>
      </w:r>
    </w:p>
    <w:p w14:paraId="79B6C9CE" w14:textId="77777777" w:rsidR="005E2210" w:rsidRPr="008C33A5" w:rsidRDefault="005E2210" w:rsidP="005E2210">
      <w:pPr>
        <w:pStyle w:val="af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 xml:space="preserve">Поступившие обращения по вопросам выборов с кратким изложением существа обращения, предварительного хода его рассмотрения </w:t>
      </w:r>
      <w:r w:rsidRPr="008C33A5">
        <w:rPr>
          <w:sz w:val="28"/>
          <w:szCs w:val="28"/>
        </w:rPr>
        <w:br/>
        <w:t>(до окончательного принятия решения по данному обращению).</w:t>
      </w:r>
    </w:p>
    <w:p w14:paraId="7468E289" w14:textId="77777777" w:rsidR="005E2210" w:rsidRPr="008C33A5" w:rsidRDefault="005E2210" w:rsidP="005E2210">
      <w:pPr>
        <w:pStyle w:val="aff8"/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В отчетном периоде 2022 года обращений по вопросам выборов в Управление Роскомнадзора по Тверской области не поступало.</w:t>
      </w:r>
    </w:p>
    <w:p w14:paraId="76C7A7F7" w14:textId="77777777" w:rsidR="005E2210" w:rsidRPr="008C33A5" w:rsidRDefault="005E2210" w:rsidP="005E2210">
      <w:pPr>
        <w:pStyle w:val="af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Другие, связанные с взаимодействием с избиркомами при оказании им содействия при проведении выборов, вопросы.</w:t>
      </w:r>
    </w:p>
    <w:p w14:paraId="648394DB" w14:textId="77777777" w:rsidR="005E2210" w:rsidRPr="008C33A5" w:rsidRDefault="005E2210" w:rsidP="005E2210">
      <w:pPr>
        <w:pStyle w:val="aff8"/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Не планировалось, не проводилось.</w:t>
      </w:r>
    </w:p>
    <w:p w14:paraId="26F28594" w14:textId="77777777" w:rsidR="005E2210" w:rsidRPr="008C33A5" w:rsidRDefault="005E2210" w:rsidP="005E2210">
      <w:pPr>
        <w:pStyle w:val="aff8"/>
        <w:ind w:left="0" w:firstLine="709"/>
        <w:jc w:val="both"/>
        <w:rPr>
          <w:sz w:val="28"/>
          <w:szCs w:val="28"/>
        </w:rPr>
      </w:pPr>
      <w:r w:rsidRPr="008C33A5">
        <w:rPr>
          <w:sz w:val="28"/>
          <w:szCs w:val="28"/>
        </w:rPr>
        <w:t>Управлением направлено 18 писем в адрес администраций районов, муниципалитетов и городских округов о представлении сведений, предусмотренных требованием ст. 11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 (Закон). Получено 18 писем от администраций районов, муниципалитетов и городских округов.</w:t>
      </w:r>
    </w:p>
    <w:p w14:paraId="40FB4772" w14:textId="77777777" w:rsidR="005E2210" w:rsidRDefault="005E2210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0C19A" w14:textId="77777777" w:rsidR="00955464" w:rsidRPr="008C33A5" w:rsidRDefault="00955464" w:rsidP="005E22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FD49C" w14:textId="77777777" w:rsidR="005E2210" w:rsidRPr="008C33A5" w:rsidRDefault="005E2210" w:rsidP="00FF4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14:paraId="50CC5032" w14:textId="77777777" w:rsidR="005E2210" w:rsidRPr="008C33A5" w:rsidRDefault="005E2210" w:rsidP="005E2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D71BE" w14:textId="77777777" w:rsidR="005E2210" w:rsidRPr="008C33A5" w:rsidRDefault="005E2210" w:rsidP="005E2210">
      <w:pPr>
        <w:tabs>
          <w:tab w:val="left" w:pos="3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В 1 полугодии 2022 года отделом контроля и надзора в сфере массовых коммуникаций планировалось проведение  1 семинара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представителей сетевых СМИ</w:t>
      </w:r>
      <w:r w:rsidRPr="008C33A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 тему: «</w:t>
      </w:r>
      <w:r w:rsidRPr="008C33A5">
        <w:rPr>
          <w:rFonts w:ascii="Times New Roman" w:hAnsi="Times New Roman" w:cs="Times New Roman"/>
          <w:sz w:val="28"/>
          <w:szCs w:val="28"/>
          <w:u w:val="single"/>
        </w:rPr>
        <w:t>Профилактика нарушений обязательных требований, предъявляемых к средствам массовой информации</w:t>
      </w:r>
      <w:r w:rsidRPr="008C33A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». Семинар прошел 30.06.2021.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проведен в </w:t>
      </w:r>
      <w:r w:rsidRPr="008C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видеоконференц-связи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Тверской области осуществляют деятельность </w:t>
      </w:r>
      <w:r w:rsidRPr="008C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сетевых СМИ, редакции которых находятся на территории Тверской области. Раздаточные материалы направлены в адрес редакций </w:t>
      </w:r>
      <w:r w:rsidRPr="008C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 учета при осуществлении деятельности. Участие в семинаре приняло участие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изданий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59,5</w:t>
      </w: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6F716F38" w14:textId="77777777" w:rsidR="005E2210" w:rsidRDefault="005E2210" w:rsidP="00955464">
      <w:pPr>
        <w:tabs>
          <w:tab w:val="left" w:pos="3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планируется проведение семинара для представителей вещательных организаций.</w:t>
      </w:r>
    </w:p>
    <w:p w14:paraId="6DC4B871" w14:textId="77777777" w:rsidR="00955464" w:rsidRPr="008C33A5" w:rsidRDefault="00955464" w:rsidP="00955464">
      <w:pPr>
        <w:tabs>
          <w:tab w:val="left" w:pos="3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4C60E" w14:textId="77777777" w:rsidR="005E2210" w:rsidRPr="008C33A5" w:rsidRDefault="005E2210" w:rsidP="005E2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A5">
        <w:rPr>
          <w:rFonts w:ascii="Times New Roman" w:hAnsi="Times New Roman" w:cs="Times New Roman"/>
          <w:b/>
          <w:sz w:val="28"/>
          <w:szCs w:val="28"/>
        </w:rPr>
        <w:t>Взаимодействие с Управлением по Тверской области филиала ФГУП «ГРЧЦ» в Центральном федеральном округе</w:t>
      </w:r>
    </w:p>
    <w:p w14:paraId="198EDC6F" w14:textId="77777777" w:rsidR="005E2210" w:rsidRPr="008C33A5" w:rsidRDefault="005E2210" w:rsidP="005E2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B3D88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В 1 полугодии 2022 года поступило 42 карточки, все нарушения были подтверждены.</w:t>
      </w:r>
    </w:p>
    <w:p w14:paraId="7C644E83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- 35 нарушений «нецензурная брань в комментариях пользователей», по 6 нарушениям были направлены обращения в редакцию сетевого издания «</w:t>
      </w:r>
      <w:r w:rsidRPr="008C33A5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8C33A5">
        <w:rPr>
          <w:rFonts w:ascii="Times New Roman" w:hAnsi="Times New Roman" w:cs="Times New Roman"/>
          <w:sz w:val="28"/>
          <w:szCs w:val="28"/>
        </w:rPr>
        <w:t>.</w:t>
      </w:r>
      <w:r w:rsidRPr="008C33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33A5">
        <w:rPr>
          <w:rFonts w:ascii="Times New Roman" w:hAnsi="Times New Roman" w:cs="Times New Roman"/>
          <w:sz w:val="28"/>
          <w:szCs w:val="28"/>
        </w:rPr>
        <w:t>», по 29 нарушениям были направлены обращения в редакцию сетевого издания «Твоё Информационное Агентство (ТИА)».</w:t>
      </w:r>
    </w:p>
    <w:p w14:paraId="2F24FC10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- 3 нарушения «порядка демонстрации знака информационной продукции», по результатам поступивших карточек проведено 3 мероприятия внеплановых систематических наблюдения в отношении телеканала Панорама ТВ и телеканала Тверской проспект – Регион, по результатам которых выявлено 3 нарушения в части распространения знака информационной продукции вначале трансляции телепередачи и направлено 3 письма-требования. Ответы на все письма требования поступили в Управление, нарушения сняты с контроля.</w:t>
      </w:r>
    </w:p>
    <w:p w14:paraId="38E6D10C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нарушение «ненадлежащий знак информационной продукции» в контенте телеканала Панорама ТВ, на основании поступившей карточки проведено внеплановое систематическое наблюдение, по результатам которого выявлено нарушение в части распространения информационной продукции с указанием ненадлежащего знака информационной продукции. В Управление поступил ответ на письмо-требование, нарушение устранено и снято с контроля.</w:t>
      </w:r>
    </w:p>
    <w:p w14:paraId="09EE8E08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- 1 нарушение «Фейки по Украине в комментариях пользователей», по данному нарушению в установленный срок было направлено обращение в редакцию «Твоё Информационное Агентство (ТИА)». Нарушение устранено.</w:t>
      </w:r>
    </w:p>
    <w:p w14:paraId="1FCB8620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карточка с нарушением «экстремистские организации», нарушение устранено до составления протоколов об административном правонарушении. По данному нарушению в отношении должностного лица – главного редактора сетевого издания «Вгудок» и юридического лица составлены протоколы по ч. 2 ст. 13.15 КоАП РФ. Состоялось 2 судебных заседания, назначены наказания в виде административных штрафов (в отношении ДЛ – 4000 рублей, в отношении ЮЛ – 40000 руб.). Решения суда не обжаловались, постановления вступили в законную силу, нарушения сняты с контроля.</w:t>
      </w:r>
    </w:p>
    <w:p w14:paraId="5DE53C76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- 1 карточка с нарушением «призывы к массовым беспорядкам» в комментарии к статье. В адрес сетевого издания «Твоё Информационное Агентство (ТИА)» направлено обращение, нарушение устранено.</w:t>
      </w:r>
    </w:p>
    <w:p w14:paraId="3E4D559B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течении суток с момента поступления в АС МСМК, в отчетном периоде не было.</w:t>
      </w:r>
    </w:p>
    <w:p w14:paraId="37D9F3E0" w14:textId="77777777" w:rsidR="005E2210" w:rsidRPr="008C33A5" w:rsidRDefault="005E2210" w:rsidP="005E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3F6DA6AD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 xml:space="preserve">Также в рамках взаимодействия с </w:t>
      </w:r>
      <w:r w:rsidRPr="008C33A5">
        <w:rPr>
          <w:rFonts w:ascii="Times New Roman" w:hAnsi="Times New Roman" w:cs="Times New Roman"/>
          <w:bCs/>
          <w:sz w:val="28"/>
          <w:szCs w:val="28"/>
        </w:rPr>
        <w:t>Управлением по Тверской области ФГУП «ГРЧЦ» в Центральном федеральном округе проводится м</w:t>
      </w:r>
      <w:r w:rsidRPr="008C33A5">
        <w:rPr>
          <w:rFonts w:ascii="Times New Roman" w:hAnsi="Times New Roman" w:cs="Times New Roman"/>
          <w:sz w:val="28"/>
          <w:szCs w:val="28"/>
        </w:rPr>
        <w:t>ониторинг эфирного вещания на территории конкурсного города</w:t>
      </w:r>
      <w:r w:rsidRPr="008C33A5">
        <w:rPr>
          <w:rFonts w:ascii="Times New Roman" w:hAnsi="Times New Roman" w:cs="Times New Roman"/>
          <w:bCs/>
          <w:sz w:val="28"/>
          <w:szCs w:val="28"/>
        </w:rPr>
        <w:t>. Перечень телеканалов, радиоканалов наземного эфирного вещания, распространяемых на территории конкурсных городов и подлежащих мониторингу в 2022 году, утверждён приказом от 03.12.2021 № 83-нд и включает 38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14:paraId="6CA00D91" w14:textId="77777777" w:rsidR="005E2210" w:rsidRPr="008C33A5" w:rsidRDefault="005E2210" w:rsidP="005E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A5">
        <w:rPr>
          <w:rFonts w:ascii="Times New Roman" w:hAnsi="Times New Roman" w:cs="Times New Roman"/>
          <w:bCs/>
          <w:sz w:val="28"/>
          <w:szCs w:val="28"/>
        </w:rPr>
        <w:t>Проблемные вопросы при взаимодействии с Управлением по Тверской области ФГУП «ГРЧЦ» в Центральном федеральном округе отсутствуют.</w:t>
      </w:r>
    </w:p>
    <w:p w14:paraId="533561E5" w14:textId="77777777" w:rsidR="005E2210" w:rsidRPr="008C33A5" w:rsidRDefault="005E2210" w:rsidP="005E2210">
      <w:pPr>
        <w:spacing w:after="0" w:line="240" w:lineRule="auto"/>
        <w:ind w:firstLine="709"/>
        <w:jc w:val="both"/>
      </w:pPr>
    </w:p>
    <w:p w14:paraId="19383FA6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EE8039" w14:textId="77777777" w:rsidR="00722125" w:rsidRDefault="00722125" w:rsidP="005E221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</w:pPr>
    </w:p>
    <w:p w14:paraId="61B9D808" w14:textId="77777777" w:rsidR="001C5249" w:rsidRPr="00AF55F7" w:rsidRDefault="00722125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D74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1C5249" w:rsidRPr="00AF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выполнении полномочий в сфере защиты субъектов персональных данных.</w:t>
      </w:r>
    </w:p>
    <w:p w14:paraId="31A19621" w14:textId="77777777" w:rsidR="001C5249" w:rsidRPr="00AF55F7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09470F" w14:textId="77777777" w:rsidR="001C5249" w:rsidRPr="00AF55F7" w:rsidRDefault="001C5249" w:rsidP="001C5249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5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14:paraId="41F7C079" w14:textId="77777777" w:rsidR="001C5249" w:rsidRPr="00A976EA" w:rsidRDefault="001C5249" w:rsidP="001C5249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589FBA5F" w14:textId="77777777" w:rsidR="001C5249" w:rsidRPr="00D3254F" w:rsidRDefault="001C5249" w:rsidP="001C5249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FF0000"/>
          <w:sz w:val="28"/>
          <w:szCs w:val="28"/>
        </w:rPr>
      </w:pPr>
      <w:r w:rsidRPr="00AF55F7">
        <w:rPr>
          <w:sz w:val="28"/>
          <w:szCs w:val="28"/>
        </w:rPr>
        <w:t xml:space="preserve">Государственный контроль и надзор за </w:t>
      </w:r>
      <w:r w:rsidRPr="00AF55F7"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 w:rsidRPr="00AF55F7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AF55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(в </w:t>
      </w:r>
      <w:r w:rsidRPr="00977BC2">
        <w:rPr>
          <w:sz w:val="28"/>
          <w:szCs w:val="28"/>
        </w:rPr>
        <w:t>1 квартале</w:t>
      </w:r>
      <w:r>
        <w:rPr>
          <w:sz w:val="28"/>
          <w:szCs w:val="28"/>
        </w:rPr>
        <w:t>)</w:t>
      </w:r>
      <w:r w:rsidRPr="00AF55F7">
        <w:rPr>
          <w:sz w:val="28"/>
          <w:szCs w:val="28"/>
        </w:rPr>
        <w:t xml:space="preserve"> проводился в соответствии с План</w:t>
      </w:r>
      <w:r>
        <w:rPr>
          <w:sz w:val="28"/>
          <w:szCs w:val="28"/>
        </w:rPr>
        <w:t>ом</w:t>
      </w:r>
      <w:r w:rsidRPr="00AF55F7">
        <w:rPr>
          <w:sz w:val="28"/>
          <w:szCs w:val="28"/>
        </w:rPr>
        <w:t xml:space="preserve"> </w:t>
      </w:r>
      <w:r w:rsidRPr="00D3254F">
        <w:rPr>
          <w:color w:val="000000"/>
          <w:sz w:val="28"/>
          <w:szCs w:val="28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Тверской области на 2022 год, утвержденного приказом руководителя Управления Роскомнадзора по Тверской области № 211 от 01.11.2021, размещенного на официальном Интернет-портале Роскомнадзора, </w:t>
      </w:r>
      <w:r w:rsidRPr="00977BC2">
        <w:rPr>
          <w:color w:val="000000"/>
          <w:sz w:val="28"/>
          <w:szCs w:val="28"/>
        </w:rPr>
        <w:t>http://69.rkn.gov.ru/.</w:t>
      </w:r>
    </w:p>
    <w:p w14:paraId="02BDB53E" w14:textId="77777777" w:rsidR="001C5249" w:rsidRDefault="001C5249" w:rsidP="001C5249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8B163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полугодия 2022 года </w:t>
      </w:r>
      <w:r w:rsidRPr="00975686">
        <w:rPr>
          <w:sz w:val="28"/>
          <w:szCs w:val="28"/>
        </w:rPr>
        <w:t>проведено 45</w:t>
      </w:r>
      <w:r>
        <w:rPr>
          <w:sz w:val="28"/>
          <w:szCs w:val="28"/>
        </w:rPr>
        <w:t xml:space="preserve"> мероприятий, включая участие сотрудников отдела контроля и надзора за соблюдением законодательства в сфере персональных данных (далее – ОПД) в проведении 1 плановой выездной проверки, 20 профилактических визитов, 24 мероприятий</w:t>
      </w:r>
      <w:r w:rsidRPr="005F3FEF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контролю без взаимодействия с контролируемыми лицами.</w:t>
      </w:r>
    </w:p>
    <w:p w14:paraId="42DEC020" w14:textId="77777777" w:rsidR="001C5249" w:rsidRDefault="001C5249" w:rsidP="001C5249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977BC2">
        <w:rPr>
          <w:sz w:val="28"/>
          <w:szCs w:val="28"/>
        </w:rPr>
        <w:t>По результатам проведенных мероприятий выявлено 31 нарушение обязательных требований, выдано 1 предписание об устранении выявленных нарушений.</w:t>
      </w:r>
    </w:p>
    <w:p w14:paraId="767D52BB" w14:textId="77777777" w:rsidR="001C5249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проведенных мероприятиях размещены в установленном порядке в соответствующих разделах ЕИС Роскомнадзора, а также в системе ФГИС </w:t>
      </w:r>
      <w:r w:rsidRPr="00A92B2D">
        <w:rPr>
          <w:sz w:val="28"/>
          <w:szCs w:val="28"/>
        </w:rPr>
        <w:t>ЕРКНМ</w:t>
      </w:r>
      <w:r>
        <w:rPr>
          <w:sz w:val="28"/>
          <w:szCs w:val="28"/>
        </w:rPr>
        <w:t xml:space="preserve"> </w:t>
      </w:r>
      <w:r w:rsidRPr="00A92B2D">
        <w:rPr>
          <w:sz w:val="28"/>
          <w:szCs w:val="28"/>
        </w:rPr>
        <w:t>Генеральной прокуратуры Российской Федерации.</w:t>
      </w:r>
    </w:p>
    <w:p w14:paraId="40DBCF3D" w14:textId="77777777" w:rsidR="001C5249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и надзор за </w:t>
      </w:r>
      <w:r>
        <w:rPr>
          <w:iCs/>
          <w:sz w:val="28"/>
          <w:szCs w:val="28"/>
        </w:rPr>
        <w:t>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 осуществляется должностными лицами отдела контроля и надзора за соблюдением законодательства в сфере персональных данных, по штатному расписанию в количестве </w:t>
      </w:r>
      <w:r w:rsidRPr="00ED3D6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фактически – 5. </w:t>
      </w:r>
    </w:p>
    <w:p w14:paraId="4BAA2203" w14:textId="77777777" w:rsidR="001C5249" w:rsidRDefault="001C5249" w:rsidP="001C5249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8"/>
          <w:szCs w:val="28"/>
        </w:rPr>
      </w:pPr>
    </w:p>
    <w:p w14:paraId="58E7B889" w14:textId="77777777" w:rsidR="001C5249" w:rsidRPr="00663F8D" w:rsidRDefault="001C5249" w:rsidP="001C5249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19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4C9F4BBE" w14:textId="77777777" w:rsidR="001C5249" w:rsidRPr="00663F8D" w:rsidRDefault="001C5249" w:rsidP="001C5249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629880D" w14:textId="77777777" w:rsidR="001C5249" w:rsidRPr="00C830AC" w:rsidRDefault="001C5249" w:rsidP="001C5249">
      <w:pPr>
        <w:pStyle w:val="aff8"/>
        <w:numPr>
          <w:ilvl w:val="3"/>
          <w:numId w:val="35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Результаты контрольно-надзорной деятельности в сфере персональных данных:</w:t>
      </w:r>
    </w:p>
    <w:p w14:paraId="52550DE6" w14:textId="77777777" w:rsidR="001C5249" w:rsidRDefault="001C5249" w:rsidP="001C5249">
      <w:pPr>
        <w:pStyle w:val="aff8"/>
        <w:numPr>
          <w:ilvl w:val="4"/>
          <w:numId w:val="35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плановых проверок:</w:t>
      </w:r>
    </w:p>
    <w:p w14:paraId="24030CB8" w14:textId="77777777" w:rsidR="001C5249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2022 года – 1;</w:t>
      </w:r>
    </w:p>
    <w:p w14:paraId="240BB25B" w14:textId="77777777" w:rsidR="001C5249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2021 года – 7;</w:t>
      </w:r>
    </w:p>
    <w:p w14:paraId="6FC619C8" w14:textId="77777777" w:rsidR="001C5249" w:rsidRPr="008B7D6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2022 года </w:t>
      </w:r>
      <w:r w:rsidRPr="00886934">
        <w:rPr>
          <w:sz w:val="28"/>
          <w:szCs w:val="28"/>
        </w:rPr>
        <w:t xml:space="preserve">– </w:t>
      </w:r>
      <w:r>
        <w:rPr>
          <w:sz w:val="28"/>
          <w:szCs w:val="28"/>
        </w:rPr>
        <w:t>0;</w:t>
      </w:r>
    </w:p>
    <w:p w14:paraId="1DD80DDC" w14:textId="77777777" w:rsidR="001C5249" w:rsidRPr="008B7D6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2021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5.</w:t>
      </w:r>
    </w:p>
    <w:p w14:paraId="049882AC" w14:textId="77777777" w:rsidR="001C5249" w:rsidRPr="00C830AC" w:rsidRDefault="001C5249" w:rsidP="001C5249">
      <w:pPr>
        <w:pStyle w:val="aff8"/>
        <w:numPr>
          <w:ilvl w:val="4"/>
          <w:numId w:val="35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внеплановых проверок:</w:t>
      </w:r>
    </w:p>
    <w:p w14:paraId="69D9BA7A" w14:textId="77777777" w:rsidR="001C5249" w:rsidRPr="00C830AC" w:rsidRDefault="001C5249" w:rsidP="001C5249">
      <w:pPr>
        <w:pStyle w:val="aff8"/>
        <w:numPr>
          <w:ilvl w:val="5"/>
          <w:numId w:val="35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В целях контроля за исполнением предписаний:</w:t>
      </w:r>
    </w:p>
    <w:p w14:paraId="60D3CAC9" w14:textId="77777777" w:rsidR="001C5249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2022 года – 0;</w:t>
      </w:r>
    </w:p>
    <w:p w14:paraId="38177383" w14:textId="77777777" w:rsidR="001C5249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2021 года – 0;</w:t>
      </w:r>
    </w:p>
    <w:p w14:paraId="76B7310B" w14:textId="77777777" w:rsidR="001C5249" w:rsidRPr="008B7D6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8B7D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 w:rsidRPr="00ED3D6D">
        <w:rPr>
          <w:sz w:val="28"/>
          <w:szCs w:val="28"/>
        </w:rPr>
        <w:t>0;</w:t>
      </w:r>
    </w:p>
    <w:p w14:paraId="6CE165A2" w14:textId="77777777" w:rsidR="001C5249" w:rsidRPr="008B7D6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1E04F4C2" w14:textId="77777777" w:rsidR="001C5249" w:rsidRPr="008B7D67" w:rsidRDefault="001C5249" w:rsidP="001C5249">
      <w:pPr>
        <w:pStyle w:val="aff8"/>
        <w:numPr>
          <w:ilvl w:val="5"/>
          <w:numId w:val="35"/>
        </w:numPr>
        <w:shd w:val="clear" w:color="auto" w:fill="FFFFFF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D67">
        <w:rPr>
          <w:sz w:val="28"/>
          <w:szCs w:val="28"/>
        </w:rPr>
        <w:t>В рамках рассмотрения обращений и жалоб граждан и юридических лиц</w:t>
      </w:r>
      <w:r>
        <w:rPr>
          <w:sz w:val="28"/>
          <w:szCs w:val="28"/>
        </w:rPr>
        <w:t>:</w:t>
      </w:r>
      <w:r w:rsidRPr="008B7D67">
        <w:rPr>
          <w:sz w:val="28"/>
          <w:szCs w:val="28"/>
        </w:rPr>
        <w:t xml:space="preserve"> </w:t>
      </w:r>
    </w:p>
    <w:p w14:paraId="3F2E8886" w14:textId="77777777" w:rsidR="001C5249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2022 года – 0;</w:t>
      </w:r>
    </w:p>
    <w:p w14:paraId="7738528B" w14:textId="77777777" w:rsidR="001C5249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2021 года – 0;</w:t>
      </w:r>
    </w:p>
    <w:p w14:paraId="46C3A4D8" w14:textId="77777777" w:rsidR="001C5249" w:rsidRPr="008B7D67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 w:rsidRPr="00ED3D6D">
        <w:rPr>
          <w:sz w:val="28"/>
          <w:szCs w:val="28"/>
        </w:rPr>
        <w:t>0;</w:t>
      </w:r>
    </w:p>
    <w:p w14:paraId="5A97C02B" w14:textId="77777777" w:rsidR="001C5249" w:rsidRPr="008B7D67" w:rsidRDefault="001C5249" w:rsidP="001C5249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21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0AB41953" w14:textId="77777777" w:rsidR="001C5249" w:rsidRPr="0033517B" w:rsidRDefault="001C5249" w:rsidP="001C5249">
      <w:pPr>
        <w:pStyle w:val="aff8"/>
        <w:numPr>
          <w:ilvl w:val="5"/>
          <w:numId w:val="3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По поручению органов прокуратуры, правоохранительных органов </w:t>
      </w:r>
      <w:r w:rsidRPr="005753D5">
        <w:rPr>
          <w:sz w:val="28"/>
          <w:szCs w:val="28"/>
        </w:rPr>
        <w:t>и органов</w:t>
      </w:r>
      <w:r>
        <w:rPr>
          <w:sz w:val="28"/>
          <w:szCs w:val="28"/>
        </w:rPr>
        <w:t xml:space="preserve"> </w:t>
      </w:r>
      <w:r w:rsidRPr="0033517B">
        <w:rPr>
          <w:sz w:val="28"/>
          <w:szCs w:val="28"/>
        </w:rPr>
        <w:t>ФСБ России</w:t>
      </w:r>
      <w:r>
        <w:rPr>
          <w:sz w:val="28"/>
          <w:szCs w:val="28"/>
        </w:rPr>
        <w:t>:</w:t>
      </w:r>
    </w:p>
    <w:p w14:paraId="3A3C479D" w14:textId="77777777" w:rsidR="001C5249" w:rsidRPr="00614E24" w:rsidRDefault="001C5249" w:rsidP="001C5249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614E24">
        <w:rPr>
          <w:sz w:val="28"/>
          <w:szCs w:val="28"/>
        </w:rPr>
        <w:t>за 6 месяцев 2022 года – 0;</w:t>
      </w:r>
    </w:p>
    <w:p w14:paraId="3594304C" w14:textId="77777777" w:rsidR="001C5249" w:rsidRPr="00614E24" w:rsidRDefault="001C5249" w:rsidP="001C5249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614E24">
        <w:rPr>
          <w:sz w:val="28"/>
          <w:szCs w:val="28"/>
        </w:rPr>
        <w:t>за 6 месяцев 2021 года – 0;</w:t>
      </w:r>
    </w:p>
    <w:p w14:paraId="110D9A6B" w14:textId="77777777" w:rsidR="001C5249" w:rsidRPr="00614E24" w:rsidRDefault="001C5249" w:rsidP="001C5249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614E2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614E2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14E24">
        <w:rPr>
          <w:sz w:val="28"/>
          <w:szCs w:val="28"/>
        </w:rPr>
        <w:t xml:space="preserve"> квартале 2022 года – 0;</w:t>
      </w:r>
    </w:p>
    <w:p w14:paraId="51E9C74C" w14:textId="77777777" w:rsidR="001C5249" w:rsidRDefault="001C5249" w:rsidP="001C5249">
      <w:pPr>
        <w:pStyle w:val="aff8"/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614E2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614E2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14E24">
        <w:rPr>
          <w:sz w:val="28"/>
          <w:szCs w:val="28"/>
        </w:rPr>
        <w:t xml:space="preserve"> квартале 2021 года – 0.</w:t>
      </w:r>
    </w:p>
    <w:p w14:paraId="108F92F1" w14:textId="77777777" w:rsidR="001C5249" w:rsidRPr="0033517B" w:rsidRDefault="001C5249" w:rsidP="001C5249">
      <w:pPr>
        <w:pStyle w:val="aff8"/>
        <w:numPr>
          <w:ilvl w:val="4"/>
          <w:numId w:val="36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Количество проведенных мероприятий </w:t>
      </w:r>
      <w:r>
        <w:rPr>
          <w:sz w:val="28"/>
          <w:szCs w:val="28"/>
        </w:rPr>
        <w:t>по контролю без взаимодействия с контролируемыми лицами:</w:t>
      </w:r>
      <w:r w:rsidRPr="0033517B">
        <w:rPr>
          <w:sz w:val="28"/>
          <w:szCs w:val="28"/>
        </w:rPr>
        <w:t xml:space="preserve"> </w:t>
      </w:r>
    </w:p>
    <w:p w14:paraId="6F04E357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2022 года – 24;</w:t>
      </w:r>
    </w:p>
    <w:p w14:paraId="29927EDD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2021 года – 26;</w:t>
      </w:r>
    </w:p>
    <w:p w14:paraId="74199A4E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2022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18;</w:t>
      </w:r>
    </w:p>
    <w:p w14:paraId="1541A11E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2021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14:paraId="11CEBC44" w14:textId="77777777" w:rsidR="001C5249" w:rsidRPr="000F4CD4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 полугодия 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 «О проведении мероприятия по контролю без взаимодействия с контролируемыми лицами»,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24 мероприятия в отношении 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операторов персональных данных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19314E" w14:textId="77777777" w:rsidR="001C5249" w:rsidRPr="000F4CD4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финансово-кредитные организации;</w:t>
      </w:r>
    </w:p>
    <w:p w14:paraId="38854472" w14:textId="77777777" w:rsidR="001C5249" w:rsidRPr="000F4CD4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14:paraId="6B9F8B59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B1CF8A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оказывающие услуги продажи товаров дистанционным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73C4DC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4230F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1C8F3" w14:textId="77777777" w:rsidR="001C5249" w:rsidRPr="00683856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«Многофункциональные центры предоставления государственных и муниципальных услуг» проведен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единственного, действующего на территории Тверской области. Нарушений законодательства в области персональных данных не выявлено.</w:t>
      </w:r>
    </w:p>
    <w:p w14:paraId="7F16C53A" w14:textId="77777777" w:rsidR="001C5249" w:rsidRPr="00683856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с контролируемыми лицами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операторов категории «Финансово-кредитные организации» в сети «Интернет» </w:t>
      </w:r>
      <w:r w:rsidRPr="0074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сайт, принадлежащий финансово-кредитной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Нарушений в области персональных данных по результатам мероприятия не выявлено.</w:t>
      </w:r>
    </w:p>
    <w:p w14:paraId="27992FB1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</w:t>
      </w:r>
      <w:r w:rsidRPr="00865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21EB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оказывающие услуги продажи товаров дистанционным способом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76940" w14:textId="77777777" w:rsidR="001C5249" w:rsidRPr="00683856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были установлены признаки нарушения законодательства в области персональных данных, </w:t>
      </w:r>
      <w:r w:rsidRPr="003A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r w:rsidRPr="00286DAB">
        <w:t xml:space="preserve"> </w:t>
      </w:r>
      <w:r w:rsidRPr="00286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обработке персональных данных при осуществлении деятельности по обработке персональных данных,</w:t>
      </w:r>
      <w:r w:rsidRPr="0010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попадающей под исключения ч. 2 ст. 22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о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персональных данных в случаях, непредусмотренных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(обработка персональных данных граждан без их соответствующего согласия);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официальном сайте информации о документе, определяющем политику в отношении обработки персональных данных, при осуществлении их сбора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1D8ED3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операторов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письма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устранения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нарушения законодательства о персональных данных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CEE92" w14:textId="77777777" w:rsidR="001C5249" w:rsidRPr="00507DB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30.06.2022 нарушения устранены 5 </w:t>
      </w:r>
      <w:r w:rsidRPr="0050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операторами. Срок предоставления информации в Управление об устранении нарушений  2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0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наступил.</w:t>
      </w:r>
    </w:p>
    <w:p w14:paraId="3159408A" w14:textId="77777777" w:rsidR="001C5249" w:rsidRDefault="001C5249" w:rsidP="001C524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и муниципальные органы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отношении 4 операторов 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установлены признаки нарушения законодательства в области персональных данных, а именно отсутствие на официальном сайте информации о документе, определяющем политику в отношении обработки персональных данных, при осуществлении их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персональных данных в случаях, непредусмотренных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(обработка персональных данных граждан без их соответствующего согласия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0DBE61" w14:textId="77777777" w:rsidR="001C5249" w:rsidRPr="00507DB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В адрес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устранения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нарушения законодательства о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345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30.06.2022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459">
        <w:rPr>
          <w:rFonts w:ascii="Times New Roman" w:eastAsia="Times New Roman" w:hAnsi="Times New Roman"/>
          <w:sz w:val="28"/>
          <w:szCs w:val="28"/>
          <w:lang w:eastAsia="ru-RU"/>
        </w:rPr>
        <w:t xml:space="preserve">3 оператора устранили выявленные нарушения. </w:t>
      </w:r>
      <w:r w:rsidRPr="0050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информации в Управление об устранении нарушений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наступил.</w:t>
      </w:r>
    </w:p>
    <w:p w14:paraId="524D7DAF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операторов «Страховые компании» проведен осмотр 1 сайта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страховой компании, зарегистрированной налоговым органом Тверской области.</w:t>
      </w:r>
    </w:p>
    <w:p w14:paraId="01DB7261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с контролируемым лицом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операторов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«Страховые компании» выявлено 4 нарушения обязательных требований, а именно: непредставление</w:t>
      </w:r>
      <w:r w:rsidRPr="0010448C">
        <w:t xml:space="preserve"> </w:t>
      </w:r>
      <w:r w:rsidRPr="00286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обработке персональных данных при осуществлении деятельности по обработке персональных данных,</w:t>
      </w:r>
      <w:r w:rsidRPr="0010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попадающей под исключения ч. 2 ст. 22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о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персональных данных в случаях, непредусмотренных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(обработка персональных данных граждан без их соответствующего согласия);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официальном сайте информации о документе, определяющем политику в отношении обработки персональных данных, при осуществлении их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B80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F9182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30.06.2022 н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в области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оператором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14:paraId="023E10C2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контролируемыми лицами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операторов категории 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«Организации в сфере ЖКХ» просмотрено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>нтернет-ресурс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C3AAB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операторов, осуществляющих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отношении 2 операторов 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установлены признаки нарушения законодательства в области персональных данных, а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персональных данных в случаях, непредусмотренных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(обработка персональных данных граждан без их соответствующего согласия);</w:t>
      </w:r>
      <w:r w:rsidRPr="003E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официальном сайте информации о документе, определяющем политику в отношении обработки персональных данных, при осуществлении их сбора.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159581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В адрес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устранения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нарушения законодательства о персональных данных и предоставления в адрес Управления сведений и документов, подтверждающих это устранение. </w:t>
      </w:r>
    </w:p>
    <w:p w14:paraId="31154418" w14:textId="77777777" w:rsidR="001C5249" w:rsidRPr="00683856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1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30.06.2022 операторы устранили выявленное нарушение и уведомили об этом Управление.</w:t>
      </w:r>
    </w:p>
    <w:p w14:paraId="17E2091D" w14:textId="77777777" w:rsidR="001C5249" w:rsidRPr="00683856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ЦА Роскомнадзора проводился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79 интернет-ресурсов по выявлению постов, публикаций, содержащих файлы с персональными данными лиц, заболевших коронавирусной инфекцией, либо находящихся на карантине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нарушений не выявлено.</w:t>
      </w:r>
    </w:p>
    <w:p w14:paraId="55846072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течение 1 полугодия 2022 года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сети Интернет. Выявлено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требований.</w:t>
      </w:r>
    </w:p>
    <w:p w14:paraId="5274D71F" w14:textId="77777777" w:rsidR="001C5249" w:rsidRPr="002838BB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норм законодательства в сфере персональных данных, в том числе:</w:t>
      </w:r>
    </w:p>
    <w:p w14:paraId="676D94B4" w14:textId="77777777" w:rsidR="001C5249" w:rsidRPr="002838BB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3.1.1.1.3.1.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71EEB26D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2022 года – 7;</w:t>
      </w:r>
    </w:p>
    <w:p w14:paraId="6D3FF528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2021 года – 32;</w:t>
      </w:r>
    </w:p>
    <w:p w14:paraId="49ACFF95" w14:textId="77777777" w:rsidR="001C5249" w:rsidRPr="002562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D5E14E" w14:textId="77777777" w:rsidR="001C5249" w:rsidRPr="002562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12F94" w14:textId="77777777" w:rsidR="001C5249" w:rsidRPr="008B4D81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3.1.1.1.3.2.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6DFAE3C1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05CA6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EF17C2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2022 года – 0;</w:t>
      </w:r>
    </w:p>
    <w:p w14:paraId="6C6F43F1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E65EC" w14:textId="77777777" w:rsidR="001C5249" w:rsidRPr="008B4D81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3.1.1.1.3.3.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E8BB78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2022 года – 24;</w:t>
      </w:r>
    </w:p>
    <w:p w14:paraId="636CAEED" w14:textId="77777777" w:rsidR="001C524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2021 года – 6;</w:t>
      </w:r>
    </w:p>
    <w:p w14:paraId="5B7FAD1C" w14:textId="77777777" w:rsidR="001C5249" w:rsidRPr="002562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210468" w14:textId="77777777" w:rsidR="001C5249" w:rsidRPr="002562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2DF93" w14:textId="77777777" w:rsidR="001C5249" w:rsidRPr="00663F8D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14:paraId="4E37E36B" w14:textId="77777777" w:rsidR="001C5249" w:rsidRPr="00663F8D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511C519E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73FAC2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67AE94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2022 года – 0;</w:t>
      </w:r>
    </w:p>
    <w:p w14:paraId="26A15642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6EA6F" w14:textId="77777777" w:rsidR="001C5249" w:rsidRPr="00663F8D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3.1.1.1.4.2.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6B0C7099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89A56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5BFB8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2022 года – 0;</w:t>
      </w:r>
    </w:p>
    <w:p w14:paraId="4FA8AD97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185918" w14:textId="77777777" w:rsidR="001C5249" w:rsidRPr="00663F8D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14:paraId="621E9C06" w14:textId="77777777" w:rsidR="001C5249" w:rsidRPr="00663F8D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4B5475C2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367CAE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59D395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2022 года – 0;</w:t>
      </w:r>
    </w:p>
    <w:p w14:paraId="3416FA10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3F6D3" w14:textId="77777777" w:rsidR="001C5249" w:rsidRPr="005D7EA4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3.1.1.1.5.2. </w:t>
      </w: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0F3A4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AF9F23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78E345" w14:textId="77777777" w:rsidR="001C5249" w:rsidRPr="00CF6732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2022 года – 0;</w:t>
      </w:r>
    </w:p>
    <w:p w14:paraId="0AB3BAF1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2021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7602E" w14:textId="77777777" w:rsidR="001C5249" w:rsidRDefault="001C5249" w:rsidP="001C5249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1.1.1.5.3. 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14:paraId="17D19A22" w14:textId="77777777" w:rsidR="001C5249" w:rsidRPr="003617A8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и взысканных административных штрафов, с разбивкой по статьям КоАП РФ:</w:t>
      </w:r>
    </w:p>
    <w:p w14:paraId="5F12C086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</w:t>
      </w:r>
      <w:r w:rsidRPr="00F7346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346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7346E">
        <w:rPr>
          <w:sz w:val="28"/>
          <w:szCs w:val="28"/>
        </w:rPr>
        <w:t xml:space="preserve"> наложено штрафов по ст. 19.7 КоАП – </w:t>
      </w:r>
      <w:r>
        <w:rPr>
          <w:sz w:val="28"/>
          <w:szCs w:val="28"/>
        </w:rPr>
        <w:t>0</w:t>
      </w:r>
      <w:r w:rsidRPr="00154397">
        <w:rPr>
          <w:sz w:val="28"/>
          <w:szCs w:val="28"/>
        </w:rPr>
        <w:t xml:space="preserve"> руб., взыскано – </w:t>
      </w:r>
      <w:r>
        <w:rPr>
          <w:sz w:val="28"/>
          <w:szCs w:val="28"/>
        </w:rPr>
        <w:t>0</w:t>
      </w:r>
      <w:r w:rsidRPr="00154397">
        <w:rPr>
          <w:sz w:val="28"/>
          <w:szCs w:val="28"/>
        </w:rPr>
        <w:t xml:space="preserve"> </w:t>
      </w:r>
      <w:r w:rsidRPr="009A4517">
        <w:rPr>
          <w:sz w:val="28"/>
          <w:szCs w:val="28"/>
        </w:rPr>
        <w:t>руб.;</w:t>
      </w:r>
    </w:p>
    <w:p w14:paraId="6D70BB07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 1 полугодии 2021 года наложено штрафов по ст. 19.7 КоАП – 6000 руб., взыскано – 0 руб.;</w:t>
      </w:r>
    </w:p>
    <w:p w14:paraId="18C40065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 1 полугодии 2022 года наложено штрафов по 13.11 КоАП – 0 руб., взыскано – 0 руб.;</w:t>
      </w:r>
    </w:p>
    <w:p w14:paraId="324FD81E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 1 полугодии 2021 года наложено штрафов по 13.11 КоАП – 0 руб., взыскано – 0 руб.;</w:t>
      </w:r>
    </w:p>
    <w:p w14:paraId="3C22BDEE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во 2 квартале 2022 года наложено штрафов по ст. 19.7 КоАП – 0 руб., взыскано – 0 руб.;</w:t>
      </w:r>
    </w:p>
    <w:p w14:paraId="1BDD34CC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во 2 квартале 2021 года наложено штрафов по ст. 19.7 КоАП – 3000, взыскано – 0 руб.;</w:t>
      </w:r>
    </w:p>
    <w:p w14:paraId="103F27B7" w14:textId="77777777" w:rsidR="001C5249" w:rsidRPr="009A4517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во 2 квартале 2022 года наложено штрафов по ст. 13.11 КоАП – 0, взыскано – 0 руб..</w:t>
      </w:r>
    </w:p>
    <w:p w14:paraId="61E35465" w14:textId="77777777" w:rsidR="001C5249" w:rsidRPr="00B764C9" w:rsidRDefault="001C5249" w:rsidP="001C5249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>во 2 квартале 2021 года наложено штрафов по ст. 13.11 КоАП – 0, взыскано – 0 руб.</w:t>
      </w:r>
    </w:p>
    <w:p w14:paraId="69299A61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2022 года </w:t>
      </w:r>
      <w:r w:rsidRPr="008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 не составлялись.</w:t>
      </w:r>
    </w:p>
    <w:p w14:paraId="7C146675" w14:textId="77777777" w:rsidR="001C5249" w:rsidRPr="00D77D7E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D7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контрольно-надзорной деятельности Управления в сфере персональных данных:</w:t>
      </w:r>
    </w:p>
    <w:p w14:paraId="35AB93EF" w14:textId="77777777" w:rsidR="001C5249" w:rsidRDefault="001C5249" w:rsidP="001C5249">
      <w:pPr>
        <w:pStyle w:val="aff8"/>
        <w:numPr>
          <w:ilvl w:val="4"/>
          <w:numId w:val="37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D77D7E">
        <w:rPr>
          <w:sz w:val="28"/>
          <w:szCs w:val="28"/>
        </w:rPr>
        <w:t>Выполнение плана проведения проверок.</w:t>
      </w:r>
    </w:p>
    <w:p w14:paraId="1257145D" w14:textId="77777777" w:rsidR="001C5249" w:rsidRPr="00573F99" w:rsidRDefault="001C5249" w:rsidP="001C5249">
      <w:pPr>
        <w:pStyle w:val="aff8"/>
        <w:numPr>
          <w:ilvl w:val="5"/>
          <w:numId w:val="37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F99">
        <w:rPr>
          <w:sz w:val="28"/>
          <w:szCs w:val="28"/>
        </w:rPr>
        <w:t>Доля проверок, по итогам которых выявлены правонарушения.</w:t>
      </w:r>
    </w:p>
    <w:p w14:paraId="31B4F3C6" w14:textId="77777777" w:rsidR="001C5249" w:rsidRDefault="001C5249" w:rsidP="001C524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проведенных плановых проверок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5F8D16B" w14:textId="77777777" w:rsidR="001C5249" w:rsidRPr="00573F99" w:rsidRDefault="001C5249" w:rsidP="001C524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2022 года осуществлен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9CF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сайтов сети «Интернет», выявлено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86AB39" w14:textId="77777777" w:rsidR="001C5249" w:rsidRDefault="001C5249" w:rsidP="001C5249">
      <w:pPr>
        <w:pStyle w:val="aff8"/>
        <w:shd w:val="clear" w:color="auto" w:fill="FFFFF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2021 </w:t>
      </w:r>
      <w:r w:rsidRPr="0038089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80891">
        <w:rPr>
          <w:sz w:val="28"/>
          <w:szCs w:val="28"/>
        </w:rPr>
        <w:t xml:space="preserve"> в ходе проведения плановых проверок выявлены нарушения обязательных требований в сфере защиты прав субъектов персональных данных у </w:t>
      </w:r>
      <w:r>
        <w:rPr>
          <w:sz w:val="28"/>
          <w:szCs w:val="28"/>
        </w:rPr>
        <w:t>7</w:t>
      </w:r>
      <w:r w:rsidRPr="00380891">
        <w:rPr>
          <w:sz w:val="28"/>
          <w:szCs w:val="28"/>
        </w:rPr>
        <w:t xml:space="preserve"> </w:t>
      </w:r>
      <w:r w:rsidRPr="00320CDB">
        <w:rPr>
          <w:sz w:val="28"/>
          <w:szCs w:val="28"/>
        </w:rPr>
        <w:t>организаций,</w:t>
      </w:r>
      <w:r w:rsidRPr="00380891">
        <w:rPr>
          <w:sz w:val="28"/>
          <w:szCs w:val="28"/>
        </w:rPr>
        <w:t xml:space="preserve"> что составляет 100% от общего числа проведенных плановых проверок (</w:t>
      </w:r>
      <w:r>
        <w:rPr>
          <w:sz w:val="28"/>
          <w:szCs w:val="28"/>
        </w:rPr>
        <w:t>7</w:t>
      </w:r>
      <w:r w:rsidRPr="00380891">
        <w:rPr>
          <w:sz w:val="28"/>
          <w:szCs w:val="28"/>
        </w:rPr>
        <w:t xml:space="preserve">). </w:t>
      </w:r>
    </w:p>
    <w:p w14:paraId="0A6369C6" w14:textId="77777777" w:rsidR="001C5249" w:rsidRPr="00573F99" w:rsidRDefault="001C5249" w:rsidP="001C524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мероприятий систематического наблюдения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 по результатам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DD9005" w14:textId="77777777" w:rsidR="001C5249" w:rsidRPr="00573F99" w:rsidRDefault="001C5249" w:rsidP="001C524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3.1.1.2.1.2.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отмененных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2022 года – 43%, во 2 квартале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8EAE769" w14:textId="77777777" w:rsidR="001C5249" w:rsidRPr="00573F99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1.1.2.1.3.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в ходе проведения которых выявлены правонарушения, связанные с неисполнением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14:paraId="56BC6795" w14:textId="77777777" w:rsidR="001C5249" w:rsidRPr="00D07923" w:rsidRDefault="001C5249" w:rsidP="001C5249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3.1.1.2.1.4.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проведения которых материалы переданы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2022 и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14:paraId="14DEA110" w14:textId="77777777" w:rsidR="001C5249" w:rsidRPr="00D64276" w:rsidRDefault="001C5249" w:rsidP="001C524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в области персональных данных.</w:t>
      </w:r>
    </w:p>
    <w:p w14:paraId="3BD5A5CD" w14:textId="77777777" w:rsidR="001C5249" w:rsidRPr="00DA4653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при проведении плановой выездной проверки 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Pr="00B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 обработке персональных данных, предусмотренных Федеральным законом от 27.07.2006 № 152-ФЗ «О персональных данных</w:t>
      </w: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14:paraId="0E466BCA" w14:textId="77777777" w:rsidR="001C5249" w:rsidRPr="00D95321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несвоевременное представление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42B10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320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персональных данных при осуществлении деятельности по обработке персональных данных, не попадающей под исключения ч. 2 ст. 22 Федерального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персональных данных»;</w:t>
      </w:r>
    </w:p>
    <w:p w14:paraId="3EA1CE58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оператором установленных требований обработки персональных данных после достижения цели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75D504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епринятие оператором мер, необходимых и достаточных для обеспечения выполнения обязанностей, предусмотренных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.07.2006 №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9EC7F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оператором обязательных требований при обработке персональных данных,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464E3D">
        <w:rPr>
          <w:rFonts w:ascii="Times New Roman" w:eastAsia="Times New Roman" w:hAnsi="Times New Roman" w:cs="Times New Roman"/>
          <w:sz w:val="28"/>
          <w:szCs w:val="28"/>
          <w:lang w:eastAsia="ru-RU"/>
        </w:rPr>
        <w:t>13, 15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 от 15.09.2008 № 687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несоблюдения оператором требований по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лиц, осуществляющих обработку персональных данных без использования средств автоматизации;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Pr="0045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доступ;</w:t>
      </w:r>
      <w:r w:rsidRPr="00D95321">
        <w:t xml:space="preserve"> </w:t>
      </w:r>
      <w:r w:rsidRPr="00D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оператором условий, обеспечивающих сохранность персональных данных и исключающих несанкционированный к ним доступ, в части не издания документов, устанавливающих перечень мер, необходимых для обеспечения сохранности персональных данных и исключающих несанкционированный к ним доступ при хранении материальных носителей.</w:t>
      </w:r>
    </w:p>
    <w:p w14:paraId="17728926" w14:textId="77777777" w:rsidR="001C5249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информационно-разъяснительные и профилактические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043572" w14:textId="77777777" w:rsidR="001C5249" w:rsidRPr="00630A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информация о проведенном мероприятии государственного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(надзора) размещается 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 в сети Интернет;</w:t>
      </w:r>
    </w:p>
    <w:p w14:paraId="5C832A8F" w14:textId="77777777" w:rsidR="001C5249" w:rsidRPr="00630A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операторов, осуществляющих обработку персональных данных;</w:t>
      </w:r>
    </w:p>
    <w:p w14:paraId="2F04891E" w14:textId="77777777" w:rsidR="001C5249" w:rsidRPr="00630A20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проверяемым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итогов, в ходе которого разъясн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и порядок их устранения;</w:t>
      </w:r>
    </w:p>
    <w:p w14:paraId="5C0CFD38" w14:textId="77777777" w:rsidR="001C5249" w:rsidRPr="00D07923" w:rsidRDefault="001C5249" w:rsidP="001C524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контроль исполнения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предписания.</w:t>
      </w:r>
    </w:p>
    <w:p w14:paraId="795B2575" w14:textId="77777777" w:rsidR="001C5249" w:rsidRPr="00697552" w:rsidRDefault="001C5249" w:rsidP="001C5249">
      <w:pPr>
        <w:pStyle w:val="aff8"/>
        <w:numPr>
          <w:ilvl w:val="3"/>
          <w:numId w:val="37"/>
        </w:numPr>
        <w:spacing w:line="264" w:lineRule="auto"/>
        <w:rPr>
          <w:sz w:val="28"/>
          <w:szCs w:val="28"/>
        </w:rPr>
      </w:pPr>
      <w:r w:rsidRPr="00697552">
        <w:rPr>
          <w:sz w:val="28"/>
          <w:szCs w:val="28"/>
        </w:rPr>
        <w:t>Проблемные вопросы и предложения.</w:t>
      </w:r>
    </w:p>
    <w:p w14:paraId="38B8EAB9" w14:textId="77777777" w:rsidR="001C5249" w:rsidRPr="00697552" w:rsidRDefault="001C5249" w:rsidP="001C5249">
      <w:pPr>
        <w:pStyle w:val="aff8"/>
        <w:numPr>
          <w:ilvl w:val="4"/>
          <w:numId w:val="37"/>
        </w:numPr>
        <w:spacing w:line="264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Основной проблемой</w:t>
      </w:r>
      <w:r w:rsidRPr="00697552">
        <w:rPr>
          <w:sz w:val="28"/>
          <w:szCs w:val="28"/>
        </w:rPr>
        <w:t xml:space="preserve"> в работе с разделом «Потенциальные операторы» является включение в раздел юридических лиц, которые не получают запросы, неоднократно направляемые Управлением</w:t>
      </w:r>
      <w:r w:rsidRPr="00697552">
        <w:rPr>
          <w:sz w:val="28"/>
        </w:rPr>
        <w:t xml:space="preserve">. Указанные юридические лица осуществляют деятельность и находятся по адресу регистрации, но отказываются получать корреспонденцию от Управления. </w:t>
      </w:r>
    </w:p>
    <w:p w14:paraId="2911805E" w14:textId="77777777" w:rsidR="001C5249" w:rsidRDefault="001C5249" w:rsidP="001C524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2BD3">
        <w:rPr>
          <w:rFonts w:ascii="Times New Roman" w:hAnsi="Times New Roman" w:cs="Times New Roman"/>
          <w:sz w:val="28"/>
        </w:rPr>
        <w:t>В связи с указанным, принятие мер Управлением по включению таких операторов в Реестр не представляется возможным.</w:t>
      </w:r>
    </w:p>
    <w:p w14:paraId="1F7662BA" w14:textId="77777777" w:rsidR="001C5249" w:rsidRPr="0012564B" w:rsidRDefault="001C5249" w:rsidP="001C524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564B">
        <w:rPr>
          <w:rFonts w:ascii="Times New Roman" w:hAnsi="Times New Roman" w:cs="Times New Roman"/>
          <w:sz w:val="28"/>
          <w:highlight w:val="yellow"/>
        </w:rPr>
        <w:t xml:space="preserve"> </w:t>
      </w:r>
    </w:p>
    <w:p w14:paraId="1BB6457A" w14:textId="77777777" w:rsidR="001C5249" w:rsidRDefault="001C5249" w:rsidP="001C5249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Ведение реестра операторов, осуществляющих обработку </w:t>
      </w:r>
    </w:p>
    <w:p w14:paraId="3A940CDF" w14:textId="77777777" w:rsidR="001C5249" w:rsidRDefault="001C5249" w:rsidP="001C5249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данных.</w:t>
      </w:r>
    </w:p>
    <w:p w14:paraId="5CBE9FA7" w14:textId="77777777" w:rsidR="001C5249" w:rsidRPr="00166FD4" w:rsidRDefault="001C5249" w:rsidP="001C5249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F9EF0" w14:textId="77777777" w:rsidR="001C5249" w:rsidRPr="00251FB1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Управлении по состоянию на конец отчетного периода количество операторов, осуществляющих обработку персональных данных и внесенных в реестр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6226.</w:t>
      </w:r>
    </w:p>
    <w:p w14:paraId="44812BCA" w14:textId="77777777" w:rsidR="001C5249" w:rsidRPr="000A0BB5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операторов, осуществляющих обработку персональных данных   осуществляется должностными лицами ОПД, по штатному расписанию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79AC9E" w14:textId="77777777" w:rsidR="001C5249" w:rsidRDefault="001C5249" w:rsidP="001C5249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</w:t>
      </w:r>
      <w:r w:rsidRPr="00E0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предоставления государственной услуги «Ведение реестра операторов, осуществляющих обработку персональных данных».</w:t>
      </w:r>
    </w:p>
    <w:p w14:paraId="18DFE0C6" w14:textId="77777777" w:rsidR="001C5249" w:rsidRPr="006C1ADA" w:rsidRDefault="001C5249" w:rsidP="001C5249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EC852" w14:textId="77777777" w:rsidR="001C5249" w:rsidRPr="00E0666C" w:rsidRDefault="001C5249" w:rsidP="001C5249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операторов, осуществляющих обработку персональных данных (далее - Реестр):</w:t>
      </w:r>
    </w:p>
    <w:p w14:paraId="3517DB10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14:paraId="6F3BD684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A180C2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58796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BF8206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EBF5D2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закона от 27.07.2006 № 152-ФЗ «О персональных данных» (далее - Федеральный закон):</w:t>
      </w:r>
    </w:p>
    <w:p w14:paraId="55426ABB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056212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03A16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1270C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13D506" w14:textId="77777777" w:rsidR="001C5249" w:rsidRPr="00E0666C" w:rsidRDefault="001C5249" w:rsidP="001C5249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14:paraId="61DFFC9A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EA8D57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D23F1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988628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5F6973" w14:textId="77777777" w:rsidR="001C5249" w:rsidRPr="004650D9" w:rsidRDefault="001C5249" w:rsidP="001C5249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Информационных писем, поступивших по направленным письмам в адрес Операторов согласно ч. 2.1. ст. 25 Федерального закона: </w:t>
      </w:r>
    </w:p>
    <w:p w14:paraId="565D2E1A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BE86AB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412530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3C7ED2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DA3D11" w14:textId="77777777" w:rsidR="001C5249" w:rsidRPr="004650D9" w:rsidRDefault="001C5249" w:rsidP="001C5249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14:paraId="03659BE8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1AC7E1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72F035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7609A2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5C404C" w14:textId="77777777" w:rsidR="001C5249" w:rsidRPr="004650D9" w:rsidRDefault="001C5249" w:rsidP="001C5249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14:paraId="631BA981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42AA7B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930AC0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1027F8" w14:textId="77777777" w:rsidR="001C5249" w:rsidRPr="00E0666C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9FBC3" w14:textId="77777777" w:rsidR="001C5249" w:rsidRPr="004650D9" w:rsidRDefault="001C5249" w:rsidP="001C5249">
      <w:pPr>
        <w:tabs>
          <w:tab w:val="left" w:pos="12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3.2.1.5. Количество внесенных сведений в Реестр:</w:t>
      </w:r>
    </w:p>
    <w:p w14:paraId="169C10D4" w14:textId="77777777" w:rsidR="001C5249" w:rsidRDefault="001C5249" w:rsidP="001C5249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6226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3E5633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7DE3C6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98;</w:t>
      </w:r>
    </w:p>
    <w:p w14:paraId="3E982FDF" w14:textId="77777777" w:rsidR="001C5249" w:rsidRPr="00313E58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714B1C" w14:textId="77777777" w:rsidR="001C5249" w:rsidRPr="00677D79" w:rsidRDefault="001C5249" w:rsidP="001C5249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5B6DDA" w14:textId="77777777" w:rsidR="001C5249" w:rsidRDefault="001C5249" w:rsidP="001C5249">
      <w:pPr>
        <w:pStyle w:val="aff8"/>
        <w:numPr>
          <w:ilvl w:val="3"/>
          <w:numId w:val="8"/>
        </w:numPr>
        <w:tabs>
          <w:tab w:val="left" w:pos="1222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D70114">
        <w:rPr>
          <w:sz w:val="28"/>
          <w:szCs w:val="28"/>
        </w:rPr>
        <w:t>Количество внесенных изменений в сведения об Операторах в Реестре:</w:t>
      </w:r>
    </w:p>
    <w:p w14:paraId="169227A1" w14:textId="77777777" w:rsidR="001C5249" w:rsidRPr="003D6EEA" w:rsidRDefault="001C5249" w:rsidP="001C5249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за 6 месяцев 2022 года – </w:t>
      </w:r>
      <w:r>
        <w:rPr>
          <w:sz w:val="28"/>
          <w:szCs w:val="28"/>
        </w:rPr>
        <w:t>45</w:t>
      </w:r>
      <w:r w:rsidRPr="003D6EEA">
        <w:rPr>
          <w:sz w:val="28"/>
          <w:szCs w:val="28"/>
        </w:rPr>
        <w:t>;</w:t>
      </w:r>
    </w:p>
    <w:p w14:paraId="00070064" w14:textId="77777777" w:rsidR="001C5249" w:rsidRPr="003D6EEA" w:rsidRDefault="001C5249" w:rsidP="001C5249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>за 6 месяцев 2021 года – 246;</w:t>
      </w:r>
    </w:p>
    <w:p w14:paraId="27A6B8F2" w14:textId="77777777" w:rsidR="001C5249" w:rsidRPr="003D6EEA" w:rsidRDefault="001C5249" w:rsidP="001C5249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во 2 квартале 2022 года – </w:t>
      </w:r>
      <w:r>
        <w:rPr>
          <w:sz w:val="28"/>
          <w:szCs w:val="28"/>
        </w:rPr>
        <w:t>20</w:t>
      </w:r>
      <w:r w:rsidRPr="003D6EEA">
        <w:rPr>
          <w:sz w:val="28"/>
          <w:szCs w:val="28"/>
        </w:rPr>
        <w:t>;</w:t>
      </w:r>
    </w:p>
    <w:p w14:paraId="4211F3BB" w14:textId="77777777" w:rsidR="001C5249" w:rsidRPr="003D6EEA" w:rsidRDefault="001C5249" w:rsidP="001C5249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во 2 квартале 2021 года – 84. </w:t>
      </w:r>
    </w:p>
    <w:p w14:paraId="45C02FEA" w14:textId="77777777" w:rsidR="001C5249" w:rsidRPr="0021279E" w:rsidRDefault="001C5249" w:rsidP="001C5249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14:paraId="78FAFBD2" w14:textId="77777777" w:rsidR="001C5249" w:rsidRPr="00882589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29</w:t>
      </w:r>
      <w:r w:rsidRPr="00882589">
        <w:rPr>
          <w:sz w:val="28"/>
          <w:szCs w:val="28"/>
        </w:rPr>
        <w:t>;</w:t>
      </w:r>
    </w:p>
    <w:p w14:paraId="4F9BA2FF" w14:textId="77777777" w:rsidR="001C5249" w:rsidRPr="00882589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за 6 месяцев 202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16;</w:t>
      </w:r>
    </w:p>
    <w:p w14:paraId="20C8E648" w14:textId="77777777" w:rsidR="001C5249" w:rsidRPr="00882589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>во 2 квартале 202</w:t>
      </w:r>
      <w:r>
        <w:rPr>
          <w:sz w:val="28"/>
          <w:szCs w:val="28"/>
        </w:rPr>
        <w:t>2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</w:t>
      </w:r>
      <w:r w:rsidRPr="00882589">
        <w:rPr>
          <w:sz w:val="28"/>
          <w:szCs w:val="28"/>
        </w:rPr>
        <w:t>;</w:t>
      </w:r>
    </w:p>
    <w:p w14:paraId="5637233C" w14:textId="77777777" w:rsidR="001C5249" w:rsidRPr="007162AC" w:rsidRDefault="001C5249" w:rsidP="001C5249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 w:rsidRPr="00882589">
        <w:rPr>
          <w:rFonts w:cs="Times New Roman"/>
          <w:sz w:val="28"/>
          <w:szCs w:val="28"/>
          <w:lang w:eastAsia="ru-RU"/>
        </w:rPr>
        <w:t>во 2 квартале 202</w:t>
      </w:r>
      <w:r>
        <w:rPr>
          <w:rFonts w:cs="Times New Roman"/>
          <w:sz w:val="28"/>
          <w:szCs w:val="28"/>
          <w:lang w:eastAsia="ru-RU"/>
        </w:rPr>
        <w:t>1</w:t>
      </w:r>
      <w:r w:rsidRPr="00882589">
        <w:rPr>
          <w:rFonts w:cs="Times New Roman"/>
          <w:sz w:val="28"/>
          <w:szCs w:val="28"/>
          <w:lang w:eastAsia="ru-RU"/>
        </w:rPr>
        <w:t xml:space="preserve"> года – </w:t>
      </w:r>
      <w:r>
        <w:rPr>
          <w:rFonts w:cs="Times New Roman"/>
          <w:sz w:val="28"/>
          <w:szCs w:val="28"/>
          <w:lang w:eastAsia="ru-RU"/>
        </w:rPr>
        <w:t>13</w:t>
      </w:r>
      <w:r>
        <w:rPr>
          <w:rFonts w:cs="Times New Roman"/>
          <w:sz w:val="28"/>
          <w:szCs w:val="28"/>
        </w:rPr>
        <w:t>.</w:t>
      </w:r>
    </w:p>
    <w:p w14:paraId="1C4F8ECA" w14:textId="77777777" w:rsidR="001C5249" w:rsidRPr="00840FDC" w:rsidRDefault="001C5249" w:rsidP="001C5249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14:paraId="332594A1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>;</w:t>
      </w:r>
    </w:p>
    <w:p w14:paraId="43C3B5A3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>;</w:t>
      </w:r>
    </w:p>
    <w:p w14:paraId="461BFD30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>;</w:t>
      </w:r>
    </w:p>
    <w:p w14:paraId="3ACD0583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 xml:space="preserve">. </w:t>
      </w:r>
    </w:p>
    <w:p w14:paraId="66593BB8" w14:textId="77777777" w:rsidR="001C5249" w:rsidRPr="00840FDC" w:rsidRDefault="001C5249" w:rsidP="001C5249">
      <w:pPr>
        <w:pStyle w:val="aff8"/>
        <w:numPr>
          <w:ilvl w:val="2"/>
          <w:numId w:val="8"/>
        </w:numPr>
        <w:tabs>
          <w:tab w:val="left" w:pos="0"/>
        </w:tabs>
        <w:spacing w:line="264" w:lineRule="auto"/>
        <w:ind w:hanging="648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14:paraId="0854E67A" w14:textId="77777777" w:rsidR="001C5249" w:rsidRPr="00A00C3F" w:rsidRDefault="001C5249" w:rsidP="001C5249">
      <w:pPr>
        <w:pStyle w:val="aff8"/>
        <w:numPr>
          <w:ilvl w:val="3"/>
          <w:numId w:val="9"/>
        </w:numPr>
        <w:tabs>
          <w:tab w:val="left" w:pos="0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14:paraId="3C1A87A0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164</w:t>
      </w:r>
      <w:r w:rsidRPr="001A4CF2">
        <w:rPr>
          <w:sz w:val="28"/>
          <w:szCs w:val="28"/>
        </w:rPr>
        <w:t>;</w:t>
      </w:r>
    </w:p>
    <w:p w14:paraId="60D1CC88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за 6 месяцев 202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106</w:t>
      </w:r>
      <w:r w:rsidRPr="001A4CF2">
        <w:rPr>
          <w:sz w:val="28"/>
          <w:szCs w:val="28"/>
        </w:rPr>
        <w:t>;</w:t>
      </w:r>
    </w:p>
    <w:p w14:paraId="6BA05B37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145;</w:t>
      </w:r>
    </w:p>
    <w:p w14:paraId="01D836B5" w14:textId="77777777" w:rsidR="001C5249" w:rsidRPr="001A4CF2" w:rsidRDefault="001C5249" w:rsidP="001C5249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>во 2 квартале 202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72</w:t>
      </w:r>
      <w:r w:rsidRPr="001A4CF2">
        <w:rPr>
          <w:sz w:val="28"/>
          <w:szCs w:val="28"/>
        </w:rPr>
        <w:t xml:space="preserve">. </w:t>
      </w:r>
    </w:p>
    <w:p w14:paraId="5EB77C9E" w14:textId="77777777" w:rsidR="001C5249" w:rsidRPr="00A00C3F" w:rsidRDefault="001C5249" w:rsidP="001C5249">
      <w:pPr>
        <w:pStyle w:val="aff8"/>
        <w:numPr>
          <w:ilvl w:val="3"/>
          <w:numId w:val="9"/>
        </w:numPr>
        <w:tabs>
          <w:tab w:val="left" w:pos="1215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</w:t>
      </w:r>
      <w:r>
        <w:rPr>
          <w:sz w:val="28"/>
          <w:szCs w:val="28"/>
        </w:rPr>
        <w:t>я</w:t>
      </w:r>
      <w:r w:rsidRPr="00A00C3F">
        <w:rPr>
          <w:sz w:val="28"/>
          <w:szCs w:val="28"/>
        </w:rPr>
        <w:t xml:space="preserve"> изменений в сведения об Операторе:</w:t>
      </w:r>
    </w:p>
    <w:p w14:paraId="4034A273" w14:textId="77777777" w:rsidR="001C5249" w:rsidRPr="002010A2" w:rsidRDefault="001C5249" w:rsidP="001C5249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>за 6 месяцев 202</w:t>
      </w:r>
      <w:r>
        <w:rPr>
          <w:sz w:val="28"/>
          <w:szCs w:val="28"/>
        </w:rPr>
        <w:t>2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15</w:t>
      </w:r>
      <w:r w:rsidRPr="002010A2">
        <w:rPr>
          <w:sz w:val="28"/>
          <w:szCs w:val="28"/>
        </w:rPr>
        <w:t>;</w:t>
      </w:r>
    </w:p>
    <w:p w14:paraId="3E48F995" w14:textId="77777777" w:rsidR="001C5249" w:rsidRPr="002010A2" w:rsidRDefault="001C5249" w:rsidP="001C5249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>за 6 месяцев 202</w:t>
      </w:r>
      <w:r>
        <w:rPr>
          <w:sz w:val="28"/>
          <w:szCs w:val="28"/>
        </w:rPr>
        <w:t>1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79</w:t>
      </w:r>
      <w:r w:rsidRPr="002010A2">
        <w:rPr>
          <w:sz w:val="28"/>
          <w:szCs w:val="28"/>
        </w:rPr>
        <w:t>;</w:t>
      </w:r>
    </w:p>
    <w:p w14:paraId="109BA0E0" w14:textId="77777777" w:rsidR="001C5249" w:rsidRPr="002010A2" w:rsidRDefault="001C5249" w:rsidP="001C5249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 xml:space="preserve">во 2 квартале 2021 года – </w:t>
      </w:r>
      <w:r>
        <w:rPr>
          <w:sz w:val="28"/>
          <w:szCs w:val="28"/>
        </w:rPr>
        <w:t>15</w:t>
      </w:r>
      <w:r w:rsidRPr="002010A2">
        <w:rPr>
          <w:sz w:val="28"/>
          <w:szCs w:val="28"/>
        </w:rPr>
        <w:t>;</w:t>
      </w:r>
    </w:p>
    <w:p w14:paraId="3D775963" w14:textId="77777777" w:rsidR="001C5249" w:rsidRPr="002010A2" w:rsidRDefault="001C5249" w:rsidP="001C5249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 xml:space="preserve">во 2 квартале 2020 года – </w:t>
      </w:r>
      <w:r>
        <w:rPr>
          <w:sz w:val="28"/>
          <w:szCs w:val="28"/>
        </w:rPr>
        <w:t>23</w:t>
      </w:r>
      <w:r w:rsidRPr="002010A2">
        <w:rPr>
          <w:sz w:val="28"/>
          <w:szCs w:val="28"/>
        </w:rPr>
        <w:t>.</w:t>
      </w:r>
    </w:p>
    <w:p w14:paraId="26AD04A8" w14:textId="77777777" w:rsidR="001C5249" w:rsidRPr="008960A8" w:rsidRDefault="001C5249" w:rsidP="001C5249">
      <w:pPr>
        <w:pStyle w:val="aff8"/>
        <w:numPr>
          <w:ilvl w:val="2"/>
          <w:numId w:val="9"/>
        </w:numPr>
        <w:shd w:val="clear" w:color="auto" w:fill="FFFFFF"/>
        <w:tabs>
          <w:tab w:val="left" w:pos="1222"/>
        </w:tabs>
        <w:ind w:left="0" w:firstLine="709"/>
        <w:jc w:val="both"/>
        <w:rPr>
          <w:sz w:val="28"/>
          <w:szCs w:val="28"/>
        </w:rPr>
      </w:pPr>
      <w:r w:rsidRPr="008960A8">
        <w:rPr>
          <w:sz w:val="28"/>
          <w:szCs w:val="28"/>
        </w:rPr>
        <w:t>По состоянию на 3</w:t>
      </w:r>
      <w:r>
        <w:rPr>
          <w:sz w:val="28"/>
          <w:szCs w:val="28"/>
        </w:rPr>
        <w:t>0</w:t>
      </w:r>
      <w:r w:rsidRPr="008960A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960A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960A8">
        <w:rPr>
          <w:sz w:val="28"/>
          <w:szCs w:val="28"/>
        </w:rPr>
        <w:t xml:space="preserve"> в разделе ЕИС «Потенциальные операторы» содержится</w:t>
      </w:r>
      <w:r>
        <w:rPr>
          <w:sz w:val="28"/>
          <w:szCs w:val="28"/>
        </w:rPr>
        <w:t xml:space="preserve"> 368 операторов, в отношении которых запланирована дальнейшая работа</w:t>
      </w:r>
      <w:r w:rsidRPr="008960A8">
        <w:rPr>
          <w:sz w:val="28"/>
          <w:szCs w:val="28"/>
        </w:rPr>
        <w:t>.</w:t>
      </w:r>
    </w:p>
    <w:p w14:paraId="569864C4" w14:textId="77777777" w:rsidR="001C5249" w:rsidRDefault="001C5249" w:rsidP="001C5249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Pr="002F1F40">
        <w:rPr>
          <w:rFonts w:ascii="Times New Roman" w:hAnsi="Times New Roman" w:cs="Times New Roman"/>
          <w:sz w:val="28"/>
          <w:szCs w:val="28"/>
        </w:rPr>
        <w:t xml:space="preserve"> потенциальным операторам были направлены письма о необходимости предоставления уведомления об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E94D6" w14:textId="77777777" w:rsidR="001C5249" w:rsidRDefault="001C5249" w:rsidP="001C5249">
      <w:pPr>
        <w:shd w:val="clear" w:color="auto" w:fill="FFFFFF"/>
        <w:tabs>
          <w:tab w:val="left" w:pos="1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2022 года из раздела «Потенциальные операторы» внесено в Реестр операторов 4 записи.</w:t>
      </w:r>
    </w:p>
    <w:p w14:paraId="5A80A337" w14:textId="77777777" w:rsidR="001C5249" w:rsidRPr="006B57C2" w:rsidRDefault="001C5249" w:rsidP="001C5249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 xml:space="preserve">3.2.4. </w:t>
      </w:r>
      <w:r w:rsidRPr="006B57C2">
        <w:rPr>
          <w:sz w:val="28"/>
          <w:szCs w:val="28"/>
        </w:rPr>
        <w:t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Федерального закона от 27.07.2006 № 152-ФЗ «О персональных данных» показал следующее.</w:t>
      </w:r>
    </w:p>
    <w:p w14:paraId="14026E24" w14:textId="77777777" w:rsidR="001C5249" w:rsidRDefault="001C5249" w:rsidP="001C5249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30.06.2022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информации, содержащей персональные данные граждан РФ, </w:t>
      </w:r>
      <w:r w:rsidRPr="00CC4C76">
        <w:rPr>
          <w:sz w:val="28"/>
          <w:szCs w:val="28"/>
        </w:rPr>
        <w:t xml:space="preserve">составляет </w:t>
      </w:r>
      <w:r w:rsidRPr="00CC4C76">
        <w:rPr>
          <w:b/>
          <w:sz w:val="28"/>
          <w:szCs w:val="28"/>
        </w:rPr>
        <w:t>96,5%.</w:t>
      </w:r>
    </w:p>
    <w:p w14:paraId="3C4829E7" w14:textId="77777777" w:rsidR="001C5249" w:rsidRDefault="001C5249" w:rsidP="001C5249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377C600E" w14:textId="77777777" w:rsidR="001C5249" w:rsidRDefault="001C5249" w:rsidP="001C5249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F62DA3" wp14:editId="5E41B063">
            <wp:extent cx="5252484" cy="2753833"/>
            <wp:effectExtent l="0" t="0" r="24765" b="279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97DCA75" w14:textId="77777777" w:rsidR="001C5249" w:rsidRDefault="001C5249" w:rsidP="001C5249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29CCCE63" w14:textId="77777777" w:rsidR="001C5249" w:rsidRDefault="001C5249" w:rsidP="001C5249">
      <w:pPr>
        <w:pStyle w:val="aff8"/>
        <w:numPr>
          <w:ilvl w:val="2"/>
          <w:numId w:val="23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п.п.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Федерального закона от 27.07.2006        № 152-ФЗ «О персональных данных» показал, что количество операторов в Реестре, представивших все необходимые сведения в Реестр, составляет практически </w:t>
      </w:r>
      <w:r>
        <w:rPr>
          <w:b/>
          <w:sz w:val="28"/>
          <w:szCs w:val="28"/>
        </w:rPr>
        <w:t>100%.</w:t>
      </w:r>
    </w:p>
    <w:p w14:paraId="31166450" w14:textId="77777777" w:rsidR="001C5249" w:rsidRDefault="001C5249" w:rsidP="001C5249">
      <w:pPr>
        <w:pStyle w:val="aff8"/>
        <w:numPr>
          <w:ilvl w:val="2"/>
          <w:numId w:val="23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Управлением с операторами по направлению ими Уведомлений (Информационных писем) в Управление показал следующее:</w:t>
      </w:r>
    </w:p>
    <w:p w14:paraId="43131B51" w14:textId="77777777" w:rsidR="001C5249" w:rsidRDefault="001C5249" w:rsidP="001C5249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14:paraId="4F0BCC7D" w14:textId="77777777" w:rsidR="001C5249" w:rsidRPr="00267DE0" w:rsidRDefault="001C5249" w:rsidP="001C5249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Роскомнадзора по Тверской области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Управления Роскомнадзора,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 контактные телефоны сотрудников отдела по защите прав субъектов персональных данных.</w:t>
      </w:r>
    </w:p>
    <w:p w14:paraId="12B0BDFD" w14:textId="77777777" w:rsidR="001C5249" w:rsidRDefault="001C5249" w:rsidP="001C5249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55FF0" w14:textId="77777777" w:rsidR="001C5249" w:rsidRPr="0042232F" w:rsidRDefault="001C5249" w:rsidP="001C5249">
      <w:pPr>
        <w:pStyle w:val="aff8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Сведения о реализации о профилактических мероприятий, </w:t>
      </w:r>
    </w:p>
    <w:p w14:paraId="2EEE498A" w14:textId="77777777" w:rsidR="001C5249" w:rsidRPr="0042232F" w:rsidRDefault="001C5249" w:rsidP="001C5249">
      <w:pPr>
        <w:pStyle w:val="aff8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направленных на обеспечение информационной безопасности детей, </w:t>
      </w:r>
    </w:p>
    <w:p w14:paraId="0687F453" w14:textId="77777777" w:rsidR="001C5249" w:rsidRPr="0042232F" w:rsidRDefault="001C5249" w:rsidP="001C5249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в 1 полугодии 2022 года.</w:t>
      </w:r>
    </w:p>
    <w:p w14:paraId="28B4C8AE" w14:textId="77777777" w:rsidR="001C5249" w:rsidRPr="006C1ADA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37B5A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22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Управления,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года, приняли участие более 4165 человек от образовательных учреждений и организаций Тверской области. </w:t>
      </w:r>
    </w:p>
    <w:p w14:paraId="611FF1C0" w14:textId="77777777" w:rsidR="001C5249" w:rsidRPr="00955464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ссылки на материалы Роскомнадзора размещены в личных дневниках учащихся образовательных учреждений Тверской области. Количество учащихся, в </w:t>
      </w: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дневниках которых размещены указанные ссылки – 123249.</w:t>
      </w:r>
    </w:p>
    <w:p w14:paraId="218A4C96" w14:textId="77777777" w:rsidR="001C5249" w:rsidRPr="00955464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профилактических мероприятий, направленных на обеспечение информационной безопасности детей за 1 полугодие 2022 года, приведены в Таблице 26.</w:t>
      </w:r>
    </w:p>
    <w:p w14:paraId="51A8D74E" w14:textId="77777777" w:rsidR="001C5249" w:rsidRDefault="001C5249" w:rsidP="001C524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26.</w:t>
      </w:r>
    </w:p>
    <w:p w14:paraId="5558A9BF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337"/>
        <w:gridCol w:w="1276"/>
        <w:gridCol w:w="2346"/>
        <w:gridCol w:w="1559"/>
      </w:tblGrid>
      <w:tr w:rsidR="001C5249" w:rsidRPr="007443B5" w14:paraId="08028311" w14:textId="77777777" w:rsidTr="001C5249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921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18A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B9D9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94F3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DCF5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аудитории </w:t>
            </w:r>
          </w:p>
        </w:tc>
      </w:tr>
      <w:tr w:rsidR="001C5249" w:rsidRPr="007443B5" w14:paraId="2B3BBB88" w14:textId="77777777" w:rsidTr="001C5249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CF2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B7B" w14:textId="77777777" w:rsidR="001C5249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Молодежной палаты Тверской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и</w:t>
            </w: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волонтеров распространение в учебных и внеучебных заведениях Твери и Тверской области тематических брошюр, буклетов, памяток о необходимости защиты персональных данных и о негативных последствиях их противоправного использования.</w:t>
            </w:r>
          </w:p>
          <w:p w14:paraId="5DE41FCF" w14:textId="77777777" w:rsidR="001C5249" w:rsidRPr="007443B5" w:rsidRDefault="001C5249" w:rsidP="001C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5E6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909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5C0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чел.</w:t>
            </w:r>
          </w:p>
        </w:tc>
      </w:tr>
      <w:tr w:rsidR="001C5249" w:rsidRPr="007443B5" w14:paraId="1925F1ED" w14:textId="77777777" w:rsidTr="001C5249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0FB9" w14:textId="77777777" w:rsidR="001C5249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F256" w14:textId="77777777" w:rsidR="001C5249" w:rsidRPr="00F11EBD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с апреля по май 2022 года</w:t>
            </w:r>
            <w:r w:rsidRPr="00F1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материалам,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аправленным Управлением в адрес</w:t>
            </w:r>
            <w:r w:rsidRPr="00F1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образовательных учреждений г. Твери, проведены мероприятия с несовершеннолетними по теме защиты персональных данных детей. </w:t>
            </w:r>
          </w:p>
          <w:p w14:paraId="408ECE0B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проведены 4-мя образовательными учреждениями. Охват несовершеннолетних – 3600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5F20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  май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3460" w14:textId="77777777" w:rsidR="001C5249" w:rsidRPr="002534E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3A57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чел.</w:t>
            </w:r>
          </w:p>
        </w:tc>
      </w:tr>
      <w:tr w:rsidR="001C5249" w:rsidRPr="007443B5" w14:paraId="3B5F591F" w14:textId="77777777" w:rsidTr="001C5249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CE2A" w14:textId="77777777" w:rsidR="001C5249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FC85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13.05.2022 в Тверском государственном университете для студентов 3 курса института педагогического образования и социальных технологий участником Молодежной палаты в Тверской области проведена лекция на тему «Актуальные вопросы обработки персональных данных».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5D4D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46D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EF2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чел.</w:t>
            </w:r>
          </w:p>
        </w:tc>
      </w:tr>
      <w:tr w:rsidR="001C5249" w:rsidRPr="007443B5" w14:paraId="377D3589" w14:textId="77777777" w:rsidTr="001C5249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BE5F" w14:textId="77777777" w:rsidR="001C5249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C15" w14:textId="77777777" w:rsidR="001C5249" w:rsidRPr="00F11EBD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03.06.2022 в Управлении проведен «День детской кибербезопасности», в рамках которого детям представлена презентация на тему «Недетские угрозы. Что нам угрожает в интернете?», а также проведена викторина на тему «Опасности интернета». Каждому ребенку был вручен диплом о прослушивании курса «Кибербезопасность».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F35" w14:textId="77777777" w:rsidR="001C5249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94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E404" w14:textId="77777777" w:rsidR="001C5249" w:rsidRPr="007443B5" w:rsidRDefault="001C5249" w:rsidP="001C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</w:tc>
      </w:tr>
    </w:tbl>
    <w:p w14:paraId="597B9891" w14:textId="77777777" w:rsidR="001C5249" w:rsidRDefault="001C5249" w:rsidP="001C5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8DDAC" w14:textId="77777777" w:rsidR="001C5249" w:rsidRDefault="001C5249" w:rsidP="001C5249">
      <w:pPr>
        <w:pStyle w:val="aff8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Сведения о проведенной профилактической работе</w:t>
      </w:r>
    </w:p>
    <w:p w14:paraId="047CF803" w14:textId="77777777" w:rsidR="001C5249" w:rsidRDefault="001C5249" w:rsidP="001C5249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с объектами надзора в сфере персональных данных</w:t>
      </w:r>
    </w:p>
    <w:p w14:paraId="49434D8D" w14:textId="77777777" w:rsidR="001C5249" w:rsidRPr="0042232F" w:rsidRDefault="001C5249" w:rsidP="001C5249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в 1 полугодии 2022 года.</w:t>
      </w:r>
    </w:p>
    <w:p w14:paraId="3602F87C" w14:textId="77777777" w:rsidR="001C5249" w:rsidRPr="006C1ADA" w:rsidRDefault="001C5249" w:rsidP="001C5249">
      <w:pPr>
        <w:spacing w:after="0" w:line="264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373DB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3.4.1. Профилактическая работа с объектами надзора в сфере персональных данных проводится в соответствии с Программой профилактики рисков причинения вреда (ущерба) охраняемым законом ценностям на 2022 год по виду контроля «федеральный государственный контроль (надзор) за обработкой персональных данных» (далее – Программа), утвержденной приказом руководителя Управления Роскомнадзора по Тверской области от 18.01.2022 № 5 (Приложение № 2).</w:t>
      </w:r>
    </w:p>
    <w:p w14:paraId="3E8064FC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2022 года </w:t>
      </w:r>
      <w:r w:rsidRPr="009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 мероприятий, предусмотренных Программой.</w:t>
      </w:r>
    </w:p>
    <w:p w14:paraId="5EAEFBE0" w14:textId="77777777" w:rsidR="001C5249" w:rsidRPr="00955464" w:rsidRDefault="001C5249" w:rsidP="001C52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Программы Управления в области защиты прав субъектов персональных данных за отчетный период 2022 года приведены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464">
        <w:rPr>
          <w:rFonts w:ascii="Times New Roman" w:eastAsia="Calibri" w:hAnsi="Times New Roman" w:cs="Times New Roman"/>
          <w:sz w:val="28"/>
          <w:szCs w:val="28"/>
        </w:rPr>
        <w:t>Таблице 27.</w:t>
      </w:r>
      <w:r w:rsidRPr="00955464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A01A287" w14:textId="77777777" w:rsidR="001C5249" w:rsidRPr="00955464" w:rsidRDefault="001C5249" w:rsidP="001C52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1C5249" w:rsidRPr="00955464" w:rsidSect="001C5249">
          <w:headerReference w:type="even" r:id="rId23"/>
          <w:headerReference w:type="default" r:id="rId24"/>
          <w:headerReference w:type="first" r:id="rId25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2BC5134C" w14:textId="77777777" w:rsidR="001C5249" w:rsidRDefault="001C5249" w:rsidP="001C52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5464">
        <w:rPr>
          <w:rFonts w:ascii="Times New Roman" w:eastAsia="Calibri" w:hAnsi="Times New Roman" w:cs="Times New Roman"/>
          <w:sz w:val="28"/>
          <w:szCs w:val="28"/>
        </w:rPr>
        <w:t>Таблица 27</w:t>
      </w:r>
    </w:p>
    <w:tbl>
      <w:tblPr>
        <w:tblStyle w:val="af5"/>
        <w:tblW w:w="4929" w:type="pct"/>
        <w:tblLayout w:type="fixed"/>
        <w:tblLook w:val="04A0" w:firstRow="1" w:lastRow="0" w:firstColumn="1" w:lastColumn="0" w:noHBand="0" w:noVBand="1"/>
      </w:tblPr>
      <w:tblGrid>
        <w:gridCol w:w="3599"/>
        <w:gridCol w:w="3352"/>
        <w:gridCol w:w="2302"/>
        <w:gridCol w:w="1888"/>
        <w:gridCol w:w="3770"/>
      </w:tblGrid>
      <w:tr w:rsidR="001C5249" w:rsidRPr="00C24326" w14:paraId="54A68CBA" w14:textId="77777777" w:rsidTr="001C5249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DD0E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2273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0BE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F022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A4B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1C5249" w:rsidRPr="00C24326" w14:paraId="32B090FE" w14:textId="77777777" w:rsidTr="001C5249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F3A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14:paraId="65F63DDF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1C5249" w:rsidRPr="00C24326" w14:paraId="3F94EAFA" w14:textId="77777777" w:rsidTr="007632F7">
        <w:trPr>
          <w:trHeight w:val="2020"/>
          <w:tblHeader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73937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 Информирование контролируемых лиц по вопросам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BDC3" w14:textId="77777777" w:rsidR="001C5249" w:rsidRPr="0060747C" w:rsidRDefault="001C5249" w:rsidP="007632F7">
            <w:pPr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1.1. Размещение и поддержка в актуальном состоянии на официальном сайте Управления в сети «Интернет» сведений, предусмотренных ч. 3 ст. 46 Федерального закона от 31.07.2020 № 248-ФЗ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FF4" w14:textId="77777777" w:rsidR="001C5249" w:rsidRPr="0060747C" w:rsidRDefault="001C5249" w:rsidP="007632F7">
            <w:pPr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3BC" w14:textId="77777777" w:rsidR="001C5249" w:rsidRPr="0060747C" w:rsidRDefault="001C5249" w:rsidP="007632F7">
            <w:pPr>
              <w:jc w:val="center"/>
              <w:rPr>
                <w:sz w:val="24"/>
                <w:szCs w:val="24"/>
              </w:rPr>
            </w:pPr>
            <w:r w:rsidRPr="004A250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2F3" w14:textId="77777777" w:rsidR="001C5249" w:rsidRPr="0060747C" w:rsidRDefault="001C5249" w:rsidP="007632F7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На официальном сайте Управления в разделе «Правовая информация» размещена информация, предусмотренная ч. 3 ст. 46 Федерального закона от 31.07.2020 № 248-ФЗ.</w:t>
            </w:r>
          </w:p>
        </w:tc>
      </w:tr>
      <w:tr w:rsidR="001C5249" w:rsidRPr="00C24326" w14:paraId="3C700736" w14:textId="77777777" w:rsidTr="001C5249">
        <w:trPr>
          <w:tblHeader/>
        </w:trPr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433A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E0B5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1.2. Публикация на официальном сайте Управления в сети «Интернет» информации об итогах контрольно-надзорной деятельности.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7B64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391" w14:textId="77777777" w:rsidR="001C5249" w:rsidRPr="0060747C" w:rsidRDefault="001C5249" w:rsidP="001C5249">
            <w:pPr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В соответствии с планом контрольно-</w:t>
            </w:r>
          </w:p>
          <w:p w14:paraId="3847A9E8" w14:textId="77777777" w:rsidR="001C5249" w:rsidRPr="0060747C" w:rsidRDefault="001C5249" w:rsidP="001C5249">
            <w:pPr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надзорных мероприятий Управления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705" w14:textId="77777777" w:rsidR="001C5249" w:rsidRPr="004A250D" w:rsidRDefault="001C5249" w:rsidP="001C5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E204D">
              <w:rPr>
                <w:color w:val="000000"/>
                <w:sz w:val="24"/>
                <w:szCs w:val="24"/>
              </w:rPr>
              <w:t xml:space="preserve">а официальном сайте Управления в сети «Интернет» </w:t>
            </w:r>
            <w:r>
              <w:rPr>
                <w:color w:val="000000"/>
                <w:sz w:val="24"/>
                <w:szCs w:val="24"/>
              </w:rPr>
              <w:t xml:space="preserve">в установленные сроки </w:t>
            </w:r>
            <w:r w:rsidRPr="004A250D">
              <w:rPr>
                <w:color w:val="000000"/>
                <w:sz w:val="24"/>
                <w:szCs w:val="24"/>
              </w:rPr>
              <w:t>(03.03.2022)</w:t>
            </w:r>
            <w:r>
              <w:rPr>
                <w:color w:val="000000"/>
                <w:sz w:val="24"/>
                <w:szCs w:val="24"/>
              </w:rPr>
              <w:t xml:space="preserve"> размещена </w:t>
            </w:r>
            <w:r w:rsidRPr="002E204D">
              <w:rPr>
                <w:color w:val="000000"/>
                <w:sz w:val="24"/>
                <w:szCs w:val="24"/>
              </w:rPr>
              <w:t xml:space="preserve">информации об итогах </w:t>
            </w:r>
            <w:r>
              <w:rPr>
                <w:color w:val="000000"/>
                <w:sz w:val="24"/>
                <w:szCs w:val="24"/>
              </w:rPr>
              <w:t>проведенной плановой выездной проверки в отношении ЗАО «Тверской экскаватор».</w:t>
            </w:r>
          </w:p>
        </w:tc>
      </w:tr>
      <w:tr w:rsidR="001C5249" w:rsidRPr="00C24326" w14:paraId="174289D8" w14:textId="77777777" w:rsidTr="001C5249">
        <w:trPr>
          <w:tblHeader/>
        </w:trPr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588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2. Обобщение правоприменительной практики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DBF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Подготовка аналитической информации о правоприменительной практике Управления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332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Не позднее 28.12.2022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3EB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E2E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Аналитическая информация о правоприменительной практике Управления в 1 </w:t>
            </w:r>
            <w:r>
              <w:rPr>
                <w:sz w:val="24"/>
                <w:szCs w:val="24"/>
              </w:rPr>
              <w:t>полугодии</w:t>
            </w:r>
            <w:r w:rsidRPr="0060747C">
              <w:rPr>
                <w:sz w:val="24"/>
                <w:szCs w:val="24"/>
              </w:rPr>
              <w:t xml:space="preserve"> 2022 года не готовилась.</w:t>
            </w:r>
          </w:p>
        </w:tc>
      </w:tr>
      <w:tr w:rsidR="001C5249" w:rsidRPr="00C24326" w14:paraId="7BD556D9" w14:textId="77777777" w:rsidTr="001C5249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09C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45EBA2E7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1C5249" w:rsidRPr="00C24326" w14:paraId="4AA134E7" w14:textId="77777777" w:rsidTr="001C5249">
        <w:trPr>
          <w:trHeight w:val="2861"/>
          <w:tblHeader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1C85B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 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18E9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3.1. Проведение информационных семинаров по итогам осуществления государственного контроля (надзора) в области персональных данных.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871EB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724F3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183A6" w14:textId="77777777" w:rsidR="001C5249" w:rsidRPr="0060747C" w:rsidRDefault="001C5249" w:rsidP="001C5249">
            <w:pPr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03.03.2020 по итогам проведения плановой выездной проверки ЗАО «Тверской экскаватор» с целью предупреждения и недопущения в дальнейшей деятельности нарушений в области персональных данных с представителями организации проведена разъяснительная беседа о неукоснительном соблюдении обязательных требований законодательства в области персональных данных.</w:t>
            </w:r>
          </w:p>
          <w:p w14:paraId="66A45D6E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В мероприятии приняли участие </w:t>
            </w:r>
            <w:r>
              <w:rPr>
                <w:sz w:val="24"/>
                <w:szCs w:val="24"/>
              </w:rPr>
              <w:t>9</w:t>
            </w:r>
            <w:r w:rsidRPr="0060747C">
              <w:rPr>
                <w:sz w:val="24"/>
                <w:szCs w:val="24"/>
              </w:rPr>
              <w:t xml:space="preserve"> сотрудников ЗАО «Тверской экскаватор».</w:t>
            </w:r>
          </w:p>
        </w:tc>
      </w:tr>
      <w:tr w:rsidR="001C5249" w:rsidRPr="00C24326" w14:paraId="5DCED580" w14:textId="77777777" w:rsidTr="001C5249">
        <w:trPr>
          <w:trHeight w:val="4093"/>
          <w:tblHeader/>
        </w:trPr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769FF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A1A93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3.2.  Выступления на мероприятиях, проводимых органами государственной власти, муниципальными органами, образовательными, медицинскими и иными учреждениями социальной направленности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A696B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7CBB1CFD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3FE23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951AA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08.06.2022 сотрудниками Управления </w:t>
            </w:r>
            <w:r w:rsidRPr="00D21F14">
              <w:rPr>
                <w:sz w:val="24"/>
                <w:szCs w:val="24"/>
              </w:rPr>
              <w:t>принято участие в семинаре для работников кадровых и юридических служб потребительских обществ и организаций, входящих в систему Облпотребсоюза, организованном Тверским областным союзом потребительских обществ. Сотрудники Управления выступили перед представителями более 50 организаций и учреждений по вопросам соблюдения обязательных</w:t>
            </w:r>
            <w:r>
              <w:rPr>
                <w:sz w:val="24"/>
                <w:szCs w:val="24"/>
              </w:rPr>
              <w:t xml:space="preserve"> требований законодательства Российской Федерации в сфере персональных данных.</w:t>
            </w:r>
          </w:p>
        </w:tc>
      </w:tr>
      <w:tr w:rsidR="001C5249" w:rsidRPr="00C24326" w14:paraId="1ECF3D37" w14:textId="77777777" w:rsidTr="001C5249">
        <w:trPr>
          <w:trHeight w:val="4392"/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17B52" w14:textId="3EE980D2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747C">
              <w:rPr>
                <w:sz w:val="24"/>
                <w:szCs w:val="24"/>
              </w:rPr>
              <w:t xml:space="preserve">. Обязательный профилактический визит в отношении объектов контроля, отнесенных к категориям высокого и значительного </w:t>
            </w:r>
            <w:r w:rsidRPr="008D215B">
              <w:rPr>
                <w:sz w:val="24"/>
                <w:szCs w:val="24"/>
              </w:rPr>
              <w:t>риска, а также в отношении кон</w:t>
            </w:r>
            <w:r w:rsidR="008D215B" w:rsidRPr="008D215B">
              <w:rPr>
                <w:sz w:val="24"/>
                <w:szCs w:val="24"/>
              </w:rPr>
              <w:t>т</w:t>
            </w:r>
            <w:r w:rsidRPr="008D215B">
              <w:rPr>
                <w:sz w:val="24"/>
                <w:szCs w:val="24"/>
              </w:rPr>
              <w:t>ролируемых лиц</w:t>
            </w:r>
            <w:r w:rsidRPr="0060747C">
              <w:rPr>
                <w:sz w:val="24"/>
                <w:szCs w:val="24"/>
              </w:rPr>
              <w:t>, приступающих к осуществлению деятельности в сфере обработки персональных данных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13C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Проведение профилактического визита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C2F2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D207309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828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Ежемесячно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81FB" w14:textId="124A13E2" w:rsidR="001C5249" w:rsidRPr="005822FD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 xml:space="preserve">В 1 полугодии 2022 года запланировано к проведению 20 обязательных профилактических визитов в отношении  </w:t>
            </w:r>
            <w:r w:rsidRPr="008D215B">
              <w:rPr>
                <w:sz w:val="24"/>
                <w:szCs w:val="24"/>
              </w:rPr>
              <w:t>кон</w:t>
            </w:r>
            <w:r w:rsidR="008D215B" w:rsidRPr="008D215B">
              <w:rPr>
                <w:sz w:val="24"/>
                <w:szCs w:val="24"/>
              </w:rPr>
              <w:t>т</w:t>
            </w:r>
            <w:r w:rsidRPr="008D215B">
              <w:rPr>
                <w:sz w:val="24"/>
                <w:szCs w:val="24"/>
              </w:rPr>
              <w:t>ролируемых лиц,</w:t>
            </w:r>
            <w:r w:rsidRPr="005822FD">
              <w:rPr>
                <w:sz w:val="24"/>
                <w:szCs w:val="24"/>
              </w:rPr>
              <w:t xml:space="preserve"> приступающих к осуществлению деятельности в сфере обработки персональных данных.</w:t>
            </w:r>
          </w:p>
          <w:p w14:paraId="6E607703" w14:textId="77777777" w:rsidR="001C5249" w:rsidRPr="005822FD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>Из них:</w:t>
            </w:r>
          </w:p>
          <w:p w14:paraId="05C29F9C" w14:textId="77777777" w:rsidR="001C5249" w:rsidRPr="005822FD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>- в режиме видеоконференцсвязи проведено 7 профилактических визитов, операторам направлены акты о проведении визитов, с приложением разъяснений рекомендательного характера по организации деятельности по обработке персональных данных;</w:t>
            </w:r>
          </w:p>
          <w:p w14:paraId="1671DE58" w14:textId="77777777" w:rsidR="001C5249" w:rsidRPr="005822FD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>- 11 операторов представили отказ в проведении обязательного профилактического визита;</w:t>
            </w:r>
          </w:p>
          <w:p w14:paraId="296B9210" w14:textId="77777777" w:rsidR="001C5249" w:rsidRPr="005822FD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>- в отношении 2-х операторов проведение профилактического визита не представилось возможным в связи с отсутствием операторов по адресу места нахождения.</w:t>
            </w:r>
          </w:p>
        </w:tc>
      </w:tr>
      <w:tr w:rsidR="001C5249" w:rsidRPr="00C24326" w14:paraId="44E60225" w14:textId="77777777" w:rsidTr="001C5249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32D0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Адресные профилактические мероприятия</w:t>
            </w:r>
          </w:p>
        </w:tc>
      </w:tr>
      <w:tr w:rsidR="001C5249" w:rsidRPr="00C24326" w14:paraId="22F6DC4E" w14:textId="77777777" w:rsidTr="001C5249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234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47C">
              <w:rPr>
                <w:sz w:val="24"/>
                <w:szCs w:val="24"/>
              </w:rPr>
              <w:t>. Объявление предостережения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9CA" w14:textId="1EFFC93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4.1. Объявление </w:t>
            </w:r>
            <w:r w:rsidRPr="008D215B">
              <w:rPr>
                <w:sz w:val="24"/>
                <w:szCs w:val="24"/>
              </w:rPr>
              <w:t>кон</w:t>
            </w:r>
            <w:r w:rsidR="008D215B" w:rsidRPr="008D215B">
              <w:rPr>
                <w:sz w:val="24"/>
                <w:szCs w:val="24"/>
              </w:rPr>
              <w:t>т</w:t>
            </w:r>
            <w:r w:rsidRPr="008D215B">
              <w:rPr>
                <w:sz w:val="24"/>
                <w:szCs w:val="24"/>
              </w:rPr>
              <w:t>ролируемому лицу</w:t>
            </w:r>
            <w:r w:rsidRPr="0060747C">
              <w:rPr>
                <w:sz w:val="24"/>
                <w:szCs w:val="24"/>
              </w:rPr>
              <w:t xml:space="preserve">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625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2374FEB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FDF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C03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полугодия 2022 года объявлено 2 предостережения о недопустимости нарушения обязательных требований.</w:t>
            </w:r>
          </w:p>
        </w:tc>
      </w:tr>
      <w:tr w:rsidR="001C5249" w:rsidRPr="00C24326" w14:paraId="6D422D93" w14:textId="77777777" w:rsidTr="001C5249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E4F" w14:textId="77777777" w:rsidR="001C5249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747C">
              <w:rPr>
                <w:sz w:val="24"/>
                <w:szCs w:val="24"/>
              </w:rPr>
              <w:t>.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операторов.</w:t>
            </w:r>
          </w:p>
          <w:p w14:paraId="69BF32D2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писем операторам о предоставлении уведомления об обработке персональных данных.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185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 по телефону, посредством видео-конференц-связи, на личном приеме.</w:t>
            </w:r>
          </w:p>
          <w:p w14:paraId="0C2EC65A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7E9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B13FED8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7F35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CD2" w14:textId="77777777" w:rsidR="001C5249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72224F">
              <w:rPr>
                <w:sz w:val="24"/>
                <w:szCs w:val="24"/>
              </w:rPr>
              <w:t xml:space="preserve">Консультирование </w:t>
            </w:r>
            <w:r w:rsidRPr="002E204D">
              <w:rPr>
                <w:color w:val="000000"/>
                <w:sz w:val="24"/>
                <w:szCs w:val="24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  <w:p w14:paraId="17FA0298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2022 года операторам направлено 175 запросов о предоставлении уведомления об обработке персональных данных, </w:t>
            </w:r>
            <w:r w:rsidRPr="000C724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запросов</w:t>
            </w:r>
            <w:r w:rsidRPr="00705A61">
              <w:rPr>
                <w:color w:val="000000"/>
                <w:sz w:val="24"/>
                <w:szCs w:val="24"/>
              </w:rPr>
              <w:t xml:space="preserve"> о предоставлении информационных писем о внесении изменений в сведения в реестре операторов, осуществляющих обработку персональных данных.</w:t>
            </w:r>
            <w:r w:rsidRPr="002E20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5249" w:rsidRPr="00C24326" w14:paraId="07368539" w14:textId="77777777" w:rsidTr="001C5249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EA0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747C">
              <w:rPr>
                <w:sz w:val="24"/>
                <w:szCs w:val="24"/>
              </w:rPr>
              <w:t>. 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контрольных (надзорных) мероприятий; порядка выполнения обязательных требований в сфере обработки персональных данных; выполнения предписания, выданного по итогам контрольного 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B18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обращениям контролируемых лиц и их представителей по телефону, посредством видео-конференц-связи, на личном приеме.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FAF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0E6B6FDC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F1E2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653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контрольных (надзорных) мероприятий; порядка выполнения обязательных требований в сфере обработки персональных данных; выполнения предписания, выданного по итогам контрольного мероприятия</w:t>
            </w:r>
            <w:r>
              <w:rPr>
                <w:sz w:val="24"/>
                <w:szCs w:val="24"/>
              </w:rPr>
              <w:t xml:space="preserve"> 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</w:tc>
      </w:tr>
      <w:tr w:rsidR="001C5249" w:rsidRPr="00C24326" w14:paraId="191CB917" w14:textId="77777777" w:rsidTr="001C5249">
        <w:trPr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1BB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747C">
              <w:rPr>
                <w:sz w:val="24"/>
                <w:szCs w:val="24"/>
              </w:rPr>
              <w:t>. Внедрение в практическую деятельность операторов Кодексов добросовестного поведения в области персональных данных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8B59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C10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669" w14:textId="77777777" w:rsidR="001C5249" w:rsidRPr="0060747C" w:rsidRDefault="001C5249" w:rsidP="001C52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B79E" w14:textId="77777777" w:rsidR="001C5249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полугодия 2022 года операторам направлено 62 приглашения о присоединении к </w:t>
            </w:r>
            <w:r w:rsidRPr="0060747C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у</w:t>
            </w:r>
            <w:r w:rsidRPr="0060747C">
              <w:rPr>
                <w:sz w:val="24"/>
                <w:szCs w:val="24"/>
              </w:rPr>
              <w:t xml:space="preserve"> добросовестного поведения в области персональных данных</w:t>
            </w:r>
            <w:r>
              <w:rPr>
                <w:sz w:val="24"/>
                <w:szCs w:val="24"/>
              </w:rPr>
              <w:t xml:space="preserve">. </w:t>
            </w:r>
          </w:p>
          <w:p w14:paraId="739AEA55" w14:textId="77777777" w:rsidR="001C5249" w:rsidRPr="0060747C" w:rsidRDefault="001C5249" w:rsidP="001C52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в Управление поступило 7 заявлений о подписании Кодекса добросовестных практик. </w:t>
            </w:r>
          </w:p>
        </w:tc>
      </w:tr>
    </w:tbl>
    <w:p w14:paraId="7DF564B8" w14:textId="77777777" w:rsidR="001C5249" w:rsidRDefault="001C5249" w:rsidP="001C52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25DDFB" w14:textId="77777777" w:rsidR="001C5249" w:rsidRPr="00B2028A" w:rsidRDefault="001C5249" w:rsidP="001C52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C1B8D5" w14:textId="77777777" w:rsidR="001C5249" w:rsidRPr="00267DE0" w:rsidRDefault="001C5249" w:rsidP="001C52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DC8445" w14:textId="77777777" w:rsidR="001C5249" w:rsidRPr="00267DE0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5249" w:rsidRPr="00267DE0" w:rsidSect="001C5249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31CB0A15" w14:textId="77777777" w:rsidR="001C5249" w:rsidRPr="00C2567F" w:rsidRDefault="001C5249" w:rsidP="001C5249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7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554E9840" w14:textId="77777777" w:rsidR="001C5249" w:rsidRDefault="001C5249" w:rsidP="001C5249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3BA2C" w14:textId="77777777" w:rsidR="001C5249" w:rsidRPr="008817EA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для определенного круга лиц (семинары, лекции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7A0B8B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99A02" w14:textId="77777777" w:rsidR="001C5249" w:rsidRPr="00590543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5EF47" w14:textId="77777777" w:rsidR="001C5249" w:rsidRPr="00AC19EB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полугодия 2022 года направлено 175 писем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уведомлений об обработке персональных данных;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писем о внесении изменений в сведения в реестре операторов персональных данных; 2 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ьма - предостережения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операторов, осуществляющих обработку персональных данных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296B9C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значений показателей показал, что в результате профилактической работы по наполняемости реестра операторов, осуществляющих обработку персональных данных (далее – Реестр), 52% уведомлений об обработке персональных данных представлены операторами не по запросам Управления.</w:t>
      </w:r>
    </w:p>
    <w:p w14:paraId="4411F9F7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 –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14:paraId="00AF5EB6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размещению на официальном сайте Управления Роскомнадзора по Тверской области информации о выявленных нарушениях с указанием сведений о нарушителе (юридическом лице)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2D127C2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</w:t>
      </w:r>
      <w:r w:rsidRPr="005305C8">
        <w:t xml:space="preserve">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информации по вопросам соблюдения законодательства Российской Федерации в области персональных данных на официальном сайте Управления Роскомнадзора по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CEF2DCC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1 о размещении на официальном сайте Управления Роскомнадзора по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в 1 полугодии 2022 года профилактических визитов в области персональных данных.</w:t>
      </w:r>
    </w:p>
    <w:p w14:paraId="4EBCB4C3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Количество сотрудников, принявших участие в профилактических мероприятиях - 5.</w:t>
      </w:r>
    </w:p>
    <w:p w14:paraId="386F8BE2" w14:textId="77777777" w:rsidR="001C5249" w:rsidRPr="00267DE0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граждан.</w:t>
      </w:r>
    </w:p>
    <w:p w14:paraId="2A563E49" w14:textId="77777777" w:rsidR="001C5249" w:rsidRPr="006C1ADA" w:rsidRDefault="001C5249" w:rsidP="001C52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AD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9A0408C" w14:textId="77777777" w:rsidR="001C5249" w:rsidRPr="006C1ADA" w:rsidRDefault="001C5249" w:rsidP="001C52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1C5249" w:rsidRPr="006C1ADA" w:rsidSect="001C5249">
          <w:headerReference w:type="even" r:id="rId26"/>
          <w:headerReference w:type="default" r:id="rId27"/>
          <w:headerReference w:type="first" r:id="rId28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23D92662" w14:textId="77777777" w:rsidR="001C5249" w:rsidRDefault="001C5249" w:rsidP="001C5249">
      <w:pP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24A2D" w14:textId="77777777" w:rsidR="001C5249" w:rsidRPr="0042232F" w:rsidRDefault="001C5249" w:rsidP="001C5249">
      <w:pPr>
        <w:pStyle w:val="aff8"/>
        <w:numPr>
          <w:ilvl w:val="1"/>
          <w:numId w:val="10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власти.</w:t>
      </w:r>
    </w:p>
    <w:p w14:paraId="5904929D" w14:textId="77777777" w:rsidR="001C5249" w:rsidRPr="00267DE0" w:rsidRDefault="001C5249" w:rsidP="001C5249">
      <w:pPr>
        <w:pStyle w:val="aff8"/>
        <w:tabs>
          <w:tab w:val="left" w:pos="1014"/>
        </w:tabs>
        <w:ind w:left="0"/>
        <w:rPr>
          <w:b/>
          <w:sz w:val="28"/>
          <w:szCs w:val="28"/>
        </w:rPr>
      </w:pPr>
    </w:p>
    <w:p w14:paraId="1F796AF4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КИБ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8C4EC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КИБ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14:paraId="3B7740A4" w14:textId="77777777" w:rsidR="001C5249" w:rsidRPr="00157A50" w:rsidRDefault="001C5249" w:rsidP="001C5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поручений,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22.12.2020 Управлением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2781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-69-10/69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21.06.2022 № 4985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>-69-10/69) в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22.06.2022 был получен ответ.</w:t>
      </w:r>
    </w:p>
    <w:p w14:paraId="68F7A22D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586F0" w14:textId="77777777" w:rsidR="001C5249" w:rsidRPr="00955464" w:rsidRDefault="001C5249" w:rsidP="001C5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выполнения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органами </w:t>
      </w: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требований законодательства о персональных данных представлены в таблице 28</w:t>
      </w:r>
    </w:p>
    <w:p w14:paraId="77E6A948" w14:textId="77777777" w:rsidR="001C5249" w:rsidRDefault="001C5249" w:rsidP="001C5249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p w14:paraId="66F93859" w14:textId="77777777" w:rsidR="001C5249" w:rsidRDefault="001C5249" w:rsidP="001C5249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10421" w:type="dxa"/>
        <w:tblLook w:val="04A0" w:firstRow="1" w:lastRow="0" w:firstColumn="1" w:lastColumn="0" w:noHBand="0" w:noVBand="1"/>
      </w:tblPr>
      <w:tblGrid>
        <w:gridCol w:w="5983"/>
        <w:gridCol w:w="1464"/>
        <w:gridCol w:w="1580"/>
        <w:gridCol w:w="1394"/>
      </w:tblGrid>
      <w:tr w:rsidR="001C5249" w14:paraId="15E0961F" w14:textId="77777777" w:rsidTr="001C5249">
        <w:tc>
          <w:tcPr>
            <w:tcW w:w="6067" w:type="dxa"/>
          </w:tcPr>
          <w:p w14:paraId="01F39EA7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  <w:p w14:paraId="7A1A2ADB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806F79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Выполнение требований КИБ и Перечня мер</w:t>
            </w:r>
            <w:r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 № 211 (далее – Перечень)</w:t>
            </w:r>
          </w:p>
          <w:p w14:paraId="58EB0A9F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4C03584B" w14:textId="77777777" w:rsidR="001C5249" w:rsidRPr="00B56D18" w:rsidRDefault="001C5249" w:rsidP="001C5249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B56D18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14:paraId="375F099E" w14:textId="77777777" w:rsidR="001C5249" w:rsidRPr="00B56D18" w:rsidRDefault="001C5249" w:rsidP="001C5249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B56D18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30.04.2022</w:t>
            </w:r>
          </w:p>
          <w:p w14:paraId="5400BA1B" w14:textId="77777777" w:rsidR="001C5249" w:rsidRPr="00B56D18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B56D18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585" w:type="dxa"/>
          </w:tcPr>
          <w:p w14:paraId="3AF07121" w14:textId="77777777" w:rsidR="001C5249" w:rsidRPr="00B56D18" w:rsidRDefault="001C5249" w:rsidP="001C5249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B56D18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14:paraId="3530D83B" w14:textId="77777777" w:rsidR="001C5249" w:rsidRPr="00B56D18" w:rsidRDefault="001C5249" w:rsidP="001C5249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B56D18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30.06.2022</w:t>
            </w:r>
          </w:p>
          <w:p w14:paraId="2DE40FB9" w14:textId="77777777" w:rsidR="001C5249" w:rsidRPr="00B56D18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B56D18"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303" w:type="dxa"/>
          </w:tcPr>
          <w:p w14:paraId="213C0034" w14:textId="77777777" w:rsidR="001C5249" w:rsidRPr="00806F79" w:rsidRDefault="001C5249" w:rsidP="001C5249">
            <w:pPr>
              <w:widowControl w:val="0"/>
              <w:spacing w:line="317" w:lineRule="exact"/>
              <w:jc w:val="center"/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eastAsia="Tahoma"/>
                <w:b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Динамика</w:t>
            </w:r>
          </w:p>
        </w:tc>
      </w:tr>
      <w:tr w:rsidR="001C5249" w14:paraId="1B3A1A48" w14:textId="77777777" w:rsidTr="001C5249">
        <w:tc>
          <w:tcPr>
            <w:tcW w:w="6067" w:type="dxa"/>
          </w:tcPr>
          <w:p w14:paraId="63EBE4D2" w14:textId="77777777" w:rsidR="001C5249" w:rsidRDefault="001C5249" w:rsidP="001C5249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ыполнили решения КИБ и Перечня мер</w:t>
            </w:r>
          </w:p>
          <w:p w14:paraId="6BB64A04" w14:textId="77777777" w:rsidR="001C5249" w:rsidRDefault="001C5249" w:rsidP="001C5249">
            <w:pPr>
              <w:tabs>
                <w:tab w:val="left" w:pos="1014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4B4273B6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585" w:type="dxa"/>
          </w:tcPr>
          <w:p w14:paraId="4F5DFB7C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303" w:type="dxa"/>
          </w:tcPr>
          <w:p w14:paraId="6385B33D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+ 1%</w:t>
            </w:r>
          </w:p>
        </w:tc>
      </w:tr>
      <w:tr w:rsidR="001C5249" w14:paraId="1C9590FC" w14:textId="77777777" w:rsidTr="001C5249">
        <w:tc>
          <w:tcPr>
            <w:tcW w:w="6067" w:type="dxa"/>
          </w:tcPr>
          <w:p w14:paraId="1F0EFDF2" w14:textId="77777777" w:rsidR="001C5249" w:rsidRDefault="001C5249" w:rsidP="001C5249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Должность лица, ответственного за организацию обработки персональных данных, </w:t>
            </w:r>
            <w:r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не </w:t>
            </w:r>
            <w:r w:rsidRPr="00806F79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ниже должности заместителя руководителя</w:t>
            </w:r>
          </w:p>
          <w:p w14:paraId="1D30F2D3" w14:textId="77777777" w:rsidR="001C5249" w:rsidRDefault="001C5249" w:rsidP="001C5249">
            <w:pPr>
              <w:tabs>
                <w:tab w:val="left" w:pos="1014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79E04E2F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585" w:type="dxa"/>
          </w:tcPr>
          <w:p w14:paraId="2D24507E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303" w:type="dxa"/>
          </w:tcPr>
          <w:p w14:paraId="6530CF82" w14:textId="77777777" w:rsidR="001C5249" w:rsidRDefault="001C5249" w:rsidP="001C5249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+ 8%</w:t>
            </w:r>
          </w:p>
        </w:tc>
      </w:tr>
    </w:tbl>
    <w:p w14:paraId="30E7D676" w14:textId="77777777" w:rsidR="001C5249" w:rsidRDefault="001C5249" w:rsidP="001C5249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B2836" w14:textId="77777777" w:rsidR="001C5249" w:rsidRDefault="001C5249" w:rsidP="001C5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решений КИБ ЦФО, касающихся проектов цифровой трансформации, в Управление представлена информация по 6 таким проектам, ответственными за реализацию которых являются 5 учреждений, из них 3 РОИВ.</w:t>
      </w:r>
    </w:p>
    <w:p w14:paraId="31E27410" w14:textId="77777777" w:rsidR="001C5249" w:rsidRDefault="001C5249" w:rsidP="001C5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показали, что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4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нарушения требований, установленных законодательством о персональных данных.</w:t>
      </w:r>
    </w:p>
    <w:p w14:paraId="578B587C" w14:textId="77777777" w:rsidR="001C5249" w:rsidRDefault="001C5249" w:rsidP="001C5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 целях исполнения поручения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Правительства Российской Федерации от 02.02.2021 № П10-5530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реализации проектов по информатизации, предусматривающих обработку персональных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 Российской Федерации,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письмо в Министерство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состоянию на 30.06.2022 ответ от Министерства социальной защиты населения Тверской области не получен. </w:t>
      </w:r>
    </w:p>
    <w:p w14:paraId="17CE829D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57449" w14:textId="77777777" w:rsidR="001C5249" w:rsidRPr="00460C55" w:rsidRDefault="001C5249" w:rsidP="001C5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Управления Роскомнадзора по Тверской области </w:t>
      </w:r>
    </w:p>
    <w:p w14:paraId="7CFAF7A5" w14:textId="77777777" w:rsidR="001C5249" w:rsidRPr="00460C55" w:rsidRDefault="001C5249" w:rsidP="001C5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региональных органов исполнительной власти и </w:t>
      </w:r>
    </w:p>
    <w:p w14:paraId="42FB810F" w14:textId="77777777" w:rsidR="001C5249" w:rsidRPr="00460C55" w:rsidRDefault="001C5249" w:rsidP="001C5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самоуправления.</w:t>
      </w:r>
    </w:p>
    <w:p w14:paraId="4592E9B3" w14:textId="77777777" w:rsidR="001C5249" w:rsidRPr="00267DE0" w:rsidRDefault="001C5249" w:rsidP="001C5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E041F" w14:textId="77777777" w:rsidR="00654E08" w:rsidRPr="00654E08" w:rsidRDefault="001C5249" w:rsidP="001C5249">
      <w:pPr>
        <w:pStyle w:val="aff8"/>
        <w:numPr>
          <w:ilvl w:val="2"/>
          <w:numId w:val="42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B2237E">
        <w:rPr>
          <w:sz w:val="28"/>
          <w:szCs w:val="28"/>
        </w:rPr>
        <w:t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</w:t>
      </w:r>
      <w:r w:rsidRPr="00654E08">
        <w:rPr>
          <w:sz w:val="28"/>
          <w:szCs w:val="28"/>
        </w:rPr>
        <w:t>, проведенного в Калуге</w:t>
      </w:r>
      <w:r w:rsidR="00654E08" w:rsidRPr="00654E08">
        <w:rPr>
          <w:sz w:val="28"/>
          <w:szCs w:val="28"/>
        </w:rPr>
        <w:t>:</w:t>
      </w:r>
    </w:p>
    <w:p w14:paraId="301C5C48" w14:textId="2F35C3B6" w:rsidR="001C5249" w:rsidRPr="00112D90" w:rsidRDefault="00654E08" w:rsidP="00654E08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54E08">
        <w:rPr>
          <w:sz w:val="28"/>
          <w:szCs w:val="28"/>
        </w:rPr>
        <w:t>В</w:t>
      </w:r>
      <w:r w:rsidR="001C5249" w:rsidRPr="00654E08">
        <w:rPr>
          <w:sz w:val="28"/>
          <w:szCs w:val="28"/>
        </w:rPr>
        <w:t xml:space="preserve"> Тверской области осуществляют деятельность по обработке персональных данных - 31 РОИВ, из них:</w:t>
      </w:r>
    </w:p>
    <w:p w14:paraId="4B0D1158" w14:textId="77777777" w:rsidR="001C5249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</w:t>
      </w:r>
      <w:r>
        <w:rPr>
          <w:sz w:val="28"/>
          <w:szCs w:val="28"/>
        </w:rPr>
        <w:t>00%</w:t>
      </w:r>
      <w:r w:rsidRPr="00C21CA6">
        <w:rPr>
          <w:sz w:val="28"/>
          <w:szCs w:val="28"/>
        </w:rPr>
        <w:t xml:space="preserve"> подали уведомление об обработке персональных данных и внесены в Реестр</w:t>
      </w:r>
      <w:r>
        <w:rPr>
          <w:sz w:val="28"/>
          <w:szCs w:val="28"/>
        </w:rPr>
        <w:t>;</w:t>
      </w:r>
    </w:p>
    <w:p w14:paraId="4F5F38FB" w14:textId="77777777" w:rsidR="001C5249" w:rsidRPr="00C21CA6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14:paraId="1319D120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</w:p>
    <w:p w14:paraId="6078673B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061D1B87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14:paraId="25B5BC66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14:paraId="48094AEE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278C56F1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14:paraId="4DF02428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7ECC0" w14:textId="77777777" w:rsidR="001C5249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</w:p>
    <w:p w14:paraId="1532298A" w14:textId="77777777" w:rsidR="001C5249" w:rsidRPr="00936526" w:rsidRDefault="001C5249" w:rsidP="001C524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14:paraId="407057EB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проводились.</w:t>
      </w:r>
    </w:p>
    <w:p w14:paraId="30E9A278" w14:textId="77777777" w:rsidR="001C5249" w:rsidRDefault="001C5249" w:rsidP="001C5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B61B" w14:textId="77777777" w:rsidR="001C5249" w:rsidRPr="00010442" w:rsidRDefault="001C5249" w:rsidP="001C5249">
      <w:pPr>
        <w:pStyle w:val="aff8"/>
        <w:numPr>
          <w:ilvl w:val="1"/>
          <w:numId w:val="42"/>
        </w:numPr>
        <w:tabs>
          <w:tab w:val="left" w:pos="1014"/>
        </w:tabs>
        <w:jc w:val="center"/>
        <w:rPr>
          <w:b/>
          <w:sz w:val="28"/>
          <w:szCs w:val="28"/>
        </w:rPr>
      </w:pPr>
      <w:r w:rsidRPr="00010442">
        <w:rPr>
          <w:b/>
          <w:sz w:val="28"/>
          <w:szCs w:val="28"/>
        </w:rPr>
        <w:t>Деятельность по рассмотрению обращений граждан (субъектов персональных данных) и юридических лиц,</w:t>
      </w:r>
    </w:p>
    <w:p w14:paraId="4BF8DB7C" w14:textId="77777777" w:rsidR="001C5249" w:rsidRPr="00010442" w:rsidRDefault="001C5249" w:rsidP="001C5249">
      <w:pPr>
        <w:pStyle w:val="aff8"/>
        <w:tabs>
          <w:tab w:val="left" w:pos="1014"/>
        </w:tabs>
        <w:jc w:val="center"/>
        <w:rPr>
          <w:b/>
          <w:sz w:val="28"/>
          <w:szCs w:val="28"/>
        </w:rPr>
      </w:pPr>
      <w:r w:rsidRPr="00010442">
        <w:rPr>
          <w:b/>
          <w:sz w:val="28"/>
          <w:szCs w:val="28"/>
        </w:rPr>
        <w:t>итоги судебно-претензионной работы</w:t>
      </w:r>
    </w:p>
    <w:p w14:paraId="25090E4C" w14:textId="77777777" w:rsidR="001C5249" w:rsidRDefault="001C5249" w:rsidP="001C5249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642D0" w14:textId="77777777" w:rsidR="001C5249" w:rsidRPr="006C654E" w:rsidRDefault="001C5249" w:rsidP="001C5249">
      <w:pPr>
        <w:pStyle w:val="aff8"/>
        <w:numPr>
          <w:ilvl w:val="2"/>
          <w:numId w:val="11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86070">
        <w:rPr>
          <w:sz w:val="28"/>
          <w:szCs w:val="28"/>
        </w:rPr>
        <w:t>Общее</w:t>
      </w:r>
      <w:r w:rsidRPr="006C654E">
        <w:rPr>
          <w:sz w:val="28"/>
          <w:szCs w:val="28"/>
        </w:rPr>
        <w:t xml:space="preserve">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>
        <w:rPr>
          <w:sz w:val="28"/>
          <w:szCs w:val="28"/>
        </w:rPr>
        <w:t xml:space="preserve"> в 1 полугодии 2022 года</w:t>
      </w:r>
      <w:r w:rsidRPr="006C6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131</w:t>
      </w:r>
      <w:r w:rsidRPr="006C65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полугодии 2021 </w:t>
      </w:r>
      <w:r w:rsidRPr="006C654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– </w:t>
      </w:r>
      <w:r>
        <w:rPr>
          <w:sz w:val="28"/>
          <w:szCs w:val="28"/>
        </w:rPr>
        <w:t>144</w:t>
      </w:r>
      <w:r w:rsidRPr="006C654E">
        <w:rPr>
          <w:sz w:val="28"/>
          <w:szCs w:val="28"/>
        </w:rPr>
        <w:t>.</w:t>
      </w:r>
    </w:p>
    <w:p w14:paraId="3EEE1129" w14:textId="77777777" w:rsidR="001C5249" w:rsidRPr="00E8792A" w:rsidRDefault="001C5249" w:rsidP="001C5249">
      <w:pPr>
        <w:pStyle w:val="aff8"/>
        <w:numPr>
          <w:ilvl w:val="2"/>
          <w:numId w:val="1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8792A">
        <w:rPr>
          <w:sz w:val="28"/>
          <w:szCs w:val="28"/>
        </w:rPr>
        <w:t xml:space="preserve">Количество обращений, поступивших от физических лиц </w:t>
      </w:r>
      <w:r>
        <w:rPr>
          <w:sz w:val="28"/>
          <w:szCs w:val="28"/>
        </w:rPr>
        <w:t xml:space="preserve">за 1 полугодие </w:t>
      </w:r>
      <w:r w:rsidRPr="00E8792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8792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8792A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Pr="00E8792A">
        <w:rPr>
          <w:sz w:val="28"/>
          <w:szCs w:val="28"/>
        </w:rPr>
        <w:t>.</w:t>
      </w:r>
    </w:p>
    <w:p w14:paraId="4E152570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 Касались разъяснения законодательства Российской Федерации в области персональных данных </w:t>
      </w:r>
      <w:r>
        <w:rPr>
          <w:sz w:val="28"/>
          <w:szCs w:val="28"/>
        </w:rPr>
        <w:t>104</w:t>
      </w:r>
      <w:r w:rsidRPr="006C654E">
        <w:rPr>
          <w:sz w:val="28"/>
          <w:szCs w:val="28"/>
        </w:rPr>
        <w:t>:</w:t>
      </w:r>
    </w:p>
    <w:p w14:paraId="1C4A27D6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3.7.2.1.1. Разъяснено - </w:t>
      </w:r>
      <w:r>
        <w:rPr>
          <w:sz w:val="28"/>
          <w:szCs w:val="28"/>
        </w:rPr>
        <w:t>69</w:t>
      </w:r>
      <w:r w:rsidRPr="006C654E">
        <w:rPr>
          <w:sz w:val="28"/>
          <w:szCs w:val="28"/>
        </w:rPr>
        <w:t>;</w:t>
      </w:r>
    </w:p>
    <w:p w14:paraId="63E6F0AA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3.7.2.1.2. Находятся на рассмотрении - </w:t>
      </w:r>
      <w:r>
        <w:rPr>
          <w:sz w:val="28"/>
          <w:szCs w:val="28"/>
        </w:rPr>
        <w:t>8</w:t>
      </w:r>
      <w:r w:rsidRPr="006C654E">
        <w:rPr>
          <w:sz w:val="28"/>
          <w:szCs w:val="28"/>
        </w:rPr>
        <w:t>;</w:t>
      </w:r>
    </w:p>
    <w:p w14:paraId="2DABA53E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3.7.2.1.3. Переадресовано по подведомственности в другие органы - </w:t>
      </w:r>
      <w:r>
        <w:rPr>
          <w:sz w:val="28"/>
          <w:szCs w:val="28"/>
        </w:rPr>
        <w:t>27</w:t>
      </w:r>
      <w:r w:rsidRPr="006C654E">
        <w:rPr>
          <w:sz w:val="28"/>
          <w:szCs w:val="28"/>
        </w:rPr>
        <w:t>;</w:t>
      </w:r>
    </w:p>
    <w:p w14:paraId="2CEEFC30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 </w:t>
      </w:r>
      <w:r>
        <w:rPr>
          <w:sz w:val="28"/>
          <w:szCs w:val="28"/>
        </w:rPr>
        <w:t>23</w:t>
      </w:r>
      <w:r w:rsidRPr="006C654E">
        <w:rPr>
          <w:sz w:val="28"/>
          <w:szCs w:val="28"/>
        </w:rPr>
        <w:t>:</w:t>
      </w:r>
    </w:p>
    <w:p w14:paraId="674D8DE9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14:paraId="254A00A2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6</w:t>
      </w:r>
      <w:r w:rsidRPr="006C654E">
        <w:rPr>
          <w:sz w:val="28"/>
          <w:szCs w:val="28"/>
        </w:rPr>
        <w:t>;</w:t>
      </w:r>
    </w:p>
    <w:p w14:paraId="23070A4A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9</w:t>
      </w:r>
      <w:r w:rsidRPr="006C654E">
        <w:rPr>
          <w:sz w:val="28"/>
          <w:szCs w:val="28"/>
        </w:rPr>
        <w:t>;</w:t>
      </w:r>
    </w:p>
    <w:p w14:paraId="60227EA4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коллекторских агентств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661378A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7A9C7A6D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6011AADF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0D50FD8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5</w:t>
      </w:r>
      <w:r w:rsidRPr="006C654E">
        <w:rPr>
          <w:sz w:val="28"/>
          <w:szCs w:val="28"/>
        </w:rPr>
        <w:t>;</w:t>
      </w:r>
    </w:p>
    <w:p w14:paraId="28CD9B5A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72CD82EA" w14:textId="77777777" w:rsidR="001C5249" w:rsidRPr="006C654E" w:rsidRDefault="001C5249" w:rsidP="001C5249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.</w:t>
      </w:r>
    </w:p>
    <w:p w14:paraId="51244630" w14:textId="77777777" w:rsidR="001C5249" w:rsidRDefault="001C5249" w:rsidP="001C5249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6C654E">
        <w:rPr>
          <w:sz w:val="28"/>
          <w:szCs w:val="28"/>
        </w:rPr>
        <w:t xml:space="preserve">Находятся на рассмотрении - </w:t>
      </w:r>
      <w:r>
        <w:rPr>
          <w:sz w:val="28"/>
          <w:szCs w:val="28"/>
        </w:rPr>
        <w:t>4</w:t>
      </w:r>
      <w:r w:rsidRPr="006C654E">
        <w:rPr>
          <w:sz w:val="28"/>
          <w:szCs w:val="28"/>
        </w:rPr>
        <w:t>.</w:t>
      </w:r>
    </w:p>
    <w:p w14:paraId="77A590F3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25B6C19A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6F2DE637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EE5D1CD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61AE8F32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00B85652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3AD44382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7C2EA326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2435D4B4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02DC672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3722E113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502171B0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18AEA4" wp14:editId="62F099E6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E135A56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377D5036" w14:textId="77777777" w:rsidR="001C5249" w:rsidRDefault="001C5249" w:rsidP="001C5249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5D7AFF95" w14:textId="77777777" w:rsidR="001C5249" w:rsidRDefault="001C5249" w:rsidP="001C5249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 xml:space="preserve">Информация о нарушениях в </w:t>
      </w:r>
      <w:r w:rsidRPr="006C654E">
        <w:rPr>
          <w:rFonts w:cs="Times New Roman"/>
          <w:sz w:val="28"/>
          <w:szCs w:val="28"/>
        </w:rPr>
        <w:t>области персональных</w:t>
      </w:r>
      <w:r w:rsidRPr="006C654E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6C654E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6C654E">
        <w:rPr>
          <w:rFonts w:cs="Times New Roman"/>
          <w:sz w:val="28"/>
          <w:szCs w:val="28"/>
        </w:rPr>
        <w:t xml:space="preserve"> не</w:t>
      </w:r>
      <w:r w:rsidRPr="006C654E">
        <w:rPr>
          <w:sz w:val="28"/>
          <w:szCs w:val="28"/>
        </w:rPr>
        <w:t xml:space="preserve"> нашла своего подтверждения - </w:t>
      </w:r>
      <w:r>
        <w:rPr>
          <w:sz w:val="28"/>
          <w:szCs w:val="28"/>
        </w:rPr>
        <w:t>16</w:t>
      </w:r>
      <w:r w:rsidRPr="006C654E">
        <w:rPr>
          <w:sz w:val="28"/>
          <w:szCs w:val="28"/>
        </w:rPr>
        <w:t>.</w:t>
      </w:r>
    </w:p>
    <w:p w14:paraId="52ABDA68" w14:textId="77777777" w:rsidR="001C5249" w:rsidRPr="006C654E" w:rsidRDefault="001C5249" w:rsidP="001C5249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4, информация по которым не подтвердилась.</w:t>
      </w:r>
    </w:p>
    <w:p w14:paraId="25E6BB79" w14:textId="77777777" w:rsidR="001C5249" w:rsidRPr="006C654E" w:rsidRDefault="001C5249" w:rsidP="001C5249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Информация о нарушениях в области персональных</w:t>
      </w:r>
      <w:r>
        <w:rPr>
          <w:sz w:val="28"/>
          <w:szCs w:val="28"/>
        </w:rPr>
        <w:t xml:space="preserve"> данных</w:t>
      </w:r>
      <w:r w:rsidRPr="006C654E">
        <w:rPr>
          <w:sz w:val="28"/>
          <w:szCs w:val="28"/>
        </w:rPr>
        <w:t xml:space="preserve"> подтвердилась, из них на действия </w:t>
      </w:r>
      <w:r>
        <w:rPr>
          <w:sz w:val="28"/>
          <w:szCs w:val="28"/>
        </w:rPr>
        <w:t>- 3</w:t>
      </w:r>
      <w:r w:rsidRPr="006C654E">
        <w:rPr>
          <w:sz w:val="28"/>
          <w:szCs w:val="28"/>
        </w:rPr>
        <w:t>:</w:t>
      </w:r>
    </w:p>
    <w:p w14:paraId="1FB2D5D2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государственных и муниципальных органов -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;</w:t>
      </w:r>
    </w:p>
    <w:p w14:paraId="2AC189FE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5DD7B1A9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- коллекторских агентств - 0;</w:t>
      </w:r>
    </w:p>
    <w:p w14:paraId="36C778D0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1D7283EE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4D3BF60F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- 0; </w:t>
      </w:r>
    </w:p>
    <w:p w14:paraId="105B8AEC" w14:textId="77777777" w:rsidR="001C5249" w:rsidRPr="006C654E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2ED41AC" w14:textId="77777777" w:rsidR="001C5249" w:rsidRPr="006C654E" w:rsidRDefault="001C5249" w:rsidP="001C5249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02FD3755" w14:textId="77777777" w:rsidR="001C5249" w:rsidRDefault="001C5249" w:rsidP="001C5249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.</w:t>
      </w:r>
    </w:p>
    <w:p w14:paraId="4740752C" w14:textId="77777777" w:rsidR="001C5249" w:rsidRPr="006C654E" w:rsidRDefault="001C5249" w:rsidP="001C5249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Принятые меры</w:t>
      </w:r>
      <w:r>
        <w:rPr>
          <w:sz w:val="28"/>
          <w:szCs w:val="28"/>
        </w:rPr>
        <w:t xml:space="preserve"> –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14:paraId="0EDBE2CB" w14:textId="77777777" w:rsidR="001C5249" w:rsidRPr="00A77186" w:rsidRDefault="001C5249" w:rsidP="001C5249">
      <w:pPr>
        <w:pStyle w:val="15"/>
        <w:numPr>
          <w:ilvl w:val="5"/>
          <w:numId w:val="12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отчетного периода 2022 года</w:t>
      </w:r>
      <w:r w:rsidRPr="00A77186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A771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77186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A77186">
        <w:rPr>
          <w:sz w:val="28"/>
          <w:szCs w:val="28"/>
        </w:rPr>
        <w:t>сь.</w:t>
      </w:r>
    </w:p>
    <w:p w14:paraId="24984D01" w14:textId="77777777" w:rsidR="001C5249" w:rsidRPr="00A77186" w:rsidRDefault="001C5249" w:rsidP="001C5249">
      <w:pPr>
        <w:pStyle w:val="15"/>
        <w:numPr>
          <w:ilvl w:val="5"/>
          <w:numId w:val="13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14:paraId="01CEEF3E" w14:textId="77777777" w:rsidR="001C5249" w:rsidRPr="006C654E" w:rsidRDefault="001C5249" w:rsidP="001C5249">
      <w:pPr>
        <w:pStyle w:val="15"/>
        <w:numPr>
          <w:ilvl w:val="5"/>
          <w:numId w:val="13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1 полугодии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6C654E">
        <w:rPr>
          <w:sz w:val="28"/>
          <w:szCs w:val="28"/>
        </w:rPr>
        <w:t xml:space="preserve">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.</w:t>
      </w:r>
    </w:p>
    <w:p w14:paraId="7ABCC2C2" w14:textId="77777777" w:rsidR="001C5249" w:rsidRPr="006C654E" w:rsidRDefault="001C5249" w:rsidP="001C5249">
      <w:pPr>
        <w:pStyle w:val="15"/>
        <w:numPr>
          <w:ilvl w:val="5"/>
          <w:numId w:val="13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6C654E">
        <w:rPr>
          <w:sz w:val="28"/>
          <w:szCs w:val="28"/>
        </w:rPr>
        <w:t xml:space="preserve"> Управлением в правоохранительные органы материалы не направлялись. </w:t>
      </w:r>
    </w:p>
    <w:p w14:paraId="3688973F" w14:textId="77777777" w:rsidR="001C5249" w:rsidRPr="002C118C" w:rsidRDefault="001C5249" w:rsidP="001C5249">
      <w:pPr>
        <w:pStyle w:val="15"/>
        <w:shd w:val="clear" w:color="auto" w:fill="auto"/>
        <w:tabs>
          <w:tab w:val="left" w:pos="914"/>
        </w:tabs>
        <w:spacing w:after="0" w:line="264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3.7.2.2.5.5. </w:t>
      </w:r>
      <w:r w:rsidRPr="0028262B">
        <w:rPr>
          <w:sz w:val="28"/>
          <w:szCs w:val="28"/>
        </w:rPr>
        <w:t xml:space="preserve">В отчетном периоде 2022 года Управлением подано 1 исковое заявление в суд в защиту прав субъекта персональных данных, по которому судом вынесено решение в пользу Управления. Решение суда </w:t>
      </w:r>
      <w:r>
        <w:rPr>
          <w:sz w:val="28"/>
          <w:szCs w:val="28"/>
        </w:rPr>
        <w:t>вступило в законную силу.</w:t>
      </w:r>
    </w:p>
    <w:p w14:paraId="311F25BA" w14:textId="77777777" w:rsidR="001C5249" w:rsidRPr="006C654E" w:rsidRDefault="001C5249" w:rsidP="001C5249">
      <w:pPr>
        <w:pStyle w:val="15"/>
        <w:shd w:val="clear" w:color="auto" w:fill="auto"/>
        <w:tabs>
          <w:tab w:val="left" w:pos="91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ab/>
        <w:t xml:space="preserve">3.7.3. Количество обращений, поступивших от юридических лиц, </w:t>
      </w:r>
      <w:r w:rsidRPr="0028262B">
        <w:rPr>
          <w:sz w:val="28"/>
          <w:szCs w:val="28"/>
        </w:rPr>
        <w:t>государственных</w:t>
      </w:r>
      <w:r w:rsidRPr="006C654E">
        <w:rPr>
          <w:sz w:val="28"/>
          <w:szCs w:val="28"/>
        </w:rPr>
        <w:t xml:space="preserve"> органов, органов местного самоуправления, индивидуальных предпринимателей, коммерческих организаций, общественных объединений и других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.</w:t>
      </w:r>
    </w:p>
    <w:p w14:paraId="12F7223F" w14:textId="77777777" w:rsidR="001C5249" w:rsidRDefault="001C5249" w:rsidP="001C5249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C000EF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 нарушения, совершаемые операторами в области персональных данных (количество нарушений, описание):</w:t>
      </w:r>
    </w:p>
    <w:p w14:paraId="2DE97DEA" w14:textId="77777777" w:rsidR="001C5249" w:rsidRDefault="001C5249" w:rsidP="001C5249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Государственные и муниципальные органы:</w:t>
      </w:r>
    </w:p>
    <w:p w14:paraId="7190483B" w14:textId="77777777" w:rsidR="001C5249" w:rsidRDefault="001C5249" w:rsidP="001C5249">
      <w:pPr>
        <w:pStyle w:val="aff8"/>
        <w:numPr>
          <w:ilvl w:val="0"/>
          <w:numId w:val="28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нарушены требования ст. 7 Федерального закона от 27.07.2006               № 152-ФЗ «О персональных данных» в части раскрытия третьим лицам персональных данных без согласия субъекта персональных данных;</w:t>
      </w:r>
    </w:p>
    <w:p w14:paraId="472FF18D" w14:textId="77777777" w:rsidR="001C5249" w:rsidRDefault="001C5249" w:rsidP="001C5249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 Интернет-сайт:</w:t>
      </w:r>
    </w:p>
    <w:p w14:paraId="15527A47" w14:textId="77777777" w:rsidR="001C5249" w:rsidRDefault="001C5249" w:rsidP="001C5249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нарушены требования ч. 1 ст. 6 Федерального закона от 27.07.2006            № 152-ФЗ «О персональных данных» в части обработки персональных данных субъекта без его согласия.</w:t>
      </w:r>
    </w:p>
    <w:p w14:paraId="1829B748" w14:textId="77777777" w:rsidR="001C5249" w:rsidRPr="00CF1C77" w:rsidRDefault="001C5249" w:rsidP="001C5249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CF1C77">
        <w:rPr>
          <w:sz w:val="28"/>
          <w:szCs w:val="28"/>
        </w:rPr>
        <w:t>3.10. Описание наиболее интересных примеров взаимодействия Управления с органами УФСБ России и прокуратуры.</w:t>
      </w:r>
    </w:p>
    <w:p w14:paraId="1369158F" w14:textId="77777777" w:rsidR="001C5249" w:rsidRPr="00955464" w:rsidRDefault="001C5249" w:rsidP="001C5249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53E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E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7B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F1C77">
        <w:rPr>
          <w:rFonts w:ascii="Times New Roman" w:hAnsi="Times New Roman" w:cs="Times New Roman"/>
          <w:sz w:val="28"/>
          <w:szCs w:val="28"/>
        </w:rPr>
        <w:t xml:space="preserve"> совместные мероприятия с </w:t>
      </w:r>
      <w:r w:rsidRPr="00955464">
        <w:rPr>
          <w:rFonts w:ascii="Times New Roman" w:hAnsi="Times New Roman" w:cs="Times New Roman"/>
          <w:sz w:val="28"/>
          <w:szCs w:val="28"/>
        </w:rPr>
        <w:t>органами УФСБ России и прокуратуры не проводились.</w:t>
      </w:r>
    </w:p>
    <w:p w14:paraId="416CBE9B" w14:textId="77777777" w:rsidR="001C5249" w:rsidRPr="00955464" w:rsidRDefault="001C5249" w:rsidP="001C5249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29 представлены показатели оценки работы сотрудников ОПД с обращениями граждан и организаций.</w:t>
      </w:r>
    </w:p>
    <w:p w14:paraId="03D907DE" w14:textId="77777777" w:rsidR="001C5249" w:rsidRPr="00F609E2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p w14:paraId="380F9508" w14:textId="77777777" w:rsidR="001C5249" w:rsidRPr="00816459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9"/>
        <w:gridCol w:w="1244"/>
        <w:gridCol w:w="1417"/>
      </w:tblGrid>
      <w:tr w:rsidR="001C5249" w:rsidRPr="00816459" w14:paraId="004F3FA8" w14:textId="77777777" w:rsidTr="001C5249">
        <w:trPr>
          <w:trHeight w:val="873"/>
        </w:trPr>
        <w:tc>
          <w:tcPr>
            <w:tcW w:w="6879" w:type="dxa"/>
          </w:tcPr>
          <w:p w14:paraId="48D53563" w14:textId="77777777" w:rsidR="001C5249" w:rsidRPr="00816459" w:rsidRDefault="001C5249" w:rsidP="001C5249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</w:p>
          <w:p w14:paraId="366DFCDE" w14:textId="77777777" w:rsidR="001C5249" w:rsidRPr="00112D90" w:rsidRDefault="001C5249" w:rsidP="001C5249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</w:tc>
        <w:tc>
          <w:tcPr>
            <w:tcW w:w="1244" w:type="dxa"/>
          </w:tcPr>
          <w:p w14:paraId="348AABB0" w14:textId="77777777" w:rsidR="001C5249" w:rsidRPr="00816459" w:rsidRDefault="001C5249" w:rsidP="001C5249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4D03" w14:textId="77777777" w:rsidR="001C5249" w:rsidRPr="00816459" w:rsidRDefault="001C5249" w:rsidP="001C524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7F3C5044" w14:textId="77777777" w:rsidR="001C5249" w:rsidRPr="00816459" w:rsidRDefault="001C5249" w:rsidP="001C5249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03B49" w14:textId="77777777" w:rsidR="001C5249" w:rsidRPr="00816459" w:rsidRDefault="001C5249" w:rsidP="001C524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5249" w:rsidRPr="00816459" w14:paraId="698798D7" w14:textId="77777777" w:rsidTr="001C5249">
        <w:trPr>
          <w:trHeight w:val="737"/>
        </w:trPr>
        <w:tc>
          <w:tcPr>
            <w:tcW w:w="6879" w:type="dxa"/>
          </w:tcPr>
          <w:p w14:paraId="7B49C53A" w14:textId="77777777" w:rsidR="001C5249" w:rsidRPr="00816459" w:rsidRDefault="001C5249" w:rsidP="001C5249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582040ED" w14:textId="77777777" w:rsidR="001C5249" w:rsidRPr="00816459" w:rsidRDefault="001C5249" w:rsidP="001C524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86799E3" w14:textId="77777777" w:rsidR="001C5249" w:rsidRPr="00816459" w:rsidRDefault="001C5249" w:rsidP="001C524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249" w:rsidRPr="00412B37" w14:paraId="20D34F3F" w14:textId="77777777" w:rsidTr="001C5249">
        <w:trPr>
          <w:trHeight w:val="2190"/>
        </w:trPr>
        <w:tc>
          <w:tcPr>
            <w:tcW w:w="6879" w:type="dxa"/>
          </w:tcPr>
          <w:p w14:paraId="11FF6838" w14:textId="77777777" w:rsidR="001C5249" w:rsidRPr="00816459" w:rsidRDefault="001C5249" w:rsidP="001C5249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0E4DE657" w14:textId="77777777" w:rsidR="001C5249" w:rsidRPr="00816459" w:rsidRDefault="001C5249" w:rsidP="001C5249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D8A61B5" w14:textId="77777777" w:rsidR="001C5249" w:rsidRPr="00816459" w:rsidRDefault="001C5249" w:rsidP="001C5249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249" w:rsidRPr="00816459" w14:paraId="4B6FD144" w14:textId="77777777" w:rsidTr="001C5249">
        <w:trPr>
          <w:trHeight w:val="921"/>
        </w:trPr>
        <w:tc>
          <w:tcPr>
            <w:tcW w:w="6879" w:type="dxa"/>
          </w:tcPr>
          <w:p w14:paraId="6593EC57" w14:textId="77777777" w:rsidR="001C5249" w:rsidRPr="00816459" w:rsidRDefault="001C5249" w:rsidP="001C5249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</w:tcPr>
          <w:p w14:paraId="76DEB83E" w14:textId="77777777" w:rsidR="001C5249" w:rsidRPr="00D02691" w:rsidRDefault="001C5249" w:rsidP="001C5249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14:paraId="594F1F47" w14:textId="77777777" w:rsidR="001C5249" w:rsidRPr="00816459" w:rsidRDefault="001C5249" w:rsidP="001C5249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C5249" w:rsidRPr="00816459" w14:paraId="01CC84E0" w14:textId="77777777" w:rsidTr="001C5249">
        <w:trPr>
          <w:trHeight w:val="1994"/>
        </w:trPr>
        <w:tc>
          <w:tcPr>
            <w:tcW w:w="6879" w:type="dxa"/>
          </w:tcPr>
          <w:p w14:paraId="1BBBFBD1" w14:textId="77777777" w:rsidR="001C5249" w:rsidRPr="00816459" w:rsidRDefault="001C5249" w:rsidP="001C5249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</w:tcPr>
          <w:p w14:paraId="15B839CD" w14:textId="77777777" w:rsidR="001C5249" w:rsidRPr="00D02691" w:rsidRDefault="001C5249" w:rsidP="001C5249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578E1BC7" w14:textId="77777777" w:rsidR="001C5249" w:rsidRPr="00816459" w:rsidRDefault="001C5249" w:rsidP="001C5249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bookmarkEnd w:id="1"/>
    </w:tbl>
    <w:p w14:paraId="1E124837" w14:textId="77777777" w:rsidR="001C5249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91A5C" w14:textId="77777777" w:rsidR="001C5249" w:rsidRDefault="001C5249" w:rsidP="001C5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504A0" w14:textId="77777777" w:rsidR="001C5249" w:rsidRPr="006C1ADA" w:rsidRDefault="001C5249" w:rsidP="001C524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2F59B8" w14:textId="77777777" w:rsidR="00722125" w:rsidRPr="007E166B" w:rsidRDefault="00722125" w:rsidP="001C52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14:paraId="0791E1C1" w14:textId="77777777"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Сведения об исполнении полномочий в сфере информационных технологий</w:t>
      </w:r>
    </w:p>
    <w:p w14:paraId="028E70E6" w14:textId="77777777"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</w:t>
      </w:r>
      <w:r w:rsidRPr="005060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контроль.</w:t>
      </w:r>
    </w:p>
    <w:p w14:paraId="2D8DDB7B" w14:textId="77777777"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4.1.1. </w:t>
      </w:r>
      <w:r w:rsidRPr="005060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14:paraId="3629D2CE" w14:textId="77777777"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D890080" w14:textId="77777777" w:rsidR="00722125" w:rsidRPr="0050601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Сотрудники отдела контроля и надзора за соблюдением законодательства в сфере персональных данных Управления (далее – ПД) осуществляют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14:paraId="0BE51C46" w14:textId="77777777" w:rsidR="00722125" w:rsidRPr="00506019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профессиональным навыкам работы с указанными системами установлены должностными регламентами сотрудников ПД (по штату – 5; фактически – 5).</w:t>
      </w:r>
    </w:p>
    <w:p w14:paraId="6F7A60F3" w14:textId="77777777" w:rsidR="00722125" w:rsidRPr="007E166B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44E63AF8" w14:textId="77777777"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4.1.2. </w:t>
      </w:r>
      <w:r w:rsidRPr="005060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14:paraId="4F711D20" w14:textId="77777777" w:rsidR="00722125" w:rsidRPr="00506019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1773715" w14:textId="77777777" w:rsidR="00722125" w:rsidRPr="00506019" w:rsidRDefault="00722125" w:rsidP="00EE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0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14:paraId="1588EE08" w14:textId="77777777" w:rsidR="00722125" w:rsidRPr="00506019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12074BC" w14:textId="77777777" w:rsidR="00722125" w:rsidRPr="001C5249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A47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4.2. </w:t>
      </w:r>
      <w:r w:rsidRPr="004A3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152B233F" w14:textId="77777777" w:rsidR="00722125" w:rsidRPr="001C5249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14:paraId="32F3DE49" w14:textId="77777777" w:rsidR="00722125" w:rsidRPr="00A058BE" w:rsidRDefault="00EE2CBC" w:rsidP="00A058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15.03.2022 в Управлении Роскомнадзора по Тверской области руководителем Управления осуществлен личный прием гражданки Карасёвой Галины Арсеньевны (по предварительной записи). После встречи Карасёвой Г.А. было подано обращение, которое в установленные сроки было</w:t>
      </w:r>
      <w:r w:rsidR="00A058BE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перенаправлено по компетенции.</w:t>
      </w:r>
      <w:r w:rsidR="00722125" w:rsidRPr="007E166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14:paraId="50A36B6A" w14:textId="77777777" w:rsidR="00722125" w:rsidRPr="00BB782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Сведения о выполнении полномочий в сфере обеспечения функций.</w:t>
      </w:r>
    </w:p>
    <w:p w14:paraId="285C93A2" w14:textId="77777777" w:rsidR="001C5249" w:rsidRPr="00112071" w:rsidRDefault="00722125" w:rsidP="001C524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5.1. </w:t>
      </w:r>
      <w:r w:rsidR="001C5249" w:rsidRPr="001120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Административно-хозяйственное обеспечение – организация эксплуатации и обслуживания зданий Роскомнадзора.</w:t>
      </w:r>
    </w:p>
    <w:p w14:paraId="02986454" w14:textId="77777777" w:rsidR="001C5249" w:rsidRPr="00BB782B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14:paraId="2B4DA004" w14:textId="77777777" w:rsidR="001C5249" w:rsidRPr="00BB782B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Тверской области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1136-рп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безвозмездном пользовании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нежилое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площадью 927,3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адресу: г. Тверь, ул. Трехсвятская, д.6.</w:t>
      </w:r>
    </w:p>
    <w:p w14:paraId="5C008774" w14:textId="77777777" w:rsidR="001C5249" w:rsidRPr="00BB782B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передано в безвозмездное пользование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</w:t>
      </w:r>
      <w:r w:rsidR="00C65D2C" w:rsidRPr="00A46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27.12.2022</w:t>
      </w:r>
      <w:r w:rsidRPr="00A4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59615B" w14:textId="77777777" w:rsidR="001C5249" w:rsidRPr="00BB782B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оказанию коммунальных услуг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</w:t>
      </w:r>
      <w:r w:rsidR="00C65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оказывались Государственным бюджетным учреждением Тверской области «Учреждение по эксплуатации и обслуживанию административных зданий и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ний» в соответствии с государственным контрактом.</w:t>
      </w:r>
    </w:p>
    <w:p w14:paraId="4EF8AF55" w14:textId="77777777" w:rsidR="001C5249" w:rsidRPr="006048E1" w:rsidRDefault="001C5249" w:rsidP="001C5249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56B3076" w14:textId="77777777" w:rsidR="001C5249" w:rsidRPr="00570833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708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5.2. 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Роскомнадзора.</w:t>
      </w:r>
    </w:p>
    <w:p w14:paraId="6C2EFDE0" w14:textId="77777777" w:rsidR="001C5249" w:rsidRPr="006048E1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61CE6080" w14:textId="02597ADE" w:rsidR="001C5249" w:rsidRPr="00DA731F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данного полномочия возложено на одного сотрудника. </w:t>
      </w:r>
    </w:p>
    <w:p w14:paraId="4558FE85" w14:textId="77777777" w:rsidR="001C5249" w:rsidRPr="00DA731F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228FD00" w14:textId="77777777" w:rsidR="001C5249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7EA3D1" w14:textId="77777777" w:rsidR="001C5249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14:paraId="0A5F7953" w14:textId="77777777" w:rsidR="001C5249" w:rsidRDefault="001C5249" w:rsidP="00955464">
      <w:pPr>
        <w:tabs>
          <w:tab w:val="left" w:pos="1178"/>
          <w:tab w:val="left" w:pos="905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E1B08" w14:textId="77777777" w:rsidR="001C5249" w:rsidRDefault="001C5249" w:rsidP="001C5249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1C5249" w:rsidRPr="008B7412" w14:paraId="3430FCC9" w14:textId="77777777" w:rsidTr="001C5249">
        <w:tc>
          <w:tcPr>
            <w:tcW w:w="10031" w:type="dxa"/>
            <w:gridSpan w:val="8"/>
          </w:tcPr>
          <w:p w14:paraId="171FA606" w14:textId="77777777" w:rsidR="001C5249" w:rsidRPr="008B7412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 2022 года</w:t>
            </w:r>
          </w:p>
        </w:tc>
      </w:tr>
      <w:tr w:rsidR="001C5249" w14:paraId="032A1CF3" w14:textId="77777777" w:rsidTr="001C5249">
        <w:tc>
          <w:tcPr>
            <w:tcW w:w="10031" w:type="dxa"/>
            <w:gridSpan w:val="8"/>
          </w:tcPr>
          <w:p w14:paraId="565E853B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1C5249" w14:paraId="5A88C234" w14:textId="77777777" w:rsidTr="001C5249">
        <w:tc>
          <w:tcPr>
            <w:tcW w:w="2093" w:type="dxa"/>
            <w:gridSpan w:val="2"/>
          </w:tcPr>
          <w:p w14:paraId="01A55B11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3FA344EA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75979625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53681209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C5249" w14:paraId="2DEF46D4" w14:textId="77777777" w:rsidTr="001C5249">
        <w:tc>
          <w:tcPr>
            <w:tcW w:w="959" w:type="dxa"/>
          </w:tcPr>
          <w:p w14:paraId="4B8F240D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4D66D46C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CF01AE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22462BA7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9055DA3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5DE62A5A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61F3AD83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5C546D3B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1C5249" w14:paraId="3A126AFD" w14:textId="77777777" w:rsidTr="001C5249">
        <w:tc>
          <w:tcPr>
            <w:tcW w:w="959" w:type="dxa"/>
          </w:tcPr>
          <w:p w14:paraId="4F7CF70D" w14:textId="77777777" w:rsidR="001C5249" w:rsidRPr="00E2468E" w:rsidRDefault="001C5249" w:rsidP="001C5249">
            <w:pPr>
              <w:jc w:val="center"/>
              <w:rPr>
                <w:sz w:val="24"/>
                <w:szCs w:val="24"/>
              </w:rPr>
            </w:pPr>
            <w:r w:rsidRPr="00E2468E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81E84DE" w14:textId="77777777" w:rsidR="001C5249" w:rsidRPr="00E2468E" w:rsidRDefault="001C5249" w:rsidP="001C5249">
            <w:pPr>
              <w:jc w:val="center"/>
              <w:rPr>
                <w:sz w:val="24"/>
                <w:szCs w:val="24"/>
              </w:rPr>
            </w:pPr>
            <w:r w:rsidRPr="00E2468E">
              <w:rPr>
                <w:sz w:val="24"/>
                <w:szCs w:val="24"/>
              </w:rPr>
              <w:t>441,32</w:t>
            </w:r>
          </w:p>
        </w:tc>
        <w:tc>
          <w:tcPr>
            <w:tcW w:w="992" w:type="dxa"/>
          </w:tcPr>
          <w:p w14:paraId="15DBF5A5" w14:textId="77777777" w:rsidR="001C5249" w:rsidRPr="002D633A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26B68E0" w14:textId="77777777" w:rsidR="001C5249" w:rsidRPr="002D633A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141,77</w:t>
            </w:r>
          </w:p>
        </w:tc>
        <w:tc>
          <w:tcPr>
            <w:tcW w:w="992" w:type="dxa"/>
          </w:tcPr>
          <w:p w14:paraId="5DA31A1D" w14:textId="77777777" w:rsidR="001C5249" w:rsidRPr="002D633A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2DA1FA" w14:textId="77777777" w:rsidR="001C5249" w:rsidRPr="002D633A" w:rsidRDefault="001C5249" w:rsidP="001C5249">
            <w:pPr>
              <w:jc w:val="center"/>
              <w:rPr>
                <w:sz w:val="24"/>
                <w:szCs w:val="24"/>
              </w:rPr>
            </w:pPr>
            <w:r w:rsidRPr="002D633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2ABCCAF" w14:textId="77777777" w:rsidR="001C5249" w:rsidRPr="00A7516F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2D633A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23D83FC0" w14:textId="77777777" w:rsidR="001C5249" w:rsidRPr="00A7516F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E246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</w:t>
            </w:r>
            <w:r w:rsidRPr="00E246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</w:tr>
    </w:tbl>
    <w:p w14:paraId="6F9F3543" w14:textId="77777777" w:rsidR="001C5249" w:rsidRDefault="001C5249" w:rsidP="001C52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1C5249" w:rsidRPr="008B7412" w14:paraId="161E10D5" w14:textId="77777777" w:rsidTr="001C5249">
        <w:tc>
          <w:tcPr>
            <w:tcW w:w="10031" w:type="dxa"/>
            <w:gridSpan w:val="8"/>
          </w:tcPr>
          <w:p w14:paraId="49CB44E0" w14:textId="77777777" w:rsidR="001C5249" w:rsidRPr="008B7412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 2021 года</w:t>
            </w:r>
          </w:p>
        </w:tc>
      </w:tr>
      <w:tr w:rsidR="001C5249" w14:paraId="18C03F0E" w14:textId="77777777" w:rsidTr="001C5249">
        <w:tc>
          <w:tcPr>
            <w:tcW w:w="10031" w:type="dxa"/>
            <w:gridSpan w:val="8"/>
          </w:tcPr>
          <w:p w14:paraId="1A786B7C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1C5249" w14:paraId="14CEC46D" w14:textId="77777777" w:rsidTr="001C5249">
        <w:tc>
          <w:tcPr>
            <w:tcW w:w="2093" w:type="dxa"/>
            <w:gridSpan w:val="2"/>
          </w:tcPr>
          <w:p w14:paraId="223FA8B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7F3964C0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57DB10E3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0A23A71D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C5249" w14:paraId="392EB525" w14:textId="77777777" w:rsidTr="001C5249">
        <w:tc>
          <w:tcPr>
            <w:tcW w:w="959" w:type="dxa"/>
          </w:tcPr>
          <w:p w14:paraId="5B52489C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7EB87FA8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7063AF5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15108446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5AF3EE8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1F0D1D14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55215717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7B16EA7D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1C5249" w14:paraId="794C664D" w14:textId="77777777" w:rsidTr="001C5249">
        <w:tc>
          <w:tcPr>
            <w:tcW w:w="959" w:type="dxa"/>
          </w:tcPr>
          <w:p w14:paraId="4FE83078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998583E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536,60</w:t>
            </w:r>
          </w:p>
        </w:tc>
        <w:tc>
          <w:tcPr>
            <w:tcW w:w="992" w:type="dxa"/>
          </w:tcPr>
          <w:p w14:paraId="047E048A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180D694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176,43</w:t>
            </w:r>
          </w:p>
        </w:tc>
        <w:tc>
          <w:tcPr>
            <w:tcW w:w="992" w:type="dxa"/>
          </w:tcPr>
          <w:p w14:paraId="76B4F1A9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6A7D104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F0A3A3B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0668B09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360,17</w:t>
            </w:r>
          </w:p>
        </w:tc>
      </w:tr>
    </w:tbl>
    <w:p w14:paraId="02FD8E10" w14:textId="77777777" w:rsidR="001C5249" w:rsidRDefault="001C5249" w:rsidP="001C52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1C5249" w:rsidRPr="008B7412" w14:paraId="2BBB69F8" w14:textId="77777777" w:rsidTr="001C5249">
        <w:tc>
          <w:tcPr>
            <w:tcW w:w="10031" w:type="dxa"/>
            <w:gridSpan w:val="8"/>
          </w:tcPr>
          <w:p w14:paraId="543FB97A" w14:textId="77777777" w:rsidR="001C5249" w:rsidRPr="008B7412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года </w:t>
            </w:r>
          </w:p>
        </w:tc>
      </w:tr>
      <w:tr w:rsidR="001C5249" w14:paraId="72588BEA" w14:textId="77777777" w:rsidTr="001C5249">
        <w:tc>
          <w:tcPr>
            <w:tcW w:w="10031" w:type="dxa"/>
            <w:gridSpan w:val="8"/>
          </w:tcPr>
          <w:p w14:paraId="4FDD281C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1C5249" w14:paraId="1E935609" w14:textId="77777777" w:rsidTr="001C5249">
        <w:tc>
          <w:tcPr>
            <w:tcW w:w="2235" w:type="dxa"/>
            <w:gridSpan w:val="2"/>
          </w:tcPr>
          <w:p w14:paraId="49FC96BB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14:paraId="7A2F4E2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03D76181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78C45239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C5249" w14:paraId="65DE0372" w14:textId="77777777" w:rsidTr="001C5249">
        <w:tc>
          <w:tcPr>
            <w:tcW w:w="1101" w:type="dxa"/>
          </w:tcPr>
          <w:p w14:paraId="15585E87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7A2F30EA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F7472F8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316B9EF0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8BD26F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5B8DB4E4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666167C4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41D6BB58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1C5249" w14:paraId="01C17D6E" w14:textId="77777777" w:rsidTr="001C5249">
        <w:tc>
          <w:tcPr>
            <w:tcW w:w="1101" w:type="dxa"/>
          </w:tcPr>
          <w:p w14:paraId="11371C83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E2468E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0A4D76E1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F37051">
              <w:rPr>
                <w:sz w:val="24"/>
                <w:szCs w:val="24"/>
              </w:rPr>
              <w:t>3727,82</w:t>
            </w:r>
          </w:p>
        </w:tc>
        <w:tc>
          <w:tcPr>
            <w:tcW w:w="992" w:type="dxa"/>
          </w:tcPr>
          <w:p w14:paraId="58D64C6F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F3705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03F2F18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F37051">
              <w:rPr>
                <w:sz w:val="24"/>
                <w:szCs w:val="24"/>
              </w:rPr>
              <w:t>764,67</w:t>
            </w:r>
          </w:p>
        </w:tc>
        <w:tc>
          <w:tcPr>
            <w:tcW w:w="992" w:type="dxa"/>
          </w:tcPr>
          <w:p w14:paraId="02FE6D5C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F3705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B61A64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1279,6</w:t>
            </w:r>
          </w:p>
        </w:tc>
        <w:tc>
          <w:tcPr>
            <w:tcW w:w="993" w:type="dxa"/>
          </w:tcPr>
          <w:p w14:paraId="661F6278" w14:textId="77777777" w:rsidR="001C5249" w:rsidRPr="00FC6E4A" w:rsidRDefault="001C5249" w:rsidP="001C5249">
            <w:pPr>
              <w:jc w:val="center"/>
              <w:rPr>
                <w:sz w:val="24"/>
                <w:szCs w:val="24"/>
                <w:highlight w:val="yellow"/>
              </w:rPr>
            </w:pPr>
            <w:r w:rsidRPr="00240983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14:paraId="5D1174FA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1683,55</w:t>
            </w:r>
          </w:p>
        </w:tc>
      </w:tr>
    </w:tbl>
    <w:p w14:paraId="76F599EF" w14:textId="77777777" w:rsidR="001C5249" w:rsidRDefault="001C5249" w:rsidP="001C52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1C5249" w:rsidRPr="008B7412" w14:paraId="174449B5" w14:textId="77777777" w:rsidTr="001C5249">
        <w:tc>
          <w:tcPr>
            <w:tcW w:w="10031" w:type="dxa"/>
            <w:gridSpan w:val="8"/>
          </w:tcPr>
          <w:p w14:paraId="471F4FC6" w14:textId="77777777" w:rsidR="001C5249" w:rsidRPr="008B7412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2021 года</w:t>
            </w:r>
          </w:p>
        </w:tc>
      </w:tr>
      <w:tr w:rsidR="001C5249" w14:paraId="06730BD8" w14:textId="77777777" w:rsidTr="001C5249">
        <w:tc>
          <w:tcPr>
            <w:tcW w:w="10031" w:type="dxa"/>
            <w:gridSpan w:val="8"/>
          </w:tcPr>
          <w:p w14:paraId="31CC5203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1C5249" w14:paraId="03644931" w14:textId="77777777" w:rsidTr="001C5249">
        <w:tc>
          <w:tcPr>
            <w:tcW w:w="2093" w:type="dxa"/>
            <w:gridSpan w:val="2"/>
          </w:tcPr>
          <w:p w14:paraId="069A0D47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5EFC0BEC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0662403E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02474665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C5249" w14:paraId="7E750AFB" w14:textId="77777777" w:rsidTr="001C5249">
        <w:tc>
          <w:tcPr>
            <w:tcW w:w="959" w:type="dxa"/>
          </w:tcPr>
          <w:p w14:paraId="39588EA2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15649F4E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040424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4C3CBBC5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0FC640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7D977813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36E66EEF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413A8E62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1C5249" w14:paraId="1B730866" w14:textId="77777777" w:rsidTr="001C5249">
        <w:tc>
          <w:tcPr>
            <w:tcW w:w="959" w:type="dxa"/>
          </w:tcPr>
          <w:p w14:paraId="6B334707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2938BD86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3475,94</w:t>
            </w:r>
          </w:p>
        </w:tc>
        <w:tc>
          <w:tcPr>
            <w:tcW w:w="992" w:type="dxa"/>
          </w:tcPr>
          <w:p w14:paraId="00CB7967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8FD0EFB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827,98</w:t>
            </w:r>
          </w:p>
        </w:tc>
        <w:tc>
          <w:tcPr>
            <w:tcW w:w="992" w:type="dxa"/>
          </w:tcPr>
          <w:p w14:paraId="3F346D41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9503330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1263,78</w:t>
            </w:r>
          </w:p>
        </w:tc>
        <w:tc>
          <w:tcPr>
            <w:tcW w:w="993" w:type="dxa"/>
          </w:tcPr>
          <w:p w14:paraId="74C88F0D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14:paraId="4D24E506" w14:textId="77777777" w:rsidR="001C5249" w:rsidRDefault="001C5249" w:rsidP="001C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1384,18</w:t>
            </w:r>
          </w:p>
        </w:tc>
      </w:tr>
    </w:tbl>
    <w:p w14:paraId="2715F624" w14:textId="77777777" w:rsidR="001C5249" w:rsidRDefault="001C5249" w:rsidP="001C5249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109088B1" w14:textId="77777777" w:rsidR="001C5249" w:rsidRPr="00363128" w:rsidRDefault="001C5249" w:rsidP="001C5249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13D897F7" w14:textId="77777777" w:rsidR="001C5249" w:rsidRDefault="001C5249" w:rsidP="001C5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информация о ходе осуществления закупок для нужд Управления Федеральной службы по надзору в сфере связи, информационных технологий и массовых коммуникаций по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2022 года</w:t>
      </w:r>
    </w:p>
    <w:p w14:paraId="774A91E7" w14:textId="77777777" w:rsidR="001C5249" w:rsidRDefault="001C5249" w:rsidP="001C5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CC4D72" w14:textId="77777777" w:rsidR="001C5249" w:rsidRDefault="001C5249" w:rsidP="001C5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1843"/>
        <w:gridCol w:w="992"/>
        <w:gridCol w:w="1418"/>
        <w:gridCol w:w="1417"/>
        <w:gridCol w:w="851"/>
      </w:tblGrid>
      <w:tr w:rsidR="001C5249" w14:paraId="6E5D28B7" w14:textId="77777777" w:rsidTr="00955464">
        <w:trPr>
          <w:trHeight w:val="10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D212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FD91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закупки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8C5A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2905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Начальная (максимальная цена),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73DD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заявок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D754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государстве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контракта,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7687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Экономия</w:t>
            </w: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D7B0" w14:textId="77777777" w:rsidR="001C5249" w:rsidRPr="000D1F62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эконо-мии</w:t>
            </w:r>
          </w:p>
        </w:tc>
      </w:tr>
      <w:tr w:rsidR="001C5249" w14:paraId="2C5FFE0A" w14:textId="77777777" w:rsidTr="00955464">
        <w:trPr>
          <w:trHeight w:val="1571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F403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D08F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маршрутизатора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серверного оборудования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8FDE401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0BCFA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77 448,00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E88A7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D5399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77 060,76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CE1D6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387,24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08CA2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</w:tr>
      <w:tr w:rsidR="001C5249" w14:paraId="317DAE92" w14:textId="77777777" w:rsidTr="00955464">
        <w:trPr>
          <w:trHeight w:val="124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A1A4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2E1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коммутаторов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816C7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ED6B6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65 036,01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FFF3A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F1854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64 710,83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53A8F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47D75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</w:tr>
      <w:tr w:rsidR="001C5249" w14:paraId="165C2817" w14:textId="77777777" w:rsidTr="00955464">
        <w:trPr>
          <w:trHeight w:val="6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F24D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56F5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EA675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4ABDA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142 484,01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17967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B2887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141 771,59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EA127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93466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1,00%</w:t>
            </w:r>
          </w:p>
        </w:tc>
      </w:tr>
      <w:tr w:rsidR="001C5249" w14:paraId="6FD14CB1" w14:textId="77777777" w:rsidTr="00955464">
        <w:trPr>
          <w:trHeight w:val="83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B7B8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04FB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показатели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6E3AE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96387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71 242,01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BF94D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7CED9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70 885,80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72670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A54BB" w14:textId="77777777" w:rsidR="001C5249" w:rsidRDefault="001C5249" w:rsidP="001C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</w:tr>
    </w:tbl>
    <w:p w14:paraId="4B781C70" w14:textId="77777777" w:rsidR="001C5249" w:rsidRDefault="001C5249" w:rsidP="001C5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E7C216" w14:textId="77777777" w:rsidR="001C5249" w:rsidRDefault="001C5249" w:rsidP="00C65D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0DB82F" w14:textId="77777777" w:rsidR="001C5249" w:rsidRPr="009564C5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64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5.3. Защита государственной тайны – обеспечение в пределах своей компетенции защиты сведений, составляющих государственную тайну.</w:t>
      </w:r>
    </w:p>
    <w:p w14:paraId="485FB605" w14:textId="77777777" w:rsidR="001C5249" w:rsidRPr="006048E1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1AD6BA95" w14:textId="77777777" w:rsidR="001C5249" w:rsidRPr="004742B0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14:paraId="3AC094A9" w14:textId="77777777" w:rsidR="00722125" w:rsidRPr="007E166B" w:rsidRDefault="00722125" w:rsidP="001C5249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913E985" w14:textId="77777777" w:rsidR="00722125" w:rsidRPr="004742B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5.4. 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14:paraId="5BF249CA" w14:textId="77777777" w:rsidR="00722125" w:rsidRPr="004742B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905A63E" w14:textId="3DCB3DE9" w:rsidR="00722125" w:rsidRPr="004742B0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данного полномочия возложено на одного сотрудника. </w:t>
      </w:r>
    </w:p>
    <w:p w14:paraId="68C78CE3" w14:textId="77777777" w:rsidR="00722125" w:rsidRPr="004742B0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2021 года мероприятия по обмену опытом между территориальными Управлениями Роскомнадзора не планировались и не проводились.</w:t>
      </w:r>
    </w:p>
    <w:p w14:paraId="4A74BDC0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BA04E0E" w14:textId="77777777" w:rsidR="00722125" w:rsidRPr="008544DD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4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5.5. Осуществление организации и ведение гражданской обороны.</w:t>
      </w:r>
    </w:p>
    <w:p w14:paraId="4FDF7116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4A023887" w14:textId="77777777" w:rsidR="001C5249" w:rsidRPr="006F667F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14:paraId="523F5D39" w14:textId="77777777" w:rsidR="001C5249" w:rsidRPr="006F667F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14:paraId="63E826CD" w14:textId="77777777" w:rsidR="001C5249" w:rsidRPr="00575206" w:rsidRDefault="001C5249" w:rsidP="001C5249">
      <w:pPr>
        <w:pStyle w:val="aff8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14:paraId="5C25712B" w14:textId="77777777" w:rsidR="001C5249" w:rsidRPr="00575206" w:rsidRDefault="001C5249" w:rsidP="001C5249">
      <w:pPr>
        <w:pStyle w:val="aff8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14:paraId="237371A3" w14:textId="77777777" w:rsidR="001C5249" w:rsidRPr="00575206" w:rsidRDefault="001C5249" w:rsidP="001C5249">
      <w:pPr>
        <w:pStyle w:val="aff8"/>
        <w:numPr>
          <w:ilvl w:val="0"/>
          <w:numId w:val="29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14:paraId="1EDB4D16" w14:textId="77777777" w:rsidR="001C5249" w:rsidRPr="00575206" w:rsidRDefault="001C5249" w:rsidP="001C5249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91AC9" w14:textId="77777777" w:rsidR="001C5249" w:rsidRPr="006F667F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задачи, связанной с санитарной обработкой населения разработан план-график по проведению дезинфицирования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Управления Роскомнадзора по Тверской области.</w:t>
      </w:r>
    </w:p>
    <w:p w14:paraId="69F56A08" w14:textId="77777777" w:rsidR="001C5249" w:rsidRPr="006F667F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14:paraId="06F1AD05" w14:textId="77777777" w:rsidR="001C5249" w:rsidRPr="006F667F" w:rsidRDefault="00F142F3" w:rsidP="00F142F3">
      <w:pPr>
        <w:tabs>
          <w:tab w:val="left" w:pos="6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облучатели-рециркуляторы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08752D1" w14:textId="77777777" w:rsidR="001C5249" w:rsidRPr="006F667F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80BFAA" w14:textId="77777777" w:rsidR="001C5249" w:rsidRPr="006F667F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45CF41" w14:textId="77777777" w:rsidR="001C5249" w:rsidRPr="006F667F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2C9E2C" w14:textId="77777777" w:rsidR="001C5249" w:rsidRPr="006F667F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BCC23E" w14:textId="77777777" w:rsidR="001C5249" w:rsidRPr="006F667F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74BEF1" w14:textId="77777777" w:rsidR="001C5249" w:rsidRPr="006F667F" w:rsidRDefault="001C5249" w:rsidP="001C5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DD753" w14:textId="77777777" w:rsidR="001C5249" w:rsidRPr="006F667F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14:paraId="5FCA78B2" w14:textId="77777777" w:rsidR="001C5249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 к действиям в чрезвычайных ситуациях проводилось в соответствии с планом на 2022 год.</w:t>
      </w:r>
    </w:p>
    <w:p w14:paraId="758533EE" w14:textId="77777777" w:rsidR="001C5249" w:rsidRPr="006C1414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комплексные тренировки по антитеррористической защищенности и действиям в чрезвычайных ситуациях.</w:t>
      </w:r>
    </w:p>
    <w:p w14:paraId="1226278D" w14:textId="77777777" w:rsidR="00F142F3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сотрудников по антитеррористической защищенности проводилось в соответствии с планом мероприятий на 2022 год. </w:t>
      </w:r>
    </w:p>
    <w:p w14:paraId="5CC809E3" w14:textId="77777777" w:rsidR="001C5249" w:rsidRPr="00955464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Подготовлены и вручены каждому сотруднику памятки: действия при пожаре, действия при обнаружении подозрительного предмета, действия при поступлении угрозы террористического акта </w:t>
      </w:r>
      <w:r w:rsidRPr="0095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телефону. Уточнена схема оповещения сотрудников Управления. Установлена система оповещения и управления эвакуацией. Проведено обследование и категорирование объекта с утверждением акта от 07.02.2022. Проведены 7 вводных инструктажей с новыми сотрудниками по ГО и ЧС, АТЗ и противопожарной безопасности. Проведен повторный инструктаж со всеми сотрудниками по пожарн</w:t>
      </w:r>
      <w:r w:rsidR="00F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безопасности от 18.03.2022</w:t>
      </w:r>
      <w:r w:rsidRPr="0095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вопросам:</w:t>
      </w:r>
    </w:p>
    <w:p w14:paraId="0130361D" w14:textId="77777777" w:rsidR="001C5249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 w:rsidRPr="0095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 в здании,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98B88C" w14:textId="77777777" w:rsidR="001C5249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курения в здании, прилегающей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ECADAC" w14:textId="77777777" w:rsidR="001C5249" w:rsidRDefault="00F142F3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14:paraId="74CF8A84" w14:textId="77777777" w:rsidR="001C5249" w:rsidRPr="00FC2D68" w:rsidRDefault="001C5249" w:rsidP="00F1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инструктаж зарегистрирован в соответствующем журнале инструктажей.</w:t>
      </w:r>
    </w:p>
    <w:p w14:paraId="5901E92E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5B7409" w14:textId="77777777" w:rsidR="00722125" w:rsidRPr="00EC16B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C16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5.6. Работа по охране труда.</w:t>
      </w:r>
    </w:p>
    <w:p w14:paraId="047F4D72" w14:textId="77777777" w:rsidR="00722125" w:rsidRPr="00FA581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22CACF87" w14:textId="3912F461" w:rsidR="001C5249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полномочия по организации работ по охране труда возложено на одного сотрудника. </w:t>
      </w:r>
    </w:p>
    <w:p w14:paraId="598841F6" w14:textId="0733CD44" w:rsidR="001C5249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в течении 1 полугодия 2022 года была организована в соответствии с требованиями ст. 218 Трудового кодекса Российской Федерации, Порядка обучения по охране труда и проверки знаний требований охраны труда работников организаций, утвержден поста</w:t>
      </w:r>
      <w:r w:rsidR="0025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новлением Минтруда России и Минобразования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13.01.2003 №1/29, Положением о системе управления охраной труда в Федеральной службе по надзору в сфере связи, информационных технологий и массовых коммуникаций, утвержденным приказом Роскомнадзора от 21.07.2017 №142, требованиями постановления П</w:t>
      </w:r>
      <w:r w:rsidR="0025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</w:t>
      </w:r>
      <w:r w:rsidR="00A4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РФ от 24.12.2021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2464.</w:t>
      </w:r>
    </w:p>
    <w:p w14:paraId="5B5764FD" w14:textId="77777777" w:rsidR="001C5249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труда. 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</w:t>
      </w:r>
      <w:r w:rsidR="002502BD">
        <w:rPr>
          <w:rFonts w:ascii="Times New Roman" w:hAnsi="Times New Roman" w:cs="Times New Roman"/>
          <w:sz w:val="28"/>
          <w:szCs w:val="28"/>
        </w:rPr>
        <w:t>ствующих журналах инструктажей.</w:t>
      </w:r>
    </w:p>
    <w:p w14:paraId="42CA29F5" w14:textId="77777777" w:rsidR="001C5249" w:rsidRPr="00955464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знаний требований охраны труда Управления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знаний требований охраны труда в течение 1 полугодия 2022 </w:t>
      </w:r>
      <w:r w:rsidRPr="00955464">
        <w:rPr>
          <w:rFonts w:ascii="Times New Roman" w:hAnsi="Times New Roman" w:cs="Times New Roman"/>
          <w:sz w:val="28"/>
          <w:szCs w:val="28"/>
        </w:rPr>
        <w:t>года у пяти вновь принятых сотрудников.</w:t>
      </w:r>
    </w:p>
    <w:p w14:paraId="60B872FE" w14:textId="77777777" w:rsidR="001C5249" w:rsidRPr="00955464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</w:t>
      </w:r>
      <w:r w:rsidR="0025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должностным обязанностям</w:t>
      </w:r>
      <w:r w:rsidR="0025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проверку знаний требований охраны труда, имеют удостоверения о проверке знаний по охране труда.</w:t>
      </w:r>
    </w:p>
    <w:p w14:paraId="1F20760F" w14:textId="77777777" w:rsidR="001C5249" w:rsidRPr="00955464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</w:t>
      </w:r>
      <w:r w:rsidR="0025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Министерством труда и социального развития Российской Федерации приказом от 13 мая 2003 года №28 и приказом о транспортном обслуживании федеральных государственных гражданских служащих Роскомнадзора. Водители проходят ежедневные предрейсовые и послерейсовые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14:paraId="3B5DD39F" w14:textId="77777777" w:rsidR="001C5249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охране труда прошел обучение в Межотраслевом центре охраны труда и пожарной безопасности и полу</w:t>
      </w:r>
      <w:r w:rsidR="00250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 удостоверение от 25.06.2021</w:t>
      </w: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№725. Проведена проверка знаний требований охраны труда по программе обучения у 5 сотрудников и выданы удостоверения по проверке знаний требований охраны труда.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программе обучения:</w:t>
      </w:r>
    </w:p>
    <w:p w14:paraId="198C611E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67405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4DBF88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98479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1BD50D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14:paraId="67C904F3" w14:textId="77777777" w:rsidR="001C5249" w:rsidRPr="00EC16BE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FC515" w14:textId="77777777" w:rsidR="001C5249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вводные инструктажи у 7 сотрудников:</w:t>
      </w:r>
    </w:p>
    <w:p w14:paraId="2EC87233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D1D183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5F7744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направляемых в служебную командировку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6F3C06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5EA798" w14:textId="77777777" w:rsidR="001C5249" w:rsidRDefault="002502BD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14:paraId="5F503DF8" w14:textId="77777777" w:rsidR="001C5249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14:paraId="24664570" w14:textId="77777777" w:rsidR="001C5249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основным требованиям охраны труда по обеспечению электробезопасности.</w:t>
      </w:r>
    </w:p>
    <w:p w14:paraId="02829436" w14:textId="77777777" w:rsidR="001C5249" w:rsidRDefault="001C5249" w:rsidP="001C5249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в 1 полугодии 2022 года не произошло.</w:t>
      </w:r>
    </w:p>
    <w:p w14:paraId="667C89C5" w14:textId="77777777" w:rsidR="00722125" w:rsidRPr="007E166B" w:rsidRDefault="00722125" w:rsidP="00722125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2BE4693" w14:textId="77777777" w:rsidR="00722125" w:rsidRPr="00F62EE4" w:rsidRDefault="00722125" w:rsidP="00722125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E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Документационное сопровождение кадровой работы.</w:t>
      </w:r>
    </w:p>
    <w:p w14:paraId="68A6577B" w14:textId="77777777" w:rsidR="003509FE" w:rsidRDefault="003509FE" w:rsidP="003509FE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700F8" w14:textId="77777777" w:rsidR="003509FE" w:rsidRPr="003509FE" w:rsidRDefault="003509FE" w:rsidP="003509FE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0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кадровом составе Управления</w:t>
      </w:r>
    </w:p>
    <w:p w14:paraId="006D0A88" w14:textId="77777777" w:rsidR="003509FE" w:rsidRDefault="003509FE" w:rsidP="003509FE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9AE1D" w14:textId="77777777" w:rsidR="001C5249" w:rsidRPr="001036BB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службы: </w:t>
      </w:r>
    </w:p>
    <w:p w14:paraId="29D97CE8" w14:textId="77777777" w:rsidR="001C5249" w:rsidRPr="001036BB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предельная численность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гражданских служащих – 28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1799A4BA" w14:textId="77777777" w:rsidR="001C5249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9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14:paraId="7C51423E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– 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служащих имеют полномочия по осуществлению госуд</w:t>
      </w:r>
      <w:r w:rsidR="00F848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контроля и надзора.</w:t>
      </w:r>
    </w:p>
    <w:p w14:paraId="54673A16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сотрудников, непосредственно занятых оказанием государственных услуг и реализацией контроля и надзора</w:t>
      </w:r>
      <w:r w:rsidR="00F84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A644E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4E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государственных служащих.</w:t>
      </w:r>
    </w:p>
    <w:p w14:paraId="172C37AF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гражданских служащих – 96,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60F850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государственных гражданских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2122D055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F1A5B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14:paraId="25C2E7DB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14:paraId="41458B62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на отчетный период - 6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24010BBD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- 6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14:paraId="572C2308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персонала – 50 процентов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48CDC9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обслуживающего персонала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лет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B76BB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6AE2F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14:paraId="53E54180" w14:textId="77777777" w:rsidR="001C5249" w:rsidRPr="00944A36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инятых на гражданскую службу – 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44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0EB23B" w14:textId="77777777" w:rsidR="001C5249" w:rsidRPr="00EB1282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оленных с гражданской службы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83608" w14:textId="77777777" w:rsidR="001C5249" w:rsidRPr="00A420BA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принятых на работу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C9DBE61" w14:textId="77777777" w:rsidR="001C5249" w:rsidRPr="009D71C0" w:rsidRDefault="001C5249" w:rsidP="001C5249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уволенных с работы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D512C" w14:textId="77777777" w:rsidR="001C5249" w:rsidRPr="009D71C0" w:rsidRDefault="001C5249" w:rsidP="001C5249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FFF32" w14:textId="77777777" w:rsidR="001C5249" w:rsidRPr="00E60424" w:rsidRDefault="001C5249" w:rsidP="001C5249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проведении в Управлении конкурсов на замещение вакантных должностей государственной гражданской службы</w:t>
      </w:r>
    </w:p>
    <w:p w14:paraId="222DDE75" w14:textId="77777777" w:rsidR="001C5249" w:rsidRPr="009D71C0" w:rsidRDefault="001C5249" w:rsidP="001C5249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BF84F" w14:textId="77777777" w:rsidR="001C5249" w:rsidRPr="00466791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2022 года проведён конкурс на включение в кадровый резерв по старшей и ведущей группе должностей. По результатам конкурса в кадровый резерв было включено 10 человек.</w:t>
      </w:r>
    </w:p>
    <w:p w14:paraId="4A31C551" w14:textId="77777777" w:rsidR="001C5249" w:rsidRPr="009D71C0" w:rsidRDefault="001C5249" w:rsidP="001C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B8D5D" w14:textId="77777777" w:rsidR="001C5249" w:rsidRPr="00FD12BF" w:rsidRDefault="001C5249" w:rsidP="001C5249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присвоении классных чинов, проведении аттестации и служебных проверок</w:t>
      </w:r>
    </w:p>
    <w:p w14:paraId="231B19EE" w14:textId="77777777" w:rsidR="001C5249" w:rsidRPr="009D71C0" w:rsidRDefault="001C5249" w:rsidP="001C5249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E7DBA" w14:textId="77777777" w:rsidR="001C5249" w:rsidRPr="009D71C0" w:rsidRDefault="001C5249" w:rsidP="001C5249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D2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 xml:space="preserve"> за 2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 был присвоен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государственному гражданскому служащему.</w:t>
      </w:r>
      <w:r w:rsidRPr="009D7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A203C" w14:textId="77777777" w:rsidR="001C5249" w:rsidRPr="009343A8" w:rsidRDefault="001C5249" w:rsidP="001C5249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C0">
        <w:rPr>
          <w:rFonts w:ascii="Times New Roman" w:hAnsi="Times New Roman" w:cs="Times New Roman"/>
          <w:sz w:val="28"/>
          <w:szCs w:val="28"/>
        </w:rPr>
        <w:t>На конец отчетного периода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 имеют классный чин, 1 – не имеет (замещает должность менее 3-х месяцев)</w:t>
      </w:r>
      <w:r w:rsidRPr="009D71C0">
        <w:rPr>
          <w:rFonts w:ascii="Times New Roman" w:hAnsi="Times New Roman" w:cs="Times New Roman"/>
          <w:sz w:val="28"/>
          <w:szCs w:val="28"/>
        </w:rPr>
        <w:t>.</w:t>
      </w:r>
    </w:p>
    <w:p w14:paraId="27E38B92" w14:textId="77777777" w:rsidR="001C5249" w:rsidRPr="009D71C0" w:rsidRDefault="001C5249" w:rsidP="001C5249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E177C" w14:textId="77777777" w:rsidR="001C5249" w:rsidRPr="009D71C0" w:rsidRDefault="001C5249" w:rsidP="001C5249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1D87D9C6" w14:textId="77777777" w:rsidR="001C5249" w:rsidRPr="009D71C0" w:rsidRDefault="001C5249" w:rsidP="001C5249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FBA3FB7" w14:textId="77777777" w:rsidR="001C5249" w:rsidRPr="00466791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2022 года 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проводились. </w:t>
      </w:r>
    </w:p>
    <w:p w14:paraId="272B57ED" w14:textId="77777777" w:rsidR="001C5249" w:rsidRPr="00466791" w:rsidRDefault="001C5249" w:rsidP="001C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791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</w:t>
      </w:r>
      <w:r>
        <w:rPr>
          <w:rFonts w:ascii="Times New Roman" w:hAnsi="Times New Roman"/>
          <w:sz w:val="28"/>
          <w:szCs w:val="28"/>
        </w:rPr>
        <w:t>есовершеннолетних детей» за 2021</w:t>
      </w:r>
      <w:r w:rsidRPr="0046679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44D8F018" w14:textId="77777777" w:rsidR="001C5249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17FB01E" w14:textId="77777777" w:rsidR="001C5249" w:rsidRPr="009D71C0" w:rsidRDefault="001C5249" w:rsidP="001C5249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14:paraId="2A946237" w14:textId="77777777" w:rsidR="001C5249" w:rsidRPr="009D71C0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988A05D" w14:textId="77777777" w:rsidR="001C5249" w:rsidRPr="009D71C0" w:rsidRDefault="001C5249" w:rsidP="001C5249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27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служащих.</w:t>
      </w:r>
    </w:p>
    <w:p w14:paraId="297CD518" w14:textId="77777777" w:rsidR="001C5249" w:rsidRPr="009D71C0" w:rsidRDefault="001C5249" w:rsidP="001C5249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полномочия установлено в должностном регламенте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 сотрудникам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7D43C" w14:textId="77777777" w:rsidR="001C5249" w:rsidRPr="009D71C0" w:rsidRDefault="001C5249" w:rsidP="001C5249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Роскомнадзора по Тверской области, а также указаниями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аппарата Роскомнадзора во 2 квартале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проведено:</w:t>
      </w:r>
    </w:p>
    <w:p w14:paraId="0865C576" w14:textId="77777777" w:rsidR="001C5249" w:rsidRPr="009D71C0" w:rsidRDefault="001C5249" w:rsidP="001C5249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служащими Управления –27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4F42B" w14:textId="77777777" w:rsidR="001C5249" w:rsidRPr="009D71C0" w:rsidRDefault="001C5249" w:rsidP="001C5249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14:paraId="2D27E738" w14:textId="77777777" w:rsidR="001C5249" w:rsidRPr="009D71C0" w:rsidRDefault="001C5249" w:rsidP="001C5249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14:paraId="6EDE21C3" w14:textId="77777777" w:rsidR="001C5249" w:rsidRPr="009D71C0" w:rsidRDefault="001C5249" w:rsidP="001C5249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5AC22E8C" w14:textId="77777777" w:rsidR="001C5249" w:rsidRPr="004B4B22" w:rsidRDefault="001C5249" w:rsidP="001C5249">
      <w:pPr>
        <w:pStyle w:val="aff8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4B4B22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14:paraId="6680A2AC" w14:textId="77777777" w:rsidR="001C5249" w:rsidRPr="009D71C0" w:rsidRDefault="001C5249" w:rsidP="001C5249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FED9D50" w14:textId="77777777" w:rsidR="001C5249" w:rsidRPr="009D71C0" w:rsidRDefault="001C5249" w:rsidP="001C5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09B8F76F" w14:textId="77777777" w:rsidR="001C5249" w:rsidRDefault="001C5249" w:rsidP="001C5249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14:paraId="17F90A0F" w14:textId="77777777" w:rsidR="001C5249" w:rsidRPr="00F24229" w:rsidRDefault="001C5249" w:rsidP="001C5249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целью углубления и расширения знаний сотрудников законодательных, нормативных и правовых актов Российской Федерации, руководящих документов Минцифры Российской Федерации и Роскомнадзора,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</w:t>
      </w:r>
      <w:r w:rsidRPr="00C04A92">
        <w:rPr>
          <w:rFonts w:ascii="Times New Roman" w:eastAsia="Times New Roman" w:hAnsi="Times New Roman"/>
          <w:sz w:val="28"/>
          <w:szCs w:val="28"/>
          <w:lang w:eastAsia="ru-RU"/>
        </w:rPr>
        <w:t>Всего за отче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период проведено 1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(1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час).</w:t>
      </w:r>
    </w:p>
    <w:p w14:paraId="4803A5C9" w14:textId="77777777" w:rsidR="001C5249" w:rsidRPr="007E166B" w:rsidRDefault="001C5249" w:rsidP="001C524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EFBDCAC" w14:textId="77777777" w:rsidR="001C5249" w:rsidRDefault="001C5249" w:rsidP="001C5249">
      <w:pPr>
        <w:pStyle w:val="aff8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4742B0">
        <w:rPr>
          <w:bCs/>
          <w:i/>
          <w:color w:val="000000"/>
          <w:sz w:val="28"/>
          <w:szCs w:val="28"/>
        </w:rPr>
        <w:t>Контроль исполнения планов деятельности.</w:t>
      </w:r>
    </w:p>
    <w:p w14:paraId="2F4D855B" w14:textId="77777777" w:rsidR="001C5249" w:rsidRPr="004742B0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/>
          <w:sz w:val="28"/>
          <w:szCs w:val="28"/>
        </w:rPr>
      </w:pPr>
    </w:p>
    <w:p w14:paraId="4C01C9DA" w14:textId="77777777" w:rsidR="001C5249" w:rsidRPr="004742B0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7BA98935" w14:textId="77777777" w:rsidR="001C5249" w:rsidRPr="004742B0" w:rsidRDefault="001C5249" w:rsidP="001C52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2022</w:t>
      </w:r>
      <w:r w:rsidRPr="0047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мероприятия Плана деятельности, запланированные к проведению, и внеплановые мероприятия, исполнены в полном объеме. Отчетные </w:t>
      </w:r>
      <w:r w:rsidRPr="00E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</w:t>
      </w:r>
      <w:r w:rsidR="00EE2CBC" w:rsidRPr="00EE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E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 контрольно-надзорным мероприятиям размещены и завершены своевременно в ЕИС установленным порядком. Отменено установленным порядком проведение </w:t>
      </w:r>
      <w:r w:rsidR="00EE2CBC" w:rsidRPr="00EE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онтрольно-надзорных мероприятий.</w:t>
      </w:r>
    </w:p>
    <w:p w14:paraId="3201AE5D" w14:textId="77777777" w:rsidR="001C5249" w:rsidRPr="007E166B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058B0639" w14:textId="77777777" w:rsidR="001C5249" w:rsidRPr="00C24B39" w:rsidRDefault="001C5249" w:rsidP="001C5249">
      <w:pPr>
        <w:pStyle w:val="aff8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jc w:val="center"/>
        <w:rPr>
          <w:bCs/>
          <w:i/>
          <w:color w:val="000000"/>
          <w:sz w:val="28"/>
          <w:szCs w:val="28"/>
        </w:rPr>
      </w:pPr>
      <w:r w:rsidRPr="00C24B39">
        <w:rPr>
          <w:bCs/>
          <w:i/>
          <w:color w:val="000000"/>
          <w:sz w:val="28"/>
          <w:szCs w:val="28"/>
        </w:rPr>
        <w:t>Контроль исполнения поручений.</w:t>
      </w:r>
    </w:p>
    <w:p w14:paraId="417A636B" w14:textId="77777777" w:rsidR="001C5249" w:rsidRPr="00C24B39" w:rsidRDefault="001C5249" w:rsidP="001C524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1713"/>
        <w:rPr>
          <w:bCs/>
          <w:i/>
          <w:color w:val="000000"/>
          <w:sz w:val="28"/>
          <w:szCs w:val="28"/>
        </w:rPr>
      </w:pPr>
    </w:p>
    <w:p w14:paraId="0F44C7E1" w14:textId="27360AD3" w:rsidR="001C5249" w:rsidRPr="00EE2CBC" w:rsidRDefault="001C5249" w:rsidP="001C524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трех сотрудников. </w:t>
      </w:r>
    </w:p>
    <w:p w14:paraId="5CB4CB91" w14:textId="77777777" w:rsidR="001C5249" w:rsidRPr="00F65349" w:rsidRDefault="001C5249" w:rsidP="001C5249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полугодии 2022 года сотрудниками Управления исполнено </w:t>
      </w:r>
      <w:r w:rsidR="0051316A" w:rsidRPr="00EE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14733</w:t>
      </w:r>
      <w:r w:rsidRPr="00EE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поручений. В ус</w:t>
      </w:r>
      <w:r w:rsidR="0051316A" w:rsidRPr="00E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тановленный срок исполнено 14711</w:t>
      </w:r>
      <w:r w:rsidRPr="00E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поручения.</w:t>
      </w:r>
    </w:p>
    <w:p w14:paraId="1EF268CC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4AB1BE5" w14:textId="77777777" w:rsidR="00722125" w:rsidRPr="00000AF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00A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14:paraId="435A0C77" w14:textId="77777777" w:rsidR="00722125" w:rsidRPr="00000AFC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09CF6C3" w14:textId="77777777" w:rsidR="001C5249" w:rsidRPr="006048E1" w:rsidRDefault="001C5249" w:rsidP="001C5249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0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50B38642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2326FB7" w14:textId="77777777" w:rsidR="00722125" w:rsidRPr="00BE02F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5.13. Организация делопроизводства – организация работы по комплектованию, хранению, учету и использованию архивных документов.</w:t>
      </w:r>
    </w:p>
    <w:p w14:paraId="33F47BE0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45410349" w14:textId="5F4A1578" w:rsidR="003509FE" w:rsidRPr="00FF2E1B" w:rsidRDefault="003509FE" w:rsidP="003509FE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2 сотрудников. </w:t>
      </w:r>
    </w:p>
    <w:p w14:paraId="6A27E939" w14:textId="77777777" w:rsidR="003509FE" w:rsidRPr="008D4EF2" w:rsidRDefault="003509FE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14:paraId="182B2A84" w14:textId="77777777" w:rsidR="003509FE" w:rsidRPr="008D4EF2" w:rsidRDefault="003509FE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14:paraId="4B0AD8A1" w14:textId="77777777" w:rsidR="003509FE" w:rsidRPr="008D4EF2" w:rsidRDefault="003509FE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технологий и массовых коммуникаций от 31.03.2014 № 49;</w:t>
      </w:r>
    </w:p>
    <w:p w14:paraId="7A2567AF" w14:textId="77777777" w:rsidR="003509FE" w:rsidRPr="008D4EF2" w:rsidRDefault="003509FE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Р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(признан не нуждающимся в государственной регистрации, письмо Министерства юстиции от 04.04.2004 №07/3276-ЮД);</w:t>
      </w:r>
    </w:p>
    <w:p w14:paraId="0807A48E" w14:textId="77777777" w:rsidR="00955464" w:rsidRDefault="003509FE" w:rsidP="00593AD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14:paraId="2840985B" w14:textId="77777777" w:rsidR="00955464" w:rsidRPr="008D4EF2" w:rsidRDefault="00955464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19A72" w14:textId="77777777" w:rsidR="003509FE" w:rsidRPr="004B61B1" w:rsidRDefault="003509FE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полугодие 2022</w:t>
      </w: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документооборота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12338</w:t>
      </w:r>
      <w:r w:rsidRPr="004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112EFAE2" w14:textId="77777777" w:rsidR="00593AD2" w:rsidRDefault="00593AD2" w:rsidP="003509FE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B600E" w14:textId="306E3E63" w:rsidR="003509FE" w:rsidRPr="004B61B1" w:rsidRDefault="003509FE" w:rsidP="003509FE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022"/>
        <w:gridCol w:w="4160"/>
      </w:tblGrid>
      <w:tr w:rsidR="003509FE" w:rsidRPr="004B61B1" w14:paraId="68988F37" w14:textId="77777777" w:rsidTr="003509FE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14:paraId="1680DC85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3509FE" w:rsidRPr="004B61B1" w14:paraId="0ABCBA71" w14:textId="77777777" w:rsidTr="003509FE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3FBB13F6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14:paraId="06F99C30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полугодие 2022</w:t>
            </w:r>
            <w:r w:rsidRPr="004B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14:paraId="30E98C6B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полугодие 2021 года</w:t>
            </w:r>
          </w:p>
        </w:tc>
      </w:tr>
      <w:tr w:rsidR="003509FE" w:rsidRPr="007E166B" w14:paraId="1D174741" w14:textId="77777777" w:rsidTr="003509FE">
        <w:trPr>
          <w:cantSplit/>
          <w:trHeight w:val="298"/>
        </w:trPr>
        <w:tc>
          <w:tcPr>
            <w:tcW w:w="946" w:type="pct"/>
            <w:vAlign w:val="center"/>
          </w:tcPr>
          <w:p w14:paraId="0549452A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14:paraId="66EF1401" w14:textId="77777777" w:rsidR="003509FE" w:rsidRPr="00582033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2061" w:type="pct"/>
          </w:tcPr>
          <w:p w14:paraId="7CDF4998" w14:textId="77777777" w:rsidR="003509FE" w:rsidRPr="00582033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</w:tr>
      <w:tr w:rsidR="003509FE" w:rsidRPr="007E166B" w14:paraId="60D7BAD0" w14:textId="77777777" w:rsidTr="003509FE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211545FB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482A7EF5" w14:textId="77777777" w:rsidR="003509FE" w:rsidRPr="007E166B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14:paraId="21554F81" w14:textId="77777777" w:rsidR="003509FE" w:rsidRPr="007E166B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</w:t>
            </w:r>
          </w:p>
        </w:tc>
      </w:tr>
      <w:tr w:rsidR="003509FE" w:rsidRPr="007E166B" w14:paraId="0CCE5E25" w14:textId="77777777" w:rsidTr="003509FE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6AB2F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9F3" w14:textId="77777777" w:rsidR="003509FE" w:rsidRPr="007E166B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AE2" w14:textId="77777777" w:rsidR="003509FE" w:rsidRPr="007E166B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</w:tr>
      <w:tr w:rsidR="003509FE" w:rsidRPr="007E166B" w14:paraId="5B7DB58E" w14:textId="77777777" w:rsidTr="003509FE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14:paraId="63FE7433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14:paraId="33BCC2A9" w14:textId="77777777" w:rsidR="003509FE" w:rsidRPr="004B61B1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12338</w:t>
            </w:r>
          </w:p>
        </w:tc>
        <w:tc>
          <w:tcPr>
            <w:tcW w:w="2061" w:type="pct"/>
            <w:shd w:val="clear" w:color="auto" w:fill="CCFFCC"/>
          </w:tcPr>
          <w:p w14:paraId="6B84AA14" w14:textId="77777777" w:rsidR="003509FE" w:rsidRPr="007E166B" w:rsidRDefault="003509FE" w:rsidP="003509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12649</w:t>
            </w:r>
          </w:p>
        </w:tc>
      </w:tr>
    </w:tbl>
    <w:p w14:paraId="00AADED5" w14:textId="77777777" w:rsidR="003509FE" w:rsidRPr="007E166B" w:rsidRDefault="003509FE" w:rsidP="003509F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3633477A" w14:textId="77777777" w:rsidR="003509FE" w:rsidRPr="007E166B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849F2B4" w14:textId="77777777" w:rsidR="003509FE" w:rsidRPr="004B61B1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 2022</w:t>
      </w: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Приказо</w:t>
      </w:r>
      <w:r w:rsidR="00593AD2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Роскомнадзора от 29.12.2012</w:t>
      </w: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14:paraId="77F0D175" w14:textId="77777777" w:rsidR="003509FE" w:rsidRPr="004B61B1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14:paraId="6CA06F2F" w14:textId="77777777" w:rsidR="003509FE" w:rsidRPr="004B61B1" w:rsidRDefault="003509FE" w:rsidP="003509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почта), а также посредством телефонограмм.</w:t>
      </w:r>
    </w:p>
    <w:p w14:paraId="61D65DAD" w14:textId="77777777" w:rsidR="003509FE" w:rsidRPr="004B61B1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14:paraId="77D49C92" w14:textId="77777777" w:rsidR="003509FE" w:rsidRPr="004B61B1" w:rsidRDefault="003509FE" w:rsidP="003509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14:paraId="32878E5E" w14:textId="77777777" w:rsidR="003509FE" w:rsidRPr="004B61B1" w:rsidRDefault="003509FE" w:rsidP="003509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14:paraId="156D7368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highlight w:val="yellow"/>
          <w:lang w:eastAsia="ru-RU"/>
        </w:rPr>
      </w:pPr>
    </w:p>
    <w:p w14:paraId="22F12CA8" w14:textId="77777777" w:rsidR="00722125" w:rsidRPr="00BE02F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5.14. Организация прогнозирования и планирования деятельности.</w:t>
      </w:r>
    </w:p>
    <w:p w14:paraId="194AF4A3" w14:textId="77777777" w:rsidR="00722125" w:rsidRPr="00BE02F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B97CF41" w14:textId="77777777" w:rsidR="00722125" w:rsidRPr="00BE02F3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</w:t>
      </w:r>
      <w:r w:rsidRPr="00B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</w:t>
      </w:r>
      <w:r w:rsidR="00BB7E2E"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37617</w:t>
      </w:r>
      <w:r w:rsidRPr="00BB7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надзора.</w:t>
      </w:r>
    </w:p>
    <w:p w14:paraId="39F6D9BD" w14:textId="77777777" w:rsidR="00722125" w:rsidRPr="00BE02F3" w:rsidRDefault="00722125" w:rsidP="0072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должностных регламентах 4 сотрудников Управления установлено исполнение данного полном</w:t>
      </w:r>
      <w:r w:rsidR="003E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очия. В течение 1 полугодия 2022</w:t>
      </w: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осуществлялся контроль исполнения Плана</w:t>
      </w:r>
      <w:r w:rsidR="003E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Управления на 2022</w:t>
      </w: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Плана-графика профилактически</w:t>
      </w:r>
      <w:r w:rsidR="003E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 Управления на 2022</w:t>
      </w: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Мероприятия, запланированные к пр</w:t>
      </w:r>
      <w:r w:rsidR="003E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оведению в отчетном периоде 2022</w:t>
      </w:r>
      <w:r w:rsidRPr="00B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исполнены в полном объеме.</w:t>
      </w:r>
    </w:p>
    <w:p w14:paraId="4E0BFB81" w14:textId="77777777" w:rsidR="00722125" w:rsidRPr="007E166B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3CBC6785" w14:textId="77777777"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5.15. Организация работы по организационному развитию.</w:t>
      </w:r>
    </w:p>
    <w:p w14:paraId="22DC231F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723C32E0" w14:textId="38268E1C" w:rsidR="00722125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</w:t>
      </w:r>
      <w:r w:rsidR="00664737" w:rsidRPr="0066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 полугодии 2022</w:t>
      </w:r>
      <w:r w:rsidRPr="0066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проводились электронный аукционы по закупке:</w:t>
      </w:r>
    </w:p>
    <w:p w14:paraId="0A78BAAF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Маршрутизатор 1 шт. на сумму 77060,76;</w:t>
      </w:r>
    </w:p>
    <w:p w14:paraId="549E7010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 3 шт. на сумму 64710,83.</w:t>
      </w:r>
    </w:p>
    <w:p w14:paraId="5D3E0142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Проводилась закупка новой оргтехники:</w:t>
      </w:r>
    </w:p>
    <w:p w14:paraId="2EC32CF3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блок 2 шт. на сумму 70990,</w:t>
      </w:r>
      <w:r w:rsidR="00DA0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0;</w:t>
      </w:r>
    </w:p>
    <w:p w14:paraId="10A0364E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блок 1 шт. на сумму 25540,</w:t>
      </w:r>
      <w:r w:rsidR="00DA0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0;</w:t>
      </w:r>
    </w:p>
    <w:p w14:paraId="6D500182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 1 шт. на сумму 10850,</w:t>
      </w:r>
      <w:r w:rsidR="00DA0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0;</w:t>
      </w:r>
    </w:p>
    <w:p w14:paraId="3156DAC1" w14:textId="77777777" w:rsidR="00F24E0A" w:rsidRDefault="00F24E0A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Лазерный принтер 4 шт. на сумму 38797,0</w:t>
      </w:r>
      <w:r w:rsidR="00DA0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12E1C5" w14:textId="77777777" w:rsidR="00664737" w:rsidRDefault="00664737" w:rsidP="00DA06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Проводилась закупка расходных материалов:</w:t>
      </w:r>
    </w:p>
    <w:p w14:paraId="2B6C4398" w14:textId="77777777" w:rsidR="00664737" w:rsidRDefault="00664737" w:rsidP="00DA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в количестве 1 шт. на сумму 7514,00 руб.;</w:t>
      </w:r>
    </w:p>
    <w:p w14:paraId="7369EFF6" w14:textId="77777777" w:rsidR="00664737" w:rsidRDefault="00664737" w:rsidP="00DA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МФУ в количестве 1 шт. на сумму 6599,00 руб.;</w:t>
      </w:r>
    </w:p>
    <w:p w14:paraId="4227B717" w14:textId="77777777" w:rsidR="00722125" w:rsidRPr="007E166B" w:rsidRDefault="00722125" w:rsidP="00722125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08A7B79D" w14:textId="77777777"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14:paraId="253BB5BD" w14:textId="77777777"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EB7D3DF" w14:textId="626B9058" w:rsidR="003509FE" w:rsidRPr="00807E87" w:rsidRDefault="003509FE" w:rsidP="003509FE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В соответствии с указаниями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 в 1 квартале 2022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контрольно-надзорная деятельность была организована с применением ЕИС 2.0 Роскомнадзора. В течение отчетного периода проводились занятия с сотрудниками Управления по изучению и работе в ЕИС 2.0. 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14:paraId="6D480566" w14:textId="77777777" w:rsidR="003509FE" w:rsidRPr="00807E87" w:rsidRDefault="003509FE" w:rsidP="003509FE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Сотрудникам, осуществляющим контрольно-надзорные мероприятия, оформлены ключи электронной подписи.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отчетного периода 2022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100% проведенных мероприятий сформировано в ЕИС 2.0.</w:t>
      </w:r>
    </w:p>
    <w:p w14:paraId="7F040FC3" w14:textId="77777777" w:rsidR="00722125" w:rsidRPr="00807E87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14:paraId="59DDB9D4" w14:textId="77777777" w:rsidR="00722125" w:rsidRPr="00E1388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38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5.17. Правовое обеспечение – организация законодательной поддержки и судебной работы в установленной сфере в целях обеспечения нужд Роскомнадзора.</w:t>
      </w:r>
    </w:p>
    <w:p w14:paraId="2A2EDBF3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62B8BC43" w14:textId="77777777" w:rsidR="00F0034E" w:rsidRPr="00767E66" w:rsidRDefault="00F0034E" w:rsidP="00F0034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2022 года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возбуждено </w:t>
      </w:r>
      <w:r>
        <w:rPr>
          <w:rFonts w:ascii="Times New Roman" w:hAnsi="Times New Roman" w:cs="Times New Roman"/>
          <w:sz w:val="28"/>
          <w:szCs w:val="28"/>
          <w:u w:val="single"/>
        </w:rPr>
        <w:t>97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дел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из них: протоколов составленных сотрудниками МВД – 6, </w:t>
      </w:r>
      <w:r w:rsidRPr="00466791">
        <w:rPr>
          <w:rFonts w:ascii="Times New Roman" w:hAnsi="Times New Roman" w:cs="Times New Roman"/>
          <w:sz w:val="28"/>
          <w:szCs w:val="28"/>
        </w:rPr>
        <w:t>уполномоченными лицами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91, </w:t>
      </w:r>
      <w:r w:rsidRPr="00466791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>и прокуратуры – 0.</w:t>
      </w:r>
    </w:p>
    <w:p w14:paraId="641B3F03" w14:textId="77777777" w:rsidR="00F0034E" w:rsidRDefault="00F0034E" w:rsidP="00F0034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2021 года количество возбужденных дел об административных правонарушениях составило – 263, из них: уполномоченными лицами Управления – 255, протоколов</w:t>
      </w:r>
      <w:r w:rsidR="00E60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сотрудниками МВД – 8, органами прокуратуры – 0. Уменьшение</w:t>
      </w:r>
      <w:r w:rsidRPr="00767E66">
        <w:rPr>
          <w:rFonts w:ascii="Times New Roman" w:hAnsi="Times New Roman" w:cs="Times New Roman"/>
          <w:sz w:val="28"/>
          <w:szCs w:val="28"/>
        </w:rPr>
        <w:t xml:space="preserve"> количества составл</w:t>
      </w:r>
      <w:r>
        <w:rPr>
          <w:rFonts w:ascii="Times New Roman" w:hAnsi="Times New Roman" w:cs="Times New Roman"/>
          <w:sz w:val="28"/>
          <w:szCs w:val="28"/>
        </w:rPr>
        <w:t>енных протоколов составило 62 %. Значительное уменьшение количества составленных протоколов обусловлено вынесенным</w:t>
      </w:r>
      <w:r w:rsidR="00E60E8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10.03.2022 № 336.</w:t>
      </w:r>
    </w:p>
    <w:p w14:paraId="044D4CC8" w14:textId="77777777" w:rsidR="00F0034E" w:rsidRPr="00BC39A8" w:rsidRDefault="00F0034E" w:rsidP="00F0034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202</w:t>
      </w:r>
      <w:r w:rsidRPr="00AA1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судом рассмотрено </w:t>
      </w:r>
      <w:r w:rsidRPr="002119E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(за 1 полугодие 2021 года судами рассмотрено 136 дел об административных правонарушениях), Управлением вынесено </w:t>
      </w:r>
      <w:r w:rsidRPr="00BC39A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об административном правонарушении (за 1 полугодие 2021 года Управлением вынесено 31 постановление об административном правонарушении).</w:t>
      </w:r>
    </w:p>
    <w:p w14:paraId="24873D58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14:paraId="734924A5" w14:textId="77777777" w:rsidR="00F0034E" w:rsidRPr="00055C57" w:rsidRDefault="00F0034E" w:rsidP="00F0034E">
      <w:pPr>
        <w:pStyle w:val="aff8"/>
        <w:numPr>
          <w:ilvl w:val="0"/>
          <w:numId w:val="4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5C57">
        <w:rPr>
          <w:sz w:val="28"/>
          <w:szCs w:val="28"/>
          <w:u w:val="single"/>
        </w:rPr>
        <w:t>В сфере связи</w:t>
      </w:r>
      <w:r w:rsidRPr="00055C57">
        <w:rPr>
          <w:sz w:val="28"/>
          <w:szCs w:val="28"/>
        </w:rPr>
        <w:t xml:space="preserve"> за отчётный период возбуждено 80 дел</w:t>
      </w:r>
      <w:r>
        <w:rPr>
          <w:sz w:val="28"/>
          <w:szCs w:val="28"/>
        </w:rPr>
        <w:t xml:space="preserve"> </w:t>
      </w:r>
      <w:r w:rsidRPr="00055C5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(за 1 полугодие 2021 года возбуждено 165 дел), из них:</w:t>
      </w:r>
    </w:p>
    <w:p w14:paraId="580FB950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ч. 2 ст. 6.17 Кодекса Российской Федерации об административных правонарушениях;</w:t>
      </w:r>
    </w:p>
    <w:p w14:paraId="6E451723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</w:t>
      </w:r>
      <w:r w:rsidR="00FF1B19"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ст. 9.13 Кодекса Российской Федерации об административных правонарушениях РФ;</w:t>
      </w:r>
    </w:p>
    <w:p w14:paraId="6B959B30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E57">
        <w:rPr>
          <w:rFonts w:ascii="Times New Roman" w:hAnsi="Times New Roman" w:cs="Times New Roman"/>
          <w:sz w:val="28"/>
          <w:szCs w:val="28"/>
        </w:rPr>
        <w:t>52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14:paraId="656F7BD8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дело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</w:t>
      </w:r>
      <w:r>
        <w:rPr>
          <w:rFonts w:ascii="Times New Roman" w:hAnsi="Times New Roman" w:cs="Times New Roman"/>
          <w:sz w:val="28"/>
          <w:szCs w:val="28"/>
        </w:rPr>
        <w:t>смотренных  ч. 2 ст. 13.5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00EEED9B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предусмотренных ч. 3 ст. 14.1 Кодекса Российской Федерации об административных правонарушениях;</w:t>
      </w:r>
    </w:p>
    <w:p w14:paraId="691E0881" w14:textId="77777777" w:rsidR="00F0034E" w:rsidRPr="00DA0E57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6791">
        <w:rPr>
          <w:rFonts w:ascii="Times New Roman" w:hAnsi="Times New Roman" w:cs="Times New Roman"/>
          <w:sz w:val="28"/>
          <w:szCs w:val="28"/>
        </w:rPr>
        <w:t>ст. 17.7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55C57">
        <w:rPr>
          <w:rFonts w:ascii="Times New Roman" w:hAnsi="Times New Roman" w:cs="Times New Roman"/>
          <w:sz w:val="28"/>
          <w:szCs w:val="28"/>
        </w:rPr>
        <w:t>;</w:t>
      </w:r>
    </w:p>
    <w:p w14:paraId="40393BB8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 дел </w:t>
      </w:r>
      <w:r w:rsidRPr="0046679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66791">
        <w:rPr>
          <w:rFonts w:ascii="Times New Roman" w:hAnsi="Times New Roman" w:cs="Times New Roman"/>
          <w:sz w:val="28"/>
          <w:szCs w:val="28"/>
        </w:rPr>
        <w:t>ст. 17.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14:paraId="6EB4D4A3" w14:textId="77777777" w:rsidR="00F0034E" w:rsidRPr="00466791" w:rsidRDefault="00F0034E" w:rsidP="00F0034E">
      <w:pPr>
        <w:pStyle w:val="aff8"/>
        <w:numPr>
          <w:ilvl w:val="0"/>
          <w:numId w:val="18"/>
        </w:numPr>
        <w:tabs>
          <w:tab w:val="num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466791">
        <w:rPr>
          <w:sz w:val="28"/>
          <w:szCs w:val="28"/>
          <w:u w:val="single"/>
        </w:rPr>
        <w:t>В сфере СМИ</w:t>
      </w:r>
      <w:r w:rsidRPr="00466791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отчётный период возбуждено 7</w:t>
      </w:r>
      <w:r w:rsidRPr="00466791">
        <w:rPr>
          <w:sz w:val="28"/>
          <w:szCs w:val="28"/>
        </w:rPr>
        <w:t xml:space="preserve"> дел об административных пр</w:t>
      </w:r>
      <w:r>
        <w:rPr>
          <w:sz w:val="28"/>
          <w:szCs w:val="28"/>
        </w:rPr>
        <w:t>авонарушениях (за 1 полугодие 2021 года возбуждено 33 дела об административных правонарушениях), из них</w:t>
      </w:r>
      <w:r w:rsidRPr="00466791">
        <w:rPr>
          <w:sz w:val="28"/>
          <w:szCs w:val="28"/>
        </w:rPr>
        <w:t>:</w:t>
      </w:r>
    </w:p>
    <w:p w14:paraId="2A4E6668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- 2 дела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ушениях,</w:t>
      </w:r>
      <w:r w:rsidR="00FF1B19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ч. 2 ст. 13.15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1CBB5A8E" w14:textId="77777777" w:rsidR="00F0034E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ст. 13.23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8F5562">
        <w:rPr>
          <w:rFonts w:ascii="Times New Roman" w:hAnsi="Times New Roman" w:cs="Times New Roman"/>
          <w:sz w:val="28"/>
          <w:szCs w:val="28"/>
        </w:rPr>
        <w:t>;</w:t>
      </w:r>
    </w:p>
    <w:p w14:paraId="5A8DCAF5" w14:textId="77777777" w:rsidR="00F0034E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дело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административных правонаруш</w:t>
      </w:r>
      <w:r>
        <w:rPr>
          <w:rFonts w:ascii="Times New Roman" w:hAnsi="Times New Roman" w:cs="Times New Roman"/>
          <w:sz w:val="28"/>
          <w:szCs w:val="28"/>
        </w:rPr>
        <w:t>ениях, предусмотренных</w:t>
      </w:r>
      <w:r w:rsidR="00FF1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2 ст. 19.34.1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14:paraId="0CAFFCE3" w14:textId="77777777" w:rsidR="00F0034E" w:rsidRPr="00466791" w:rsidRDefault="00F0034E" w:rsidP="00F0034E">
      <w:pPr>
        <w:pStyle w:val="aff8"/>
        <w:numPr>
          <w:ilvl w:val="0"/>
          <w:numId w:val="1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66791">
        <w:rPr>
          <w:sz w:val="28"/>
          <w:szCs w:val="28"/>
          <w:u w:val="single"/>
        </w:rPr>
        <w:t>В сфере вещания</w:t>
      </w:r>
      <w:r w:rsidRPr="00466791">
        <w:rPr>
          <w:sz w:val="28"/>
          <w:szCs w:val="28"/>
        </w:rPr>
        <w:t xml:space="preserve"> должностными лицами Управления </w:t>
      </w:r>
      <w:r>
        <w:rPr>
          <w:sz w:val="28"/>
          <w:szCs w:val="28"/>
        </w:rPr>
        <w:t>за отчётный период возбуждено 10</w:t>
      </w:r>
      <w:r w:rsidRPr="00466791">
        <w:rPr>
          <w:sz w:val="28"/>
          <w:szCs w:val="28"/>
        </w:rPr>
        <w:t xml:space="preserve"> дел об административных пр</w:t>
      </w:r>
      <w:r>
        <w:rPr>
          <w:sz w:val="28"/>
          <w:szCs w:val="28"/>
        </w:rPr>
        <w:t>авонарушениях (в 1 полугодие 2021 года возбуждено 18 дел об административных правонарушениях)</w:t>
      </w:r>
      <w:r w:rsidRPr="00466791">
        <w:rPr>
          <w:sz w:val="28"/>
          <w:szCs w:val="28"/>
        </w:rPr>
        <w:t>, из них:</w:t>
      </w:r>
    </w:p>
    <w:p w14:paraId="568548CF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предусмотренных</w:t>
      </w:r>
      <w:r w:rsidR="00FF1B19"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ч. 2 ст. 13.21 Кодекса Российской Федерации об административных правонарушениях;</w:t>
      </w:r>
    </w:p>
    <w:p w14:paraId="52471DD1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правонарушении, предусмотренном</w:t>
      </w:r>
      <w:r w:rsidR="00FF1B19"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ст. 13.22 Кодекса Российской Федерации об административных правонарушениях;</w:t>
      </w:r>
    </w:p>
    <w:p w14:paraId="0D4FB4FE" w14:textId="77777777" w:rsidR="00F0034E" w:rsidRPr="0007202A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дела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3 ст. 14.1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14:paraId="45DF347D" w14:textId="77777777" w:rsidR="00F0034E" w:rsidRPr="0007202A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х, предусмотренных ч. 1 ст. 19.5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14:paraId="1EED6C70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ст. 13.23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14:paraId="1565D40A" w14:textId="77777777" w:rsidR="00F0034E" w:rsidRPr="00466791" w:rsidRDefault="00F0034E" w:rsidP="00F0034E">
      <w:pPr>
        <w:pStyle w:val="aff8"/>
        <w:numPr>
          <w:ilvl w:val="0"/>
          <w:numId w:val="1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66791">
        <w:rPr>
          <w:sz w:val="28"/>
          <w:szCs w:val="28"/>
          <w:u w:val="single"/>
        </w:rPr>
        <w:t>В сфере персональных данных</w:t>
      </w:r>
      <w:r w:rsidRPr="00466791">
        <w:rPr>
          <w:sz w:val="28"/>
          <w:szCs w:val="28"/>
        </w:rPr>
        <w:t xml:space="preserve"> должностными лицами Управления за отчётный период возбуждено </w:t>
      </w:r>
      <w:r>
        <w:rPr>
          <w:sz w:val="28"/>
          <w:szCs w:val="28"/>
        </w:rPr>
        <w:t>0 дел</w:t>
      </w:r>
      <w:r w:rsidRPr="00466791">
        <w:rPr>
          <w:sz w:val="28"/>
          <w:szCs w:val="28"/>
        </w:rPr>
        <w:t xml:space="preserve"> об административных пр</w:t>
      </w:r>
      <w:r>
        <w:rPr>
          <w:sz w:val="28"/>
          <w:szCs w:val="28"/>
        </w:rPr>
        <w:t>авонарушениях (за 1 полугодие 2021 года возбуждено 47 д</w:t>
      </w:r>
      <w:r w:rsidR="001B0DD8">
        <w:rPr>
          <w:sz w:val="28"/>
          <w:szCs w:val="28"/>
        </w:rPr>
        <w:t xml:space="preserve">ел </w:t>
      </w:r>
      <w:r>
        <w:rPr>
          <w:sz w:val="28"/>
          <w:szCs w:val="28"/>
        </w:rPr>
        <w:t>об административных правонарушениях)</w:t>
      </w:r>
      <w:r w:rsidRPr="00466791">
        <w:rPr>
          <w:sz w:val="28"/>
          <w:szCs w:val="28"/>
        </w:rPr>
        <w:t>, из них:</w:t>
      </w:r>
    </w:p>
    <w:p w14:paraId="7E8444D1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19.7 Кодекса Российской Федерации об административных правонарушениях.</w:t>
      </w:r>
    </w:p>
    <w:p w14:paraId="3351072E" w14:textId="77777777" w:rsidR="00F0034E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полугодие 2022 года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Роскомнадзора по Тверской области наложено административных наказаний в виде административного штрафа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432100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рублей, взыскано административных штрафов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432100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,00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1 полугодие 2021 года наложено штрафов – 1108100,00 рублей, взыскано – 875100,00 рублей)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8D2FED" w14:textId="77777777" w:rsidR="00F0034E" w:rsidRPr="00827DE7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46420" w14:textId="77777777" w:rsidR="00F0034E" w:rsidRDefault="00F0034E" w:rsidP="00F0034E">
      <w:pPr>
        <w:spacing w:after="0" w:line="264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9E8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</w:t>
      </w:r>
      <w:r>
        <w:rPr>
          <w:rFonts w:ascii="Times New Roman" w:hAnsi="Times New Roman" w:cs="Times New Roman"/>
          <w:b/>
          <w:i/>
          <w:sz w:val="28"/>
          <w:szCs w:val="28"/>
        </w:rPr>
        <w:t>ых административных штрафов за 2 квартал 2021</w:t>
      </w:r>
      <w:r w:rsidRPr="007069E8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i/>
          <w:sz w:val="28"/>
          <w:szCs w:val="28"/>
        </w:rPr>
        <w:t>да в сравнении с 2 кварталом 2022</w:t>
      </w:r>
      <w:r w:rsidRPr="007069E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14:paraId="5931EEF9" w14:textId="77777777" w:rsidR="00F0034E" w:rsidRDefault="00F0034E" w:rsidP="00F0034E">
      <w:pPr>
        <w:spacing w:after="0" w:line="264" w:lineRule="auto"/>
        <w:ind w:right="-28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34D01F8" wp14:editId="7C5152C5">
            <wp:extent cx="5406887" cy="3077155"/>
            <wp:effectExtent l="0" t="0" r="2286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BA9AE01" w14:textId="77777777" w:rsidR="00F0034E" w:rsidRPr="00466791" w:rsidRDefault="00F0034E" w:rsidP="00F0034E">
      <w:pPr>
        <w:spacing w:after="0" w:line="264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67855D9D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Всего за отчётный период рассмотрено и вынесено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800F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 xml:space="preserve">надзора по Тверской области – </w:t>
      </w:r>
      <w:r w:rsidRPr="00B800F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судами – 4</w:t>
      </w:r>
      <w:r w:rsidRPr="00B800FA"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полугодие 202</w:t>
      </w:r>
      <w:r w:rsidRPr="00B800FA">
        <w:rPr>
          <w:rFonts w:ascii="Times New Roman" w:hAnsi="Times New Roman" w:cs="Times New Roman"/>
          <w:sz w:val="28"/>
          <w:szCs w:val="28"/>
        </w:rPr>
        <w:t>1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года вынесено </w:t>
      </w:r>
      <w:r w:rsidRPr="00B800FA">
        <w:rPr>
          <w:rFonts w:ascii="Times New Roman" w:hAnsi="Times New Roman" w:cs="Times New Roman"/>
          <w:sz w:val="28"/>
          <w:szCs w:val="28"/>
          <w:u w:val="single"/>
        </w:rPr>
        <w:t>243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 xml:space="preserve">надзора по Тверской области – 105, судами – </w:t>
      </w:r>
      <w:r w:rsidRPr="00B800FA">
        <w:rPr>
          <w:rFonts w:ascii="Times New Roman" w:hAnsi="Times New Roman" w:cs="Times New Roman"/>
          <w:sz w:val="28"/>
          <w:szCs w:val="28"/>
        </w:rPr>
        <w:t>138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меньшение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количества вынесенных решений/постановлений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B623DD">
        <w:rPr>
          <w:rFonts w:ascii="Times New Roman" w:hAnsi="Times New Roman" w:cs="Times New Roman"/>
          <w:sz w:val="28"/>
          <w:szCs w:val="28"/>
        </w:rPr>
        <w:t>62</w:t>
      </w:r>
      <w:r w:rsidRPr="0046679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265369E" w14:textId="77777777" w:rsidR="00F0034E" w:rsidRPr="00B623DD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Управлением Роскомнадзора по Тверской области за отчётный период самостоятельно рассмотрено и выне</w:t>
      </w:r>
      <w:r>
        <w:rPr>
          <w:rFonts w:ascii="Times New Roman" w:hAnsi="Times New Roman" w:cs="Times New Roman"/>
          <w:sz w:val="28"/>
          <w:szCs w:val="28"/>
        </w:rPr>
        <w:t xml:space="preserve">сено </w:t>
      </w:r>
      <w:r w:rsidRPr="003C129A">
        <w:rPr>
          <w:rFonts w:ascii="Times New Roman" w:hAnsi="Times New Roman" w:cs="Times New Roman"/>
          <w:sz w:val="28"/>
          <w:szCs w:val="28"/>
        </w:rPr>
        <w:t>39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по делам</w:t>
      </w:r>
      <w:r w:rsidR="001B0DD8"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административных п</w:t>
      </w:r>
      <w:r>
        <w:rPr>
          <w:rFonts w:ascii="Times New Roman" w:hAnsi="Times New Roman" w:cs="Times New Roman"/>
          <w:sz w:val="28"/>
          <w:szCs w:val="28"/>
        </w:rPr>
        <w:t>равонарушениях, из них:</w:t>
      </w:r>
    </w:p>
    <w:p w14:paraId="7FECF20F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постановлений о наложении административного наказания в виде предупреждения;</w:t>
      </w:r>
    </w:p>
    <w:p w14:paraId="400F1F2A" w14:textId="77777777" w:rsidR="00F0034E" w:rsidRPr="003C129A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- 30 постановлений о наложении административного наказания в виде штрафа на сумму 659400,00 рублей. Взыскано – 556400,00рублей. Процент взысканных штр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афов составляет </w:t>
      </w:r>
      <w:r w:rsidRPr="00767E66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14:paraId="1F2B6673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2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истечением сроков давности привлечения к ответственности.</w:t>
      </w:r>
    </w:p>
    <w:p w14:paraId="5F061B99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14:paraId="085DA3E9" w14:textId="77777777" w:rsidR="00F0034E" w:rsidRPr="00682C17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ветствующим должностным лицам 34 представления:                       </w:t>
      </w:r>
      <w:r w:rsidRPr="00466791"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Pr="00EE16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682C1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за 2 квартал 2022 года – 0. За 1 полугодие 2021 года вынесено соответствующим организациям и соответствующим должностным лицам 98 представлений. Уменьшение количества вынесенных представлений составило 65 %.</w:t>
      </w:r>
    </w:p>
    <w:p w14:paraId="0B65E7A2" w14:textId="77777777" w:rsidR="00F0034E" w:rsidRPr="00466791" w:rsidRDefault="00F0034E" w:rsidP="00F0034E">
      <w:pPr>
        <w:pStyle w:val="ConsNormal"/>
        <w:widowControl/>
        <w:spacing w:line="264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Судам</w:t>
      </w:r>
      <w:r>
        <w:rPr>
          <w:rFonts w:ascii="Times New Roman" w:hAnsi="Times New Roman" w:cs="Times New Roman"/>
          <w:sz w:val="28"/>
          <w:szCs w:val="28"/>
        </w:rPr>
        <w:t>и за отчётный период вынесено 42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из них:</w:t>
      </w:r>
    </w:p>
    <w:p w14:paraId="5F73D7FD" w14:textId="77777777" w:rsidR="00F0034E" w:rsidRPr="00466791" w:rsidRDefault="00F0034E" w:rsidP="00F0034E">
      <w:pPr>
        <w:pStyle w:val="ConsNormal"/>
        <w:widowControl/>
        <w:spacing w:line="264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5B3">
        <w:rPr>
          <w:rFonts w:ascii="Times New Roman" w:hAnsi="Times New Roman" w:cs="Times New Roman"/>
          <w:sz w:val="28"/>
          <w:szCs w:val="28"/>
        </w:rPr>
        <w:t>8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в виде предупреждения;</w:t>
      </w:r>
    </w:p>
    <w:p w14:paraId="7A31F034" w14:textId="77777777" w:rsidR="00F0034E" w:rsidRPr="00466791" w:rsidRDefault="00F0034E" w:rsidP="00F0034E">
      <w:pPr>
        <w:pStyle w:val="ConsNormal"/>
        <w:widowControl/>
        <w:spacing w:line="264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-</w:t>
      </w:r>
      <w:r w:rsidRPr="00466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5B3">
        <w:rPr>
          <w:rFonts w:ascii="Times New Roman" w:hAnsi="Times New Roman" w:cs="Times New Roman"/>
          <w:sz w:val="28"/>
          <w:szCs w:val="28"/>
        </w:rPr>
        <w:t>18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штрафа;</w:t>
      </w:r>
    </w:p>
    <w:p w14:paraId="68D8FF49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25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истечением срока давности;</w:t>
      </w:r>
    </w:p>
    <w:p w14:paraId="67C69239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</w:t>
      </w:r>
      <w:r w:rsidR="001B0DD8"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отсутствием состава административного правонарушения (указанные постановления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в стадии обжалования Управлением);</w:t>
      </w:r>
    </w:p>
    <w:p w14:paraId="47E47477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освобождением от административной ответственности с вынесением устного замечания (малозначительность);</w:t>
      </w:r>
    </w:p>
    <w:p w14:paraId="2254D851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материалов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возвращено в Управление для доработки (недостатки невозможно устранить, т.к. судом направлены материалы для самостоятельного прекращения производства по делу).</w:t>
      </w:r>
    </w:p>
    <w:p w14:paraId="2BFB6229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сфере связи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з</w:t>
      </w:r>
      <w:r w:rsidR="001B0DD8">
        <w:rPr>
          <w:rFonts w:ascii="Times New Roman" w:hAnsi="Times New Roman" w:cs="Times New Roman"/>
          <w:sz w:val="28"/>
          <w:szCs w:val="28"/>
        </w:rPr>
        <w:t>а отчётный период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28 административных </w:t>
      </w:r>
      <w:r w:rsidRPr="00466791">
        <w:rPr>
          <w:rFonts w:ascii="Times New Roman" w:hAnsi="Times New Roman" w:cs="Times New Roman"/>
          <w:sz w:val="28"/>
          <w:szCs w:val="28"/>
        </w:rPr>
        <w:t>дел, из них вынесены решения:</w:t>
      </w:r>
    </w:p>
    <w:p w14:paraId="65F1845A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6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7D6F5924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16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33BBC239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состава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4516E032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6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19A3AFB0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сфере вещания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</w:t>
      </w:r>
      <w:r>
        <w:rPr>
          <w:rFonts w:ascii="Times New Roman" w:hAnsi="Times New Roman" w:cs="Times New Roman"/>
          <w:sz w:val="28"/>
          <w:szCs w:val="28"/>
        </w:rPr>
        <w:t>за отчётный период рассмотрено</w:t>
      </w:r>
      <w:r w:rsidR="001B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административных дел, из них вынесены решения:</w:t>
      </w:r>
    </w:p>
    <w:p w14:paraId="3797BE64" w14:textId="77777777" w:rsidR="00F0034E" w:rsidRPr="0036654B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2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536FD8CB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6</w:t>
      </w:r>
      <w:r w:rsidRPr="0036654B">
        <w:rPr>
          <w:rFonts w:ascii="Times New Roman" w:hAnsi="Times New Roman" w:cs="Times New Roman"/>
          <w:sz w:val="28"/>
          <w:szCs w:val="28"/>
        </w:rPr>
        <w:t>;</w:t>
      </w:r>
    </w:p>
    <w:p w14:paraId="04DCD51E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0.</w:t>
      </w:r>
    </w:p>
    <w:p w14:paraId="26E88C8F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сфере </w:t>
      </w:r>
      <w:r w:rsidRPr="00466791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</w:t>
      </w:r>
      <w:r>
        <w:rPr>
          <w:rFonts w:ascii="Times New Roman" w:hAnsi="Times New Roman" w:cs="Times New Roman"/>
          <w:sz w:val="28"/>
          <w:szCs w:val="28"/>
        </w:rPr>
        <w:t>за отчётный период рассмотрено 7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административных дел, из них вынесены решения: </w:t>
      </w:r>
    </w:p>
    <w:p w14:paraId="42650751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</w:t>
      </w:r>
      <w:r>
        <w:rPr>
          <w:rFonts w:ascii="Times New Roman" w:hAnsi="Times New Roman" w:cs="Times New Roman"/>
          <w:sz w:val="28"/>
          <w:szCs w:val="28"/>
        </w:rPr>
        <w:t>а – 7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38D67F33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17DA9A07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материалов дела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3853B17F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7DCD1C64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</w:t>
      </w:r>
      <w:r>
        <w:rPr>
          <w:rFonts w:ascii="Times New Roman" w:hAnsi="Times New Roman" w:cs="Times New Roman"/>
          <w:sz w:val="28"/>
          <w:szCs w:val="28"/>
        </w:rPr>
        <w:t>мечания (малозначительность) – 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40C71E91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 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>сфере обработки персональных данных</w:t>
      </w:r>
      <w:r w:rsidRPr="00466791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административных дел, из них вынесены решения: </w:t>
      </w:r>
    </w:p>
    <w:p w14:paraId="31EC6C6E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>ного наказания в виде штрафа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560883F0" w14:textId="77777777" w:rsidR="00F0034E" w:rsidRPr="00466791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в виде предупреждения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14:paraId="1FBA6F12" w14:textId="77777777" w:rsidR="00F0034E" w:rsidRPr="00973115" w:rsidRDefault="00F0034E" w:rsidP="00F0034E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с отсутствием состава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14:paraId="4E43DA0F" w14:textId="77777777" w:rsidR="00F0034E" w:rsidRPr="00466791" w:rsidRDefault="00F0034E" w:rsidP="00F0034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Управлением вынесено 50 п</w:t>
      </w:r>
      <w:r w:rsidR="001B0DD8">
        <w:rPr>
          <w:rFonts w:ascii="Times New Roman" w:hAnsi="Times New Roman" w:cs="Times New Roman"/>
          <w:sz w:val="28"/>
          <w:szCs w:val="28"/>
        </w:rPr>
        <w:t xml:space="preserve">редостережений </w:t>
      </w:r>
      <w:r w:rsidRPr="0097311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(за 1 полугодие 2021 года Управлением вынесено 0 предостережений о недопустимости нарушения обязательных требований).</w:t>
      </w:r>
    </w:p>
    <w:p w14:paraId="1C114718" w14:textId="77777777" w:rsidR="00722125" w:rsidRPr="00FF1B19" w:rsidRDefault="00F0034E" w:rsidP="00FF1B1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За отчётный период Управлением </w:t>
      </w:r>
      <w:r>
        <w:rPr>
          <w:rFonts w:ascii="Times New Roman" w:hAnsi="Times New Roman" w:cs="Times New Roman"/>
          <w:sz w:val="28"/>
          <w:szCs w:val="28"/>
        </w:rPr>
        <w:t>принято участие в рассмотрении 315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 административным исковым заявлениям прокуратуры о признании информации, размещенной на сайте в сети Интернет, запрещенной</w:t>
      </w:r>
      <w:r w:rsidR="001B0DD8"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к распространению на территории РФ.</w:t>
      </w:r>
    </w:p>
    <w:p w14:paraId="5DE12ECC" w14:textId="77777777"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22CD221A" w14:textId="77777777" w:rsidR="00722125" w:rsidRPr="008063DC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5.18. Обеспечение информационной безопасности и защиты персональных данных в сфере деятельности Роскомнадзора.</w:t>
      </w:r>
    </w:p>
    <w:p w14:paraId="32A1F8B1" w14:textId="77777777" w:rsidR="00722125" w:rsidRPr="008063DC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CE6F74" w14:textId="7521F92C" w:rsidR="00722125" w:rsidRPr="008063DC" w:rsidRDefault="00722125" w:rsidP="007221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</w:t>
      </w:r>
    </w:p>
    <w:p w14:paraId="2C965DC1" w14:textId="77777777" w:rsidR="00722125" w:rsidRPr="008063DC" w:rsidRDefault="00722125" w:rsidP="00722125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словия использования криптосредств, предусмотренные эксплуатационной и технической документацией к ним соблюдаются,</w:t>
      </w:r>
      <w:r w:rsidRPr="008063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сотрудниками, непосредственно осуществляющими обработку персональных данных. Мероприятия, запланированные к проведению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5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исполнены в полном объеме.</w:t>
      </w:r>
    </w:p>
    <w:p w14:paraId="1F9779D3" w14:textId="77777777" w:rsidR="00722125" w:rsidRPr="007E166B" w:rsidRDefault="0072212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1295CC9" w14:textId="77777777"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14:paraId="7AD94948" w14:textId="77777777" w:rsidR="00C24B39" w:rsidRPr="008063DC" w:rsidRDefault="00C24B39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CDD4D2F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50E6F1FE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E8918" w14:textId="77777777"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623E462B" w14:textId="77777777"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0A16C168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Windows, из которых: </w:t>
      </w:r>
    </w:p>
    <w:p w14:paraId="260667D5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8063DC">
        <w:rPr>
          <w:sz w:val="28"/>
        </w:rPr>
        <w:t xml:space="preserve">38 персональных компьютеров и 1 сервер подключены к региональному сегменту сети ЕИС Управления, </w:t>
      </w:r>
      <w:r w:rsidRPr="008063DC">
        <w:rPr>
          <w:sz w:val="28"/>
          <w:szCs w:val="28"/>
        </w:rPr>
        <w:t>физически отделенные от информационно-телекоммуникационной сети Интернет</w:t>
      </w:r>
      <w:r w:rsidRPr="008063DC">
        <w:rPr>
          <w:sz w:val="28"/>
        </w:rPr>
        <w:t>;</w:t>
      </w:r>
    </w:p>
    <w:p w14:paraId="5ECA20EE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063DC">
        <w:rPr>
          <w:sz w:val="28"/>
        </w:rPr>
        <w:t xml:space="preserve">25 персональных компьютеров, 2 сервера и 9 ноутбуков подключены к ЛВС Управления с возможностью доступа в </w:t>
      </w:r>
      <w:r w:rsidRPr="008063DC">
        <w:rPr>
          <w:sz w:val="28"/>
          <w:szCs w:val="28"/>
        </w:rPr>
        <w:t>информационно-телекоммуникационную сеть Интернет;</w:t>
      </w:r>
    </w:p>
    <w:p w14:paraId="0B5E4067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063DC">
        <w:rPr>
          <w:sz w:val="28"/>
          <w:szCs w:val="28"/>
        </w:rPr>
        <w:t xml:space="preserve">1 </w:t>
      </w:r>
      <w:r w:rsidRPr="008063DC">
        <w:rPr>
          <w:sz w:val="28"/>
        </w:rPr>
        <w:t xml:space="preserve">персональный компьютер </w:t>
      </w:r>
      <w:r w:rsidRPr="008063DC">
        <w:rPr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14:paraId="39D95F26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</w:p>
    <w:p w14:paraId="63240354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коммутаторы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Catalist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2950,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DGS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-1016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SuperStack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Switch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4200,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1210-52,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Zyxel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keenetic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giga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09523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Ethernet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BaseT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667EF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Маршрутизатор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Zyxel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keenetic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giga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встроенным программным брандмауэром обеспечивает требуемую защиту персональных компьютеров ИВС от несанкционированного доступа.</w:t>
      </w:r>
    </w:p>
    <w:p w14:paraId="4D4E1E5B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14:paraId="48EF5D6D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14:paraId="21E00CAB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8063DC">
        <w:rPr>
          <w:sz w:val="28"/>
          <w:szCs w:val="28"/>
        </w:rPr>
        <w:t>Операционные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системы</w:t>
      </w:r>
      <w:r w:rsidRPr="008063DC">
        <w:rPr>
          <w:sz w:val="28"/>
          <w:szCs w:val="28"/>
          <w:lang w:val="en-US"/>
        </w:rPr>
        <w:t>: Microsoft Windows Server 2008 R2 Std, Microsoft Windows Server 2012 R2 Std, Microsoft Windows 7 Pro, Microsoft Windows 8.1 Pro, Microsoft Windows 10 Pro.</w:t>
      </w:r>
    </w:p>
    <w:p w14:paraId="2B52CF71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8063DC">
        <w:rPr>
          <w:sz w:val="28"/>
          <w:szCs w:val="28"/>
        </w:rPr>
        <w:t>Офисное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программное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обеспечение</w:t>
      </w:r>
      <w:r w:rsidRPr="008063DC">
        <w:rPr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8063DC">
        <w:rPr>
          <w:sz w:val="28"/>
          <w:szCs w:val="28"/>
        </w:rPr>
        <w:t>для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дома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и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бизнеса</w:t>
      </w:r>
      <w:r w:rsidRPr="008063DC">
        <w:rPr>
          <w:sz w:val="28"/>
          <w:szCs w:val="28"/>
          <w:lang w:val="en-US"/>
        </w:rPr>
        <w:t xml:space="preserve"> 2010, Microsoft Office </w:t>
      </w:r>
      <w:r w:rsidRPr="008063DC">
        <w:rPr>
          <w:sz w:val="28"/>
          <w:szCs w:val="28"/>
        </w:rPr>
        <w:t>для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дома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и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бизнеса</w:t>
      </w:r>
      <w:r w:rsidRPr="008063DC">
        <w:rPr>
          <w:sz w:val="28"/>
          <w:szCs w:val="28"/>
          <w:lang w:val="en-US"/>
        </w:rPr>
        <w:t xml:space="preserve"> 2013, Microsoft Office </w:t>
      </w:r>
      <w:r w:rsidRPr="008063DC">
        <w:rPr>
          <w:sz w:val="28"/>
          <w:szCs w:val="28"/>
        </w:rPr>
        <w:t>для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дома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и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бизнеса</w:t>
      </w:r>
      <w:r w:rsidRPr="008063DC">
        <w:rPr>
          <w:sz w:val="28"/>
          <w:szCs w:val="28"/>
          <w:lang w:val="en-US"/>
        </w:rPr>
        <w:t xml:space="preserve"> 2016.</w:t>
      </w:r>
    </w:p>
    <w:p w14:paraId="22ECFB4B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8063DC">
        <w:rPr>
          <w:sz w:val="28"/>
          <w:szCs w:val="28"/>
        </w:rPr>
        <w:t>Специальное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программное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обеспечение</w:t>
      </w:r>
      <w:r w:rsidRPr="008063DC">
        <w:rPr>
          <w:sz w:val="28"/>
          <w:szCs w:val="28"/>
          <w:lang w:val="en-US"/>
        </w:rPr>
        <w:t xml:space="preserve">: </w:t>
      </w:r>
      <w:r w:rsidRPr="008063DC">
        <w:rPr>
          <w:sz w:val="28"/>
          <w:szCs w:val="28"/>
        </w:rPr>
        <w:t>архиватор</w:t>
      </w:r>
      <w:r w:rsidRPr="008063DC">
        <w:rPr>
          <w:sz w:val="28"/>
          <w:szCs w:val="28"/>
          <w:lang w:val="en-US"/>
        </w:rPr>
        <w:t xml:space="preserve"> WinRAR </w:t>
      </w:r>
      <w:r w:rsidRPr="008063DC">
        <w:rPr>
          <w:sz w:val="28"/>
          <w:szCs w:val="28"/>
        </w:rPr>
        <w:t>Корпоративная</w:t>
      </w:r>
      <w:r w:rsidRPr="008063DC">
        <w:rPr>
          <w:sz w:val="28"/>
          <w:szCs w:val="28"/>
          <w:lang w:val="en-US"/>
        </w:rPr>
        <w:t xml:space="preserve"> </w:t>
      </w:r>
      <w:r w:rsidRPr="008063DC">
        <w:rPr>
          <w:sz w:val="28"/>
          <w:szCs w:val="28"/>
        </w:rPr>
        <w:t>лицензия</w:t>
      </w:r>
      <w:r w:rsidRPr="008063DC">
        <w:rPr>
          <w:sz w:val="28"/>
          <w:szCs w:val="28"/>
          <w:lang w:val="en-US"/>
        </w:rPr>
        <w:t>, Irfan Veiw, Nero2014 Platinum, MS SQL Server 2008 Expess Edition, ABBY Fine Reader 11 Professional Edition.</w:t>
      </w:r>
    </w:p>
    <w:p w14:paraId="78712C88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Финконтроль 8.</w:t>
      </w:r>
    </w:p>
    <w:p w14:paraId="28C657C4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>Система резервного копирования информации Acronis Backup for Windows Server 11.5.</w:t>
      </w:r>
    </w:p>
    <w:p w14:paraId="5C21C581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Средства защиты информации от несанкционированного доступа </w:t>
      </w:r>
      <w:r w:rsidRPr="008063DC">
        <w:rPr>
          <w:sz w:val="28"/>
          <w:szCs w:val="28"/>
          <w:lang w:val="en-US"/>
        </w:rPr>
        <w:t>Se</w:t>
      </w:r>
      <w:r w:rsidRPr="008063DC">
        <w:rPr>
          <w:sz w:val="28"/>
          <w:szCs w:val="28"/>
        </w:rPr>
        <w:t>с</w:t>
      </w:r>
      <w:r w:rsidRPr="008063DC">
        <w:rPr>
          <w:sz w:val="28"/>
          <w:szCs w:val="28"/>
          <w:lang w:val="en-US"/>
        </w:rPr>
        <w:t>ret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Net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Studio</w:t>
      </w:r>
      <w:r w:rsidRPr="008063DC">
        <w:rPr>
          <w:sz w:val="28"/>
          <w:szCs w:val="28"/>
        </w:rPr>
        <w:t>.</w:t>
      </w:r>
    </w:p>
    <w:p w14:paraId="16A2D4C3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 xml:space="preserve">Средства антивирусной защиты информации: </w:t>
      </w:r>
      <w:r w:rsidRPr="008063DC">
        <w:rPr>
          <w:sz w:val="28"/>
          <w:szCs w:val="28"/>
          <w:lang w:val="en-US"/>
        </w:rPr>
        <w:t>Dr</w:t>
      </w:r>
      <w:r w:rsidRPr="008063DC">
        <w:rPr>
          <w:sz w:val="28"/>
          <w:szCs w:val="28"/>
        </w:rPr>
        <w:t>.</w:t>
      </w:r>
      <w:r w:rsidRPr="008063DC">
        <w:rPr>
          <w:sz w:val="28"/>
          <w:szCs w:val="28"/>
          <w:lang w:val="en-US"/>
        </w:rPr>
        <w:t>Web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Enterprise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Security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Suite</w:t>
      </w:r>
      <w:r w:rsidRPr="008063DC">
        <w:rPr>
          <w:sz w:val="28"/>
          <w:szCs w:val="28"/>
        </w:rPr>
        <w:t xml:space="preserve"> 11, </w:t>
      </w:r>
      <w:r w:rsidRPr="008063DC">
        <w:rPr>
          <w:sz w:val="28"/>
          <w:szCs w:val="28"/>
          <w:lang w:val="en-US"/>
        </w:rPr>
        <w:t>Kaspersky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Endpoint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Security</w:t>
      </w:r>
      <w:r w:rsidRPr="008063DC">
        <w:rPr>
          <w:sz w:val="28"/>
          <w:szCs w:val="28"/>
        </w:rPr>
        <w:t xml:space="preserve"> для </w:t>
      </w:r>
      <w:r w:rsidRPr="008063DC">
        <w:rPr>
          <w:sz w:val="28"/>
          <w:szCs w:val="28"/>
          <w:lang w:val="en-US"/>
        </w:rPr>
        <w:t>Windows</w:t>
      </w:r>
      <w:r w:rsidRPr="008063DC">
        <w:rPr>
          <w:sz w:val="28"/>
          <w:szCs w:val="28"/>
        </w:rPr>
        <w:t xml:space="preserve"> 11.3.</w:t>
      </w:r>
    </w:p>
    <w:p w14:paraId="7FC8E9B8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>Средства криптографической защиты информации: КриптоПро CSP 4.0, КриптоПро JCP, Vi</w:t>
      </w:r>
      <w:r w:rsidRPr="008063DC">
        <w:rPr>
          <w:sz w:val="28"/>
          <w:szCs w:val="28"/>
          <w:lang w:val="en-US"/>
        </w:rPr>
        <w:t>P</w:t>
      </w:r>
      <w:r w:rsidRPr="008063DC">
        <w:rPr>
          <w:sz w:val="28"/>
          <w:szCs w:val="28"/>
        </w:rPr>
        <w:t>Net Client 3.2, Vi</w:t>
      </w:r>
      <w:r w:rsidRPr="008063DC">
        <w:rPr>
          <w:sz w:val="28"/>
          <w:szCs w:val="28"/>
          <w:lang w:val="en-US"/>
        </w:rPr>
        <w:t>P</w:t>
      </w:r>
      <w:r w:rsidRPr="008063DC">
        <w:rPr>
          <w:sz w:val="28"/>
          <w:szCs w:val="28"/>
        </w:rPr>
        <w:t xml:space="preserve">Net Client 4, Континент-АП, Континент </w:t>
      </w:r>
      <w:r w:rsidRPr="008063DC">
        <w:rPr>
          <w:sz w:val="28"/>
          <w:szCs w:val="28"/>
          <w:lang w:val="en-US"/>
        </w:rPr>
        <w:t>TLS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VPN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Client</w:t>
      </w:r>
      <w:r w:rsidRPr="008063DC">
        <w:rPr>
          <w:sz w:val="28"/>
          <w:szCs w:val="28"/>
        </w:rPr>
        <w:t xml:space="preserve">, </w:t>
      </w:r>
      <w:r w:rsidRPr="008063DC">
        <w:rPr>
          <w:sz w:val="28"/>
          <w:szCs w:val="28"/>
          <w:lang w:val="en-US"/>
        </w:rPr>
        <w:t>Jinn</w:t>
      </w:r>
      <w:r w:rsidRPr="008063DC">
        <w:rPr>
          <w:sz w:val="28"/>
          <w:szCs w:val="28"/>
        </w:rPr>
        <w:t xml:space="preserve"> </w:t>
      </w:r>
      <w:r w:rsidRPr="008063DC">
        <w:rPr>
          <w:sz w:val="28"/>
          <w:szCs w:val="28"/>
          <w:lang w:val="en-US"/>
        </w:rPr>
        <w:t>Client</w:t>
      </w:r>
      <w:r w:rsidRPr="008063DC">
        <w:rPr>
          <w:sz w:val="28"/>
          <w:szCs w:val="28"/>
        </w:rPr>
        <w:t>.</w:t>
      </w:r>
    </w:p>
    <w:p w14:paraId="59BB307A" w14:textId="77777777" w:rsidR="00722125" w:rsidRPr="008063DC" w:rsidRDefault="00722125" w:rsidP="00722125">
      <w:pPr>
        <w:pStyle w:val="aff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063DC">
        <w:rPr>
          <w:sz w:val="28"/>
          <w:szCs w:val="28"/>
        </w:rPr>
        <w:t>Программное обеспечение, предназначенное для шифрования и формирования электронной подписи документов и файлов КриптоАРМ 5.</w:t>
      </w:r>
    </w:p>
    <w:p w14:paraId="7D3FA33D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системы: СИСТЕМА ГАРАНТ ЭКСПЕРТ 2010.</w:t>
      </w:r>
    </w:p>
    <w:p w14:paraId="0D666315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14:paraId="2BF3E34A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от 16.08.2013 № 234 </w:t>
      </w: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6634C5F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</w:p>
    <w:p w14:paraId="6A75C515" w14:textId="77777777" w:rsidR="00722125" w:rsidRPr="008063DC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</w:p>
    <w:p w14:paraId="43169809" w14:textId="77777777" w:rsidR="00722125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54D37034" w14:textId="77777777"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4E845A0D" w14:textId="77777777" w:rsidR="00722125" w:rsidRPr="008063DC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467F726C" w14:textId="65899235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двух сотрудников. </w:t>
      </w:r>
    </w:p>
    <w:p w14:paraId="225580F0" w14:textId="77777777" w:rsidR="00722125" w:rsidRDefault="003509FE" w:rsidP="00722125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</w:t>
      </w:r>
      <w:r w:rsidR="00722125" w:rsidRPr="0065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Интернет–странице Управления разм</w:t>
      </w:r>
      <w:r w:rsidR="0073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125</w:t>
      </w:r>
      <w:r w:rsidR="00722125" w:rsidRPr="0065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125" w:rsidRPr="0065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сообщений.</w:t>
      </w:r>
    </w:p>
    <w:p w14:paraId="454039A6" w14:textId="77777777" w:rsidR="00722125" w:rsidRDefault="00722125" w:rsidP="00722125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07390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14:paraId="628E487B" w14:textId="77777777" w:rsidR="00722125" w:rsidRPr="008063DC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F897A" w14:textId="77777777" w:rsidR="003509FE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 полугодии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5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руководитель Управления А.Г. Ключников принял участие в следующих мероприятиях (наиболее значимые):</w:t>
      </w:r>
    </w:p>
    <w:p w14:paraId="42C9CB49" w14:textId="77777777" w:rsidR="003509FE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31201B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29.03.2022 принято участие в рабочей встрече с федеральным инспектором по Тверской области С.Н. Свитиным. </w:t>
      </w:r>
    </w:p>
    <w:p w14:paraId="528891AD" w14:textId="77777777" w:rsidR="003509FE" w:rsidRPr="0031201B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1B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В ходе встречи, С.Н. Свитиным, от лица Полномочного представителя Президента Российской Федерации в Центральном федеральном округе И.О. Щёголева, было п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ередано благодарственное письмо.</w:t>
      </w:r>
    </w:p>
    <w:p w14:paraId="089D3BFA" w14:textId="77777777" w:rsidR="003509FE" w:rsidRPr="00A575B5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 полугодии 2022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заместитель руководителя Управления 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Р. М. Козлов принял участие в следующих мероприятиях (наиболее значимые):</w:t>
      </w:r>
    </w:p>
    <w:p w14:paraId="131290E8" w14:textId="77777777" w:rsidR="003509FE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1B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11.03.2022 принято участие в мероприятии «Деловой завтрак «Развитие сетей связи в Тверской области» в Центре поддержки предпринимательства «Мой Бизнес».</w:t>
      </w:r>
      <w:r w:rsidRP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1B1CB" w14:textId="77777777" w:rsidR="003509FE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30.06.2022</w:t>
      </w: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принято участие в</w:t>
      </w: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и</w:t>
      </w:r>
      <w:r w:rsidRPr="00A575B5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межведомственной рабочей группы по обеспечению законности 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в складывающихся социально-экономических условиях.</w:t>
      </w:r>
    </w:p>
    <w:p w14:paraId="358E8360" w14:textId="77777777" w:rsidR="00722125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2D06B" w14:textId="77777777" w:rsidR="00722125" w:rsidRPr="00DD25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5.20.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7F126AD7" w14:textId="77777777" w:rsidR="00722125" w:rsidRPr="00DD25F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0099AF5F" w14:textId="2C918434" w:rsidR="003509FE" w:rsidRPr="00DD25F8" w:rsidRDefault="003509FE" w:rsidP="003509FE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</w:t>
      </w:r>
    </w:p>
    <w:p w14:paraId="22E98D54" w14:textId="77777777" w:rsidR="003509FE" w:rsidRPr="00DD25F8" w:rsidRDefault="003509FE" w:rsidP="0035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</w:t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организовано и ведется в соответствии с Федеральным законом «О порядке рассмотрения обращений граждан Российской Федерации» от 02.05.2006 № 59-ФЗ.</w:t>
      </w:r>
    </w:p>
    <w:p w14:paraId="74DFA3BC" w14:textId="77777777" w:rsidR="003509FE" w:rsidRPr="00DD25F8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1 полугодие 2022 года в Управление поступило 823</w:t>
      </w:r>
      <w:r w:rsidRPr="00DD2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FF1B19">
        <w:rPr>
          <w:rFonts w:ascii="Times New Roman" w:eastAsia="Calibri" w:hAnsi="Times New Roman" w:cs="Times New Roman"/>
          <w:sz w:val="28"/>
          <w:szCs w:val="28"/>
        </w:rPr>
        <w:t>я</w:t>
      </w:r>
      <w:r w:rsidRPr="00DD25F8">
        <w:rPr>
          <w:rFonts w:ascii="Times New Roman" w:eastAsia="Calibri" w:hAnsi="Times New Roman" w:cs="Times New Roman"/>
          <w:sz w:val="28"/>
          <w:szCs w:val="28"/>
        </w:rPr>
        <w:t xml:space="preserve">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требований законодательства Российской Федерации. </w:t>
      </w:r>
      <w:r w:rsidR="00D2206A">
        <w:rPr>
          <w:rFonts w:ascii="Times New Roman" w:eastAsia="Calibri" w:hAnsi="Times New Roman" w:cs="Times New Roman"/>
          <w:sz w:val="28"/>
          <w:szCs w:val="28"/>
        </w:rPr>
        <w:t>Из них 797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DD25F8">
        <w:rPr>
          <w:rFonts w:ascii="Times New Roman" w:eastAsia="Calibri" w:hAnsi="Times New Roman" w:cs="Times New Roman"/>
          <w:sz w:val="28"/>
          <w:szCs w:val="28"/>
        </w:rPr>
        <w:t xml:space="preserve"> рассмотрено в установленные законом сроки. </w:t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сотрудниками Управления административных процедур и требований нормативных правовых актов, указаний руководства Роскомнадзора при выполнении полномочия не допущено.</w:t>
      </w:r>
    </w:p>
    <w:p w14:paraId="42994EEE" w14:textId="77777777" w:rsidR="003509FE" w:rsidRPr="00DD25F8" w:rsidRDefault="003509FE" w:rsidP="003509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и юридиче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в отчетном периоде 2022</w:t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сравнении с 1 полугодии 2021</w:t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показана на диаграмме 13.</w:t>
      </w:r>
    </w:p>
    <w:p w14:paraId="0E75EACA" w14:textId="77777777" w:rsidR="003509FE" w:rsidRPr="00DD25F8" w:rsidRDefault="003509FE" w:rsidP="003509F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6E13AF0" wp14:editId="199EEE45">
            <wp:simplePos x="0" y="0"/>
            <wp:positionH relativeFrom="column">
              <wp:posOffset>651510</wp:posOffset>
            </wp:positionH>
            <wp:positionV relativeFrom="paragraph">
              <wp:posOffset>156210</wp:posOffset>
            </wp:positionV>
            <wp:extent cx="5486400" cy="2133600"/>
            <wp:effectExtent l="0" t="0" r="19050" b="1905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13</w:t>
      </w:r>
    </w:p>
    <w:p w14:paraId="5CBCF131" w14:textId="77777777"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564BB8" w14:textId="77777777" w:rsidR="00A46B16" w:rsidRDefault="00A46B16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7DCC47" w14:textId="77777777"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1293B7" w14:textId="77777777" w:rsidR="00C24B39" w:rsidRPr="00C24B39" w:rsidRDefault="00C24B39" w:rsidP="00C24B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 w:rsidRPr="005E221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5.21. Организация взаимодействия Управления Роскомнадзора по Тверской области с органами прокуратуры, правоохранительными органами и судами</w:t>
      </w:r>
    </w:p>
    <w:p w14:paraId="33B997BE" w14:textId="77777777" w:rsidR="00C24B39" w:rsidRDefault="00C24B39" w:rsidP="00722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FF19B4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3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12781D2" wp14:editId="63AC03F8">
            <wp:simplePos x="0" y="0"/>
            <wp:positionH relativeFrom="column">
              <wp:posOffset>-41910</wp:posOffset>
            </wp:positionH>
            <wp:positionV relativeFrom="paragraph">
              <wp:posOffset>600075</wp:posOffset>
            </wp:positionV>
            <wp:extent cx="6448425" cy="4962525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поступивших судебных решений в Реестр за первое полугодие 2022 года Управлением внесено 344 судебных решения.</w:t>
      </w:r>
    </w:p>
    <w:p w14:paraId="628A0BBE" w14:textId="77777777" w:rsidR="005E2210" w:rsidRPr="008C33A5" w:rsidRDefault="005E2210" w:rsidP="005E221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F173E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Отметим для сравнения: </w:t>
      </w:r>
    </w:p>
    <w:p w14:paraId="1DF7623F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судебных решений, поступивших в первом полугодии 2022 года, показатель составляет 556.</w:t>
      </w:r>
    </w:p>
    <w:p w14:paraId="3680C6C1" w14:textId="77777777" w:rsidR="005E2210" w:rsidRPr="008C33A5" w:rsidRDefault="005E2210" w:rsidP="005E221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743"/>
        <w:gridCol w:w="1486"/>
        <w:gridCol w:w="1417"/>
      </w:tblGrid>
      <w:tr w:rsidR="005E2210" w:rsidRPr="008C33A5" w14:paraId="0B4BC2A1" w14:textId="77777777" w:rsidTr="00FF1B19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555B8FA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4A600A6" w14:textId="77777777" w:rsidR="005E2210" w:rsidRPr="008C33A5" w:rsidRDefault="005E2210" w:rsidP="004F73A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информации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221" w14:textId="77777777" w:rsidR="005E2210" w:rsidRPr="008C33A5" w:rsidRDefault="005E2210" w:rsidP="004F73AA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полугодие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55CF4" w14:textId="77777777" w:rsidR="005E2210" w:rsidRPr="008C33A5" w:rsidRDefault="005E2210" w:rsidP="004F73AA">
            <w:pPr>
              <w:ind w:hanging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полугодие 2022 года</w:t>
            </w:r>
          </w:p>
        </w:tc>
      </w:tr>
      <w:tr w:rsidR="005E2210" w:rsidRPr="008C33A5" w14:paraId="14D5769E" w14:textId="77777777" w:rsidTr="00FF1B19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640A0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256B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Поддельные документы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A7E44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F569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5E2210" w:rsidRPr="008C33A5" w14:paraId="70B0E4B7" w14:textId="77777777" w:rsidTr="00FF1B19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4B16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73F7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B6ED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8706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210" w:rsidRPr="008C33A5" w14:paraId="4CD589BF" w14:textId="77777777" w:rsidTr="00FF1B19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4421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8560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Алкогольная продукция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701F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0A3C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210" w:rsidRPr="008C33A5" w14:paraId="2F3F2488" w14:textId="77777777" w:rsidTr="00FF1B19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383B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41316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проституции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2329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B283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E2210" w:rsidRPr="008C33A5" w14:paraId="74474109" w14:textId="77777777" w:rsidTr="00FF1B19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94030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2F8D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Азартные игры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D2450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0714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2210" w:rsidRPr="008C33A5" w14:paraId="62E4967A" w14:textId="77777777" w:rsidTr="00FF1B19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EE01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58EA0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преступления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D907B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7800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2210" w:rsidRPr="008C33A5" w14:paraId="4D77DE3A" w14:textId="77777777" w:rsidTr="00FF1B1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B789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EE37" w14:textId="7DDACF1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Взрывчатые </w:t>
            </w:r>
            <w:r w:rsidRPr="006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 w:rsidR="00654E08" w:rsidRPr="006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A019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E368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E2210" w:rsidRPr="008C33A5" w14:paraId="150DF4AF" w14:textId="77777777" w:rsidTr="00FF1B1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541EC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AEF6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наркотиков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DE00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562E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210" w:rsidRPr="008C33A5" w14:paraId="63AADE5D" w14:textId="77777777" w:rsidTr="00FF1B1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0AC79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58210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Контрафактная продукция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6D11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E311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210" w:rsidRPr="008C33A5" w14:paraId="70C7F5C3" w14:textId="77777777" w:rsidTr="00FF1B1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71CC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77B0B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Агрессивное поведение несовершеннолетних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5054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7FC2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210" w:rsidRPr="008C33A5" w14:paraId="3EF4D01A" w14:textId="77777777" w:rsidTr="00FF1B19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C3433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B53D5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Браконьерство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BDAE8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EFE3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2210" w:rsidRPr="008C33A5" w14:paraId="728C7B7F" w14:textId="77777777" w:rsidTr="00FF1B19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03A01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E19EC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животных, занесенных в красную книгу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393E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D671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210" w:rsidRPr="008C33A5" w14:paraId="395D2CB6" w14:textId="77777777" w:rsidTr="00FF1B19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BE29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DEAA9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Дистанционная продажа лекарственных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1EF9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1E88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210" w:rsidRPr="008C33A5" w14:paraId="39EDFD04" w14:textId="77777777" w:rsidTr="00FF1B19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0BC6" w14:textId="77777777" w:rsidR="005E2210" w:rsidRPr="008C33A5" w:rsidRDefault="005E2210" w:rsidP="004F73AA">
            <w:pPr>
              <w:ind w:right="-8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739D" w14:textId="77777777" w:rsidR="005E2210" w:rsidRPr="008C33A5" w:rsidRDefault="005E2210" w:rsidP="004F7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108DC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8397" w14:textId="77777777" w:rsidR="005E2210" w:rsidRPr="008C33A5" w:rsidRDefault="005E2210" w:rsidP="004F73A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E2210" w:rsidRPr="008C33A5" w14:paraId="6CC35681" w14:textId="77777777" w:rsidTr="00FF1B19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4F07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B1CF" w14:textId="77777777" w:rsidR="005E2210" w:rsidRPr="008C33A5" w:rsidRDefault="005E2210" w:rsidP="004F73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2C30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0D0C" w14:textId="77777777" w:rsidR="005E2210" w:rsidRPr="008C33A5" w:rsidRDefault="005E2210" w:rsidP="004F73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344</w:t>
            </w:r>
          </w:p>
        </w:tc>
      </w:tr>
    </w:tbl>
    <w:p w14:paraId="1CDA8834" w14:textId="77777777" w:rsidR="005E2210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A7F7C1" w14:textId="77777777" w:rsidR="005E2210" w:rsidRPr="008C33A5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3A5">
        <w:rPr>
          <w:rFonts w:ascii="Times New Roman" w:hAnsi="Times New Roman" w:cs="Times New Roman"/>
          <w:sz w:val="28"/>
          <w:szCs w:val="28"/>
        </w:rPr>
        <w:t>Количество административных исковых заявлений органов прокуратуры о признании информации запрещённой к распространению на территории РФ в 1 полугодии 2022 года снизилось в сравнении с 1 полугодием 2021 года. Соответственно, решений о признании информации запрещённой, которые вносятся в систему ЕАИС, стало меньше.</w:t>
      </w:r>
    </w:p>
    <w:p w14:paraId="74D857D0" w14:textId="77777777" w:rsidR="005E2210" w:rsidRPr="0098288F" w:rsidRDefault="005E2210" w:rsidP="005E221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33A5">
        <w:rPr>
          <w:rFonts w:ascii="Times New Roman" w:hAnsi="Times New Roman" w:cs="Times New Roman"/>
          <w:sz w:val="28"/>
          <w:szCs w:val="28"/>
        </w:rPr>
        <w:t>Исходя из выше представленных данных, можно сделать вывод о нестабильности количественных показателей в области данной работы. Это зависит от социальных, политических и экономических обстановок и потребностей в стране.</w:t>
      </w:r>
    </w:p>
    <w:p w14:paraId="2AADC950" w14:textId="77777777" w:rsidR="005E2210" w:rsidRPr="00C43EED" w:rsidRDefault="005E2210" w:rsidP="005E221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10DA8D" w14:textId="77777777" w:rsidR="00722125" w:rsidRPr="007E166B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br w:type="page"/>
      </w:r>
    </w:p>
    <w:p w14:paraId="699D40EA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722125" w:rsidRPr="007E166B" w:rsidSect="00565FFF">
          <w:headerReference w:type="even" r:id="rId33"/>
          <w:headerReference w:type="default" r:id="rId34"/>
          <w:headerReference w:type="first" r:id="rId35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50D04E36" w14:textId="77777777" w:rsidR="00722125" w:rsidRPr="00C43EED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43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8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показателях эффективности деятельности.</w:t>
      </w:r>
    </w:p>
    <w:p w14:paraId="62555B76" w14:textId="77777777" w:rsidR="00722125" w:rsidRPr="00320B9F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№840.</w:t>
      </w:r>
    </w:p>
    <w:tbl>
      <w:tblPr>
        <w:tblW w:w="15352" w:type="dxa"/>
        <w:tblLook w:val="04A0" w:firstRow="1" w:lastRow="0" w:firstColumn="1" w:lastColumn="0" w:noHBand="0" w:noVBand="1"/>
      </w:tblPr>
      <w:tblGrid>
        <w:gridCol w:w="93"/>
        <w:gridCol w:w="1241"/>
        <w:gridCol w:w="3446"/>
        <w:gridCol w:w="1131"/>
        <w:gridCol w:w="1128"/>
        <w:gridCol w:w="1128"/>
        <w:gridCol w:w="1132"/>
        <w:gridCol w:w="1129"/>
        <w:gridCol w:w="1129"/>
        <w:gridCol w:w="1899"/>
        <w:gridCol w:w="1820"/>
        <w:gridCol w:w="76"/>
      </w:tblGrid>
      <w:tr w:rsidR="00722125" w:rsidRPr="007E166B" w14:paraId="7CD57F78" w14:textId="77777777" w:rsidTr="00576448">
        <w:trPr>
          <w:gridBefore w:val="1"/>
          <w:gridAfter w:val="1"/>
          <w:wBefore w:w="93" w:type="dxa"/>
          <w:wAfter w:w="76" w:type="dxa"/>
          <w:trHeight w:val="12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A2A4" w14:textId="77777777" w:rsidR="00722125" w:rsidRPr="00C43EED" w:rsidRDefault="00722125" w:rsidP="00565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Снижение большинства показателей эффективности деятельности Управления объясняется </w:t>
            </w:r>
            <w:r w:rsidR="000E44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тем, что в отчетном периоде 2022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 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ценностям. </w:t>
            </w:r>
          </w:p>
          <w:p w14:paraId="1D46798C" w14:textId="77777777" w:rsidR="00722125" w:rsidRPr="00C43EED" w:rsidRDefault="00722125" w:rsidP="00565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плановых проверок. В 1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полугодии</w:t>
            </w:r>
            <w:r w:rsidR="000E44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2022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 проведено </w:t>
            </w:r>
            <w:r w:rsidR="000E44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плановы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</w:t>
            </w:r>
            <w:r w:rsidR="000E44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4 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</w:t>
            </w:r>
            <w:r w:rsidR="000E44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плановые проверки</w:t>
            </w:r>
            <w:r w:rsidRPr="00C43E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33B1AF06" w14:textId="77777777" w:rsidR="00722125" w:rsidRPr="00C43EED" w:rsidRDefault="000E4418" w:rsidP="00565FFF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отчетном периоде 2022</w:t>
            </w:r>
            <w:r w:rsidR="00722125"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  <w:r w:rsidR="0028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  <w:r w:rsidR="00722125"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</w:t>
            </w:r>
            <w:r w:rsidR="0072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="00722125"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контролю (надзору) проведены без взаимодействия с проверяемыми лицами, что составляет </w:t>
            </w:r>
            <w:r w:rsidR="0028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="00722125"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8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22125" w:rsidRPr="00C43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от общего количества проведенных мероприятий.</w:t>
            </w:r>
          </w:p>
          <w:p w14:paraId="429457BD" w14:textId="77777777" w:rsidR="00722125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F2C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Сведения о количестве проведенных мероприятий по контр</w:t>
            </w:r>
            <w:r w:rsidR="00281B4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олю и надзору в 1 полугодии 2022</w:t>
            </w:r>
            <w:r w:rsidRPr="00EF2C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года</w:t>
            </w:r>
            <w:r w:rsidR="00281B4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сравнении с 1 полугодием 2021</w:t>
            </w:r>
            <w:r w:rsidRPr="00EF2C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года представлены на диаграмме.</w:t>
            </w:r>
          </w:p>
          <w:p w14:paraId="4FF6D057" w14:textId="77777777" w:rsidR="00576448" w:rsidRPr="00EF2CB6" w:rsidRDefault="00576448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4AA37BE9" w14:textId="77777777" w:rsidR="00576448" w:rsidRPr="00576448" w:rsidRDefault="00722125" w:rsidP="00576448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highlight w:val="yellow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noProof/>
                <w:spacing w:val="-6"/>
                <w:sz w:val="16"/>
                <w:szCs w:val="16"/>
                <w:highlight w:val="yellow"/>
                <w:lang w:eastAsia="ru-RU"/>
              </w:rPr>
              <w:drawing>
                <wp:inline distT="0" distB="0" distL="0" distR="0" wp14:anchorId="59212127" wp14:editId="6701B539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576448" w:rsidRPr="00576448" w14:paraId="7134F3E3" w14:textId="77777777" w:rsidTr="00576448">
        <w:trPr>
          <w:trHeight w:val="1200"/>
        </w:trPr>
        <w:tc>
          <w:tcPr>
            <w:tcW w:w="1535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8190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проверок за 1-2 кварталы 2022 года (период среза 2022-07)</w:t>
            </w:r>
          </w:p>
        </w:tc>
      </w:tr>
      <w:tr w:rsidR="00576448" w:rsidRPr="00576448" w14:paraId="7AFC03AC" w14:textId="77777777" w:rsidTr="00576448">
        <w:trPr>
          <w:trHeight w:val="84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3D3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показателя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E9E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1FF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Числитель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AA9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Знаменатель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249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B40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4DB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576448" w:rsidRPr="00576448" w14:paraId="7479B09B" w14:textId="77777777" w:rsidTr="00576448">
        <w:trPr>
          <w:trHeight w:val="559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E56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8D7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E68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28B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62C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0B0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842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C03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7F2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242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448" w:rsidRPr="00576448" w14:paraId="580C77E3" w14:textId="77777777" w:rsidTr="00576448">
        <w:trPr>
          <w:trHeight w:val="84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177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962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утвержденного плана</w:t>
            </w: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747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завершенных плановых проверок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1E7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запланированных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A2E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B38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624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-75.00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5F4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-75.00</w:t>
            </w:r>
          </w:p>
        </w:tc>
      </w:tr>
      <w:tr w:rsidR="00576448" w:rsidRPr="00576448" w14:paraId="54995A5B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24B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835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E0A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8B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0D3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046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EA71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84E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700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C1D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2F1EAC95" w14:textId="77777777" w:rsidTr="00576448">
        <w:trPr>
          <w:trHeight w:val="168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46C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F5F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209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C6C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812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A71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EDF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7AB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60D6823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96C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81E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349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198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7BB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878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F9E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BA6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1D2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191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478C7DD3" w14:textId="77777777" w:rsidTr="00576448">
        <w:trPr>
          <w:trHeight w:val="1399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BAB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DA9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CF9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57F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EB4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24B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481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4CE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3ADEC79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EDE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B9AF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48A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14B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BFD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A12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073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AFF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E74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95D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73A67544" w14:textId="77777777" w:rsidTr="00576448">
        <w:trPr>
          <w:trHeight w:val="2239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7F6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602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006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49E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F37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004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D09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4C4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26C9C7C1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AF8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E72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276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588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497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832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25D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803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1A7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1D5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66EE4155" w14:textId="77777777" w:rsidTr="00576448">
        <w:trPr>
          <w:trHeight w:val="1399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FF6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09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360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E0E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владельцев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758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AEC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4BE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-15.58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CD6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-0.00</w:t>
            </w:r>
          </w:p>
        </w:tc>
      </w:tr>
      <w:tr w:rsidR="00576448" w:rsidRPr="00576448" w14:paraId="42E566FA" w14:textId="77777777" w:rsidTr="00576448">
        <w:trPr>
          <w:trHeight w:val="559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544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534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EEC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466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856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37034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A6A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37602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186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090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053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485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2D992708" w14:textId="77777777" w:rsidTr="00576448">
        <w:trPr>
          <w:trHeight w:val="84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61F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C56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D7E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A5A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4D9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3DA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9C7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2E1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13020A7E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241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4DF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F57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754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1FD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C53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51A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8E9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0F6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708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14BB8CA2" w14:textId="77777777" w:rsidTr="00576448">
        <w:trPr>
          <w:trHeight w:val="1122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4BA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40C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проведенных внеплановых проверок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B06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870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FE5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31C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66.67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978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9D5116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&amp;#8734;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30D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66.67</w:t>
            </w:r>
          </w:p>
        </w:tc>
      </w:tr>
      <w:tr w:rsidR="00576448" w:rsidRPr="00576448" w14:paraId="693BDE63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D9F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FFD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1D8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450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B83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2F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D56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0A7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2B8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ABE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185FB7E6" w14:textId="77777777" w:rsidTr="00576448">
        <w:trPr>
          <w:trHeight w:val="168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668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94A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3F3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B5D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D92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F4D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2BC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6B2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8964A40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A84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8EB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39E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1FD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504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619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43A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87C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DD6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1CE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030942C5" w14:textId="77777777" w:rsidTr="00576448">
        <w:trPr>
          <w:trHeight w:val="1962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3BC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734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20F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63F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C1B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7D6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657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043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448" w:rsidRPr="00576448" w14:paraId="78145E1D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270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135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A80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2AA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C91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A76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21E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EAE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F61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5C8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105163E" w14:textId="77777777" w:rsidTr="00576448">
        <w:trPr>
          <w:trHeight w:val="1962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6BC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AB3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B1A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EDE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59C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95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F79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035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448" w:rsidRPr="00576448" w14:paraId="17870EF6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291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CFD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6B0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C1A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7ED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96C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612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C6E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5CC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5E7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6F1E357A" w14:textId="77777777" w:rsidTr="00576448">
        <w:trPr>
          <w:trHeight w:val="168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BB2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7B1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1CD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24C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6A0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DE9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3D3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-83.33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934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-83.33</w:t>
            </w:r>
          </w:p>
        </w:tc>
      </w:tr>
      <w:tr w:rsidR="00576448" w:rsidRPr="00576448" w14:paraId="619DA662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812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B9E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014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CE4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FFD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901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5F4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2B1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356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289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20BE0EB0" w14:textId="77777777" w:rsidTr="00576448">
        <w:trPr>
          <w:trHeight w:val="252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D7A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7B5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5F5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895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78D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E76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4A5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D9D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3DE08996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452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295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5EA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C5B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0AC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D78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ECB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136A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614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055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1789AA4C" w14:textId="77777777" w:rsidTr="00576448">
        <w:trPr>
          <w:trHeight w:val="84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150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CAE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9DD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46B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итогам которых возбуждены дела об АП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3C0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EF0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C8D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BA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14316C18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F44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63B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637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62A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C69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F56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937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F94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B3E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54F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DFF93C8" w14:textId="77777777" w:rsidTr="00576448">
        <w:trPr>
          <w:trHeight w:val="2239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83B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3F9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94B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286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236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14E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EC0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FFD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3ABFDE3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38F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6FB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8F5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61A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74C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9F3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949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5B5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CCB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385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3B76FC5" w14:textId="77777777" w:rsidTr="00576448">
        <w:trPr>
          <w:trHeight w:val="2239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A67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C5A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730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D75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EBE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06F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EEF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5CE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3DD90D00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A35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4B7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448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FEE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B47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F71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155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1226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4A7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2A60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F680689" w14:textId="77777777" w:rsidTr="00576448">
        <w:trPr>
          <w:trHeight w:val="282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8F8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997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5F7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48E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ACF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4A2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087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D96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3FACAC6C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8AB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4DB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977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8C7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A21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7B8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047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313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5CA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28F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04D7C603" w14:textId="77777777" w:rsidTr="00576448">
        <w:trPr>
          <w:trHeight w:val="2239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834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FEA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226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281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675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D5D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738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7E8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482C619A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0BF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3F3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2E4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E31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B0A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6D0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88A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EE2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D0D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9CC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741B7498" w14:textId="77777777" w:rsidTr="00576448">
        <w:trPr>
          <w:trHeight w:val="84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37D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5C3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82A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9CC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7E2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&amp;#8734;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66A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D46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49C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448" w:rsidRPr="00576448" w14:paraId="7A4B46DD" w14:textId="77777777" w:rsidTr="00576448">
        <w:trPr>
          <w:trHeight w:val="559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E8B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E4A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1C7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574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FCC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A6B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032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405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0F4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60E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5D5B62F5" w14:textId="77777777" w:rsidTr="00576448">
        <w:trPr>
          <w:trHeight w:val="840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962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386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7FE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0C3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D25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87A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246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69B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404B5DC6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2F0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6AE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D25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5D2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4DB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E1B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BFF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2CD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3AF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3AC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96B1F13" w14:textId="77777777" w:rsidTr="00576448">
        <w:trPr>
          <w:trHeight w:val="2802"/>
        </w:trPr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565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002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9D8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51E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D8C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FE6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654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F11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6A7AC57B" w14:textId="77777777" w:rsidTr="00576448">
        <w:trPr>
          <w:trHeight w:val="282"/>
        </w:trPr>
        <w:tc>
          <w:tcPr>
            <w:tcW w:w="13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3E61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86B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51E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DF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8CB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5E7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5878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CB1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052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331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F6EE82" w14:textId="77777777" w:rsidR="00576448" w:rsidRDefault="00576448" w:rsidP="000B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89724" w14:textId="77777777" w:rsidR="00E6317A" w:rsidRDefault="00E6317A" w:rsidP="000B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B1678" w14:textId="77777777" w:rsidR="00E6317A" w:rsidRPr="004A1FF5" w:rsidRDefault="00E6317A" w:rsidP="00E6317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 показателя п. 1 (п</w:t>
      </w:r>
      <w:r w:rsidRPr="00556C13">
        <w:rPr>
          <w:rFonts w:ascii="Times New Roman" w:hAnsi="Times New Roman" w:cs="Times New Roman"/>
          <w:sz w:val="28"/>
          <w:szCs w:val="28"/>
        </w:rPr>
        <w:t>роцент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утвержденного плана </w:t>
      </w:r>
      <w:r w:rsidRPr="00556C13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проведения проверок в 2022 году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6BD9FAFE" w14:textId="4E47AED9" w:rsidR="00E6317A" w:rsidRDefault="00E6317A" w:rsidP="00E6317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 показателя п. 5 (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владельцев, в отношении которых были проведены проверки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проведения проверок в 2022 году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2F0BA0A9" w14:textId="6E20B3F0" w:rsidR="00654E08" w:rsidRPr="004A1FF5" w:rsidRDefault="005A6A5F" w:rsidP="00E6317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п. 7 (д</w:t>
      </w:r>
      <w:r w:rsidRPr="005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проведенных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9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проведением внеплановых </w:t>
      </w:r>
      <w:r w:rsidR="00E14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r w:rsidR="00A9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соответствии с</w:t>
      </w:r>
      <w:r w:rsidR="00E1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федеральном государственном контроле (надзоре) в области связи, утвержденным </w:t>
      </w:r>
      <w:r w:rsidR="007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29.06.2021 № 1045. Решение принято на основании пункта </w:t>
      </w:r>
      <w:r w:rsidR="00D8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части 1 статьи 57 Федерального закона от 31.07.2020 № 248-ФЗ «О государственном контроле (надзоре) и муниципальном контроле в Российской Федерации», в соответствии с приказом Роскомнадзора от 25.04.2022 № 72-ДСП, изданного на основании поручения Заместителя </w:t>
      </w:r>
      <w:r w:rsidR="00EA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 Российской Федерации Д.Н. Чернышенко от 22.04.2022 № ДЧ-П10-6780.</w:t>
      </w:r>
    </w:p>
    <w:p w14:paraId="247ED6CA" w14:textId="77777777" w:rsidR="00E6317A" w:rsidRPr="004A1FF5" w:rsidRDefault="00E6317A" w:rsidP="00E6317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11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выявлены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отменой проведения проверок в 2022 году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3102C83E" w14:textId="77777777" w:rsidR="00E6317A" w:rsidRDefault="00E6317A" w:rsidP="000B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8C997" w14:textId="009EFEB1" w:rsidR="00722125" w:rsidRPr="007E166B" w:rsidRDefault="00722125" w:rsidP="0072212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7"/>
        <w:gridCol w:w="3390"/>
        <w:gridCol w:w="1108"/>
        <w:gridCol w:w="1115"/>
        <w:gridCol w:w="1112"/>
        <w:gridCol w:w="1112"/>
        <w:gridCol w:w="1112"/>
        <w:gridCol w:w="1115"/>
        <w:gridCol w:w="1869"/>
        <w:gridCol w:w="1866"/>
      </w:tblGrid>
      <w:tr w:rsidR="00576448" w:rsidRPr="00576448" w14:paraId="6E935CF0" w14:textId="77777777" w:rsidTr="00576448">
        <w:trPr>
          <w:trHeight w:val="12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A823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мероприятий систематического наблюдения за 1-2 кварталы 2022 года (период среза 2022-07)</w:t>
            </w:r>
          </w:p>
        </w:tc>
      </w:tr>
      <w:tr w:rsidR="00576448" w:rsidRPr="00576448" w14:paraId="1B1DF5A6" w14:textId="77777777" w:rsidTr="00576448">
        <w:trPr>
          <w:trHeight w:val="84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49E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показателя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710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A77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Числитель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31A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Знаменатель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B5D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378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ABC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576448" w:rsidRPr="00576448" w14:paraId="42CF1543" w14:textId="77777777" w:rsidTr="00576448">
        <w:trPr>
          <w:trHeight w:val="559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A5C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10F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EB1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818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36B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E5E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2D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6F5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DA5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0A4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448" w:rsidRPr="00576448" w14:paraId="12B378B2" w14:textId="77777777" w:rsidTr="00576448">
        <w:trPr>
          <w:trHeight w:val="84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874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83C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утвержденного плана</w:t>
            </w: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A8E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завершенных плановых мероприятий СН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8B2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запланированных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199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95.15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59F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95.71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6E0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0.60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360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0.57</w:t>
            </w:r>
          </w:p>
        </w:tc>
      </w:tr>
      <w:tr w:rsidR="00576448" w:rsidRPr="00576448" w14:paraId="1E88A816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097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50E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81E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932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B65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7DB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FE7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25E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8AF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4E1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07A47B11" w14:textId="77777777" w:rsidTr="00576448">
        <w:trPr>
          <w:trHeight w:val="168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198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191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B1D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81A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D9A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0B7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D35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800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448" w:rsidRPr="00576448" w14:paraId="4F1CEB54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EB9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73A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437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848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D7F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B25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AA1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E88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AD0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D16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4D58477E" w14:textId="77777777" w:rsidTr="00576448">
        <w:trPr>
          <w:trHeight w:val="168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D4F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3E0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902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DF9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4DA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5A3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83B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EE1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5B7D05A6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83C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CBA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6F4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9CF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67D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F1E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37B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003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C8F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AD1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1F87E417" w14:textId="77777777" w:rsidTr="00576448">
        <w:trPr>
          <w:trHeight w:val="223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974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872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203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9C3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F4A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92D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01F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97A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688857DD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0FB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8C4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BE2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FFF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A05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FBE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AB2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A46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B85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049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985EA85" w14:textId="77777777" w:rsidTr="00576448">
        <w:trPr>
          <w:trHeight w:val="168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98A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BAB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4CE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4A4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владельцев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6D0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0.05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761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0.06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0E3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8.86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3BF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67EA7D03" w14:textId="77777777" w:rsidTr="00576448">
        <w:trPr>
          <w:trHeight w:val="559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BE1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670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35E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FDB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FEF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37034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681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37602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6D4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5A1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223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119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0C56C3F5" w14:textId="77777777" w:rsidTr="00576448">
        <w:trPr>
          <w:trHeight w:val="84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D92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405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35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F88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FF6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5.579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005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4.571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F51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-18.06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05D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-1.008</w:t>
            </w:r>
          </w:p>
        </w:tc>
      </w:tr>
      <w:tr w:rsidR="00576448" w:rsidRPr="00576448" w14:paraId="5CE91A15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4B3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8C8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8B3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555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9F1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E1B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F15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18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6C8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2B8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6F492A4" w14:textId="77777777" w:rsidTr="00576448">
        <w:trPr>
          <w:trHeight w:val="139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865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D62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проведенных внеплановых проверок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A3A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7B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5B8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7.55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5C3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30.21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DF6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300.26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3CB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22.66</w:t>
            </w:r>
          </w:p>
        </w:tc>
      </w:tr>
      <w:tr w:rsidR="00576448" w:rsidRPr="00576448" w14:paraId="16522A94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81D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A39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CDB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B4E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CA5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6B0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F72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E27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EC9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320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1BD2CE72" w14:textId="77777777" w:rsidTr="00576448">
        <w:trPr>
          <w:trHeight w:val="1962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3DE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252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3FA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E3F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85A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281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36.36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104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736.36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AC1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32.02</w:t>
            </w:r>
          </w:p>
        </w:tc>
      </w:tr>
      <w:tr w:rsidR="00576448" w:rsidRPr="00576448" w14:paraId="3D98AACA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B33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5F7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BA4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88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FC0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3FE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827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EB8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DED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180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019B2CF9" w14:textId="77777777" w:rsidTr="00576448">
        <w:trPr>
          <w:trHeight w:val="223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EBB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874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605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061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E4E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E9A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6C6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CF5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E1A9C75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F81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731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8F7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DA3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5D5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FE1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961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F93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26E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D5D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6D7A5B74" w14:textId="77777777" w:rsidTr="00576448">
        <w:trPr>
          <w:trHeight w:val="223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F7F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E5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1AA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96B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E14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975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EA8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DAE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26803E52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704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D08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985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396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C89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B22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5A9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ECD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688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A3C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0F497ADB" w14:textId="77777777" w:rsidTr="00576448">
        <w:trPr>
          <w:trHeight w:val="168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A3A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618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820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438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449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30.19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528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36.46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5C9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20.77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BCC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6.27</w:t>
            </w:r>
          </w:p>
        </w:tc>
      </w:tr>
      <w:tr w:rsidR="00576448" w:rsidRPr="00576448" w14:paraId="5BC8643E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DA5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C04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3B2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3FB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975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7C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C53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CF3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35D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504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1A5981E0" w14:textId="77777777" w:rsidTr="00576448">
        <w:trPr>
          <w:trHeight w:val="2802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72D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A30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1AF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E6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BC5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81.25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580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17.14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CDE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-78.90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C3B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-64.11</w:t>
            </w:r>
          </w:p>
        </w:tc>
      </w:tr>
      <w:tr w:rsidR="00576448" w:rsidRPr="00576448" w14:paraId="55E1040D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36E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358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4E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1DB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784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24B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394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4CA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DBB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D48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3CB1F819" w14:textId="77777777" w:rsidTr="00576448">
        <w:trPr>
          <w:trHeight w:val="84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4BB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FE2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FBD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F5E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3D4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22D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2A0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66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1B95C1C8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B4F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586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084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FB3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013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763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51E1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E5E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8FF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9D0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23F72448" w14:textId="77777777" w:rsidTr="00576448">
        <w:trPr>
          <w:trHeight w:val="223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E93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37A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9BC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D00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43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FD7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8EA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464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32F7ABC6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95C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DE6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3F0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DEE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A75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FFB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937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94AB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418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D1D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4FB95306" w14:textId="77777777" w:rsidTr="00576448">
        <w:trPr>
          <w:trHeight w:val="223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AB2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403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854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FCA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98E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626E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FCB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C6E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910A53B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F57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438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75B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1DD6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4B1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D17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EF7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5A2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5CE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84C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1449DCFA" w14:textId="77777777" w:rsidTr="00576448">
        <w:trPr>
          <w:trHeight w:val="282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813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8223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3A0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ED8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F23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35F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26D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844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4E042F2E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262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97D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DB8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35C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44C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720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A51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78E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71C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2DF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3F49B2BF" w14:textId="77777777" w:rsidTr="00576448">
        <w:trPr>
          <w:trHeight w:val="2239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E39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A0B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DD3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FC3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DDD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5CD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5E2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FBA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7523E2A8" w14:textId="77777777" w:rsidTr="00576448">
        <w:trPr>
          <w:trHeight w:val="28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200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9F4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3E1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C30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3A2F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ECB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524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EBA0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0269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533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448" w:rsidRPr="00576448" w14:paraId="2CF450D2" w14:textId="77777777" w:rsidTr="00576448">
        <w:trPr>
          <w:trHeight w:val="84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2F0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243E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2C6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2E2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4864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1.62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DD0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134.67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027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8206.38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07F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133.05</w:t>
            </w:r>
          </w:p>
        </w:tc>
      </w:tr>
      <w:tr w:rsidR="00576448" w:rsidRPr="00576448" w14:paraId="100B2F84" w14:textId="77777777" w:rsidTr="00576448">
        <w:trPr>
          <w:trHeight w:val="559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43B5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522A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062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3129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BBE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101000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22D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193000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D8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BCB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D247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D0E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D37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6630B6D8" w14:textId="77777777" w:rsidTr="00576448">
        <w:trPr>
          <w:trHeight w:val="84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8AE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C9B6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266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A37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4E2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8391.304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503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6818.182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09BB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-18.75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0F32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-1573.123</w:t>
            </w:r>
          </w:p>
        </w:tc>
      </w:tr>
      <w:tr w:rsidR="00576448" w:rsidRPr="00576448" w14:paraId="4ECC5B05" w14:textId="77777777" w:rsidTr="00576448">
        <w:trPr>
          <w:trHeight w:val="559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79D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691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B41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193000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234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5318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C1C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6F2D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D06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3048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FAA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576448" w:rsidRPr="00576448" w14:paraId="1EA1E739" w14:textId="77777777" w:rsidTr="00576448">
        <w:trPr>
          <w:trHeight w:val="2802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B40C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F30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E02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65B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77F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3250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1821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8793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6448" w:rsidRPr="00576448" w14:paraId="0A578C86" w14:textId="77777777" w:rsidTr="00576448">
        <w:trPr>
          <w:trHeight w:val="282"/>
        </w:trPr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40DC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18E2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4B3A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C199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AFAD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FF5" w14:textId="77777777" w:rsidR="00576448" w:rsidRPr="00576448" w:rsidRDefault="00576448" w:rsidP="005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85A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C4A4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75C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62CF" w14:textId="77777777" w:rsidR="00576448" w:rsidRPr="00576448" w:rsidRDefault="00576448" w:rsidP="005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B6A4AE" w14:textId="77777777" w:rsidR="00722125" w:rsidRPr="007E166B" w:rsidRDefault="00722125" w:rsidP="00576448">
      <w:pPr>
        <w:tabs>
          <w:tab w:val="left" w:pos="9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13FF90F" w14:textId="10C7B61F" w:rsidR="00B34CC0" w:rsidRPr="00B34CC0" w:rsidRDefault="00E6317A" w:rsidP="00B34CC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Pr="00E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п. 6 (с</w:t>
      </w:r>
      <w:r w:rsidRPr="00E23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реднее количество проверок, проведенных в отношении одного юридического лица, индивидуального предпринимателя) </w:t>
      </w:r>
      <w:r w:rsidRPr="00E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с </w:t>
      </w:r>
      <w:r w:rsidR="00B34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особенностями планирования на 2022 год, в следствии чего уменьшилось </w:t>
      </w:r>
      <w:r w:rsidR="00B34CC0" w:rsidRPr="00E2390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</w:t>
      </w:r>
      <w:r w:rsidR="00B34C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4CC0" w:rsidRPr="00E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систематических </w:t>
      </w:r>
      <w:r w:rsidR="00B34CC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наблюдений</w:t>
      </w:r>
      <w:r w:rsidR="00B34CC0" w:rsidRPr="00E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</w:t>
      </w:r>
      <w:r w:rsidR="00B34CC0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ерсональных данных.</w:t>
      </w:r>
    </w:p>
    <w:p w14:paraId="7531DD83" w14:textId="77777777" w:rsidR="00E6317A" w:rsidRDefault="00E6317A" w:rsidP="00E6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2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показателя п. 7 (д</w:t>
      </w:r>
      <w:r w:rsidRPr="006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проведенных внеплановых проверок) связано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внеплановыми систематическими наблюдениями по проверке исполнения предписаний, выданных вещательным организациям Центральным аппаратом Роскомнадзора. </w:t>
      </w:r>
    </w:p>
    <w:p w14:paraId="150BE1CE" w14:textId="5A4A5B44" w:rsidR="00E6317A" w:rsidRPr="00235157" w:rsidRDefault="00E6317A" w:rsidP="0023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показателя п. 8 (</w:t>
      </w:r>
      <w:r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</w:t>
      </w:r>
      <w:r w:rsidR="000146FD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п. 11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выявлены правонарушения</w:t>
      </w:r>
      <w:r w:rsid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390E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изменением специфики работы</w:t>
      </w:r>
      <w:r w:rsidR="006A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FA488B">
        <w:rPr>
          <w:rFonts w:ascii="Times New Roman" w:eastAsia="Times New Roman" w:hAnsi="Times New Roman" w:cs="Times New Roman"/>
          <w:sz w:val="28"/>
          <w:szCs w:val="28"/>
        </w:rPr>
        <w:t xml:space="preserve">меры по привлечению к административной ответственности снижены </w:t>
      </w:r>
      <w:r w:rsidR="008359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A6309" w:rsidRPr="002F3E6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A6309" w:rsidRPr="002F3E6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</w:t>
      </w:r>
      <w:r w:rsidR="006A6309"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6A6309" w:rsidRPr="002F3E6B">
        <w:rPr>
          <w:rFonts w:ascii="Times New Roman" w:eastAsia="Times New Roman" w:hAnsi="Times New Roman" w:cs="Times New Roman"/>
          <w:sz w:val="28"/>
          <w:szCs w:val="28"/>
        </w:rPr>
        <w:t>от 10.03.2022 № 336 «О государственном контроле (надзоре) и муниципальном контроле в Российской Федерации</w:t>
      </w:r>
      <w:r w:rsidR="009C7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4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276A42" w14:textId="3DE39254" w:rsidR="00140269" w:rsidRPr="008C33A5" w:rsidRDefault="00E6317A" w:rsidP="0014026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6B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показателя п. 12 (д</w:t>
      </w:r>
      <w:r w:rsidRPr="002F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правонарушениях) связано</w:t>
      </w:r>
      <w:r w:rsidR="00140269" w:rsidRPr="002F3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69" w:rsidRPr="002F3E6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40269" w:rsidRPr="002F3E6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40269" w:rsidRPr="002F3E6B">
        <w:rPr>
          <w:rFonts w:ascii="Times New Roman" w:eastAsia="Times New Roman" w:hAnsi="Times New Roman" w:cs="Times New Roman"/>
          <w:sz w:val="28"/>
          <w:szCs w:val="28"/>
        </w:rPr>
        <w:br/>
        <w:t>от 10.03.2022 № 336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протоколы об административных правонарушениях Управлением не составлялись. Выданы предостережения о недопустимости на</w:t>
      </w:r>
      <w:r w:rsidR="00FA488B">
        <w:rPr>
          <w:rFonts w:ascii="Times New Roman" w:eastAsia="Times New Roman" w:hAnsi="Times New Roman" w:cs="Times New Roman"/>
          <w:sz w:val="28"/>
          <w:szCs w:val="28"/>
        </w:rPr>
        <w:t>рушения обязательных требований</w:t>
      </w:r>
      <w:r w:rsidR="00140269" w:rsidRPr="002F3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12CF62" w14:textId="01B891AC" w:rsidR="008C5021" w:rsidRPr="008C5021" w:rsidRDefault="00140269" w:rsidP="008C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</w:t>
      </w:r>
      <w:r w:rsidR="00E6317A"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</w:t>
      </w:r>
      <w:r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6317A"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18 (отношение суммы взысканных административных штрафов к общей сумме наложенных административных штрафов) </w:t>
      </w:r>
      <w:r w:rsidR="008C5021"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связано с тем, что </w:t>
      </w:r>
      <w:r w:rsid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физическими и юридическими лицами административные штрафы, назначенные судом в 2021 году, оплачивались в первом полугодии 2022 года.</w:t>
      </w:r>
    </w:p>
    <w:p w14:paraId="1BFE0241" w14:textId="78918EA0" w:rsidR="00E6317A" w:rsidRPr="00C26777" w:rsidRDefault="008C5021" w:rsidP="00E6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40269"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меньшение </w:t>
      </w:r>
      <w:r w:rsidR="00E6317A" w:rsidRPr="008C5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19 (средний размер наложенного административного штрафа в том числе на должностных лиц и юридических лиц) связано с тем, что в бюджетное законодательство были внесены изменения, в результате которых поменялся администратор доходов по административным штрафам, назначаемых мировыми судьями. В следствие чего, уменьшилась общая сумма штрафов, по которым Управление является администратором доходов. В связи с этим, Управление не обладает информацией о выплате административных штрафов, назначаемых мировыми судьями.</w:t>
      </w:r>
    </w:p>
    <w:p w14:paraId="7AA93B1F" w14:textId="77777777" w:rsidR="00E6317A" w:rsidRDefault="00E6317A" w:rsidP="0074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E075A" w14:textId="77777777" w:rsidR="00E6317A" w:rsidRDefault="00E6317A" w:rsidP="0074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CE189" w14:textId="77777777" w:rsidR="00E6317A" w:rsidRDefault="00E6317A" w:rsidP="0074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51671" w14:textId="77777777" w:rsidR="00E6317A" w:rsidRDefault="00E6317A" w:rsidP="0074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AC670" w14:textId="77777777" w:rsidR="00E6317A" w:rsidRDefault="00E6317A" w:rsidP="0074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BAB47" w14:textId="77777777" w:rsidR="00722125" w:rsidRPr="007E166B" w:rsidRDefault="00722125" w:rsidP="007221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E166B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14:paraId="33A68E8C" w14:textId="77777777" w:rsidR="00722125" w:rsidRPr="00066D25" w:rsidRDefault="00722125" w:rsidP="007221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B75CD7" w14:textId="77777777" w:rsidR="00722125" w:rsidRPr="00066D25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6D2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Показатели эффективности сотрудников Управления Роскомнадзора по Тверской области за 1 полугодии 2021 года</w:t>
      </w:r>
    </w:p>
    <w:p w14:paraId="70715E9F" w14:textId="77777777" w:rsidR="00722125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1870"/>
        <w:gridCol w:w="1413"/>
        <w:gridCol w:w="1818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136"/>
      </w:tblGrid>
      <w:tr w:rsidR="00F22132" w:rsidRPr="00F22132" w14:paraId="2C181430" w14:textId="77777777" w:rsidTr="00F22132">
        <w:trPr>
          <w:trHeight w:val="31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4847F4A5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0B813397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название отдела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76A4CC91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B48D708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46E073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01.01.2022 по 30.06.2022</w:t>
            </w:r>
          </w:p>
        </w:tc>
      </w:tr>
      <w:tr w:rsidR="00F22132" w:rsidRPr="00F22132" w14:paraId="3D8B183A" w14:textId="77777777" w:rsidTr="00F22132">
        <w:trPr>
          <w:gridAfter w:val="1"/>
          <w:wAfter w:w="45" w:type="pct"/>
          <w:cantSplit/>
          <w:trHeight w:val="265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B404B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E4255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F37C7D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B976F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BED56DC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отработано входящих документов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0B2A3873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исходящих документов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DC4576F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внутренних документов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05B3E5A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773D471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проверки и мероприятия по контролю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1A9D368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4B202D40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C74BC61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156B9DB2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5C8D81F1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внесено в ЕИС протоколов об АП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3BBED0F2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составлено протоколов об АП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26297F3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3B6C1C6B" w14:textId="77777777" w:rsidR="00F22132" w:rsidRPr="00F22132" w:rsidRDefault="00F22132" w:rsidP="00F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заявлений для передачи в суд</w:t>
            </w:r>
          </w:p>
        </w:tc>
      </w:tr>
      <w:tr w:rsidR="00F22132" w:rsidRPr="00F22132" w14:paraId="2B7820B4" w14:textId="77777777" w:rsidTr="00F22132">
        <w:trPr>
          <w:gridAfter w:val="1"/>
          <w:wAfter w:w="45" w:type="pct"/>
          <w:trHeight w:val="70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C2D3D5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FE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Руководство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EE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32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Роман Михайлович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CC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B6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95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359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2A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31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D4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27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E91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65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9E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AE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7E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3FA0DA7" w14:textId="77777777" w:rsidTr="00F22132">
        <w:trPr>
          <w:gridAfter w:val="1"/>
          <w:wAfter w:w="45" w:type="pct"/>
          <w:trHeight w:val="82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A8B564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E207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B6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57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Ключников Александр Геннадьевич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27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4B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D6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9E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6B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0B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E7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FD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50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4C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6E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D0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E4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04CD595D" w14:textId="77777777" w:rsidTr="00F22132">
        <w:trPr>
          <w:gridAfter w:val="1"/>
          <w:wAfter w:w="45" w:type="pct"/>
          <w:trHeight w:val="73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AEA785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B3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ОКНСЗПД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06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14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Андреевна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3F5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2C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218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62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D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26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B5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61C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F4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BE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F5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998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12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2132" w:rsidRPr="00F22132" w14:paraId="546207A1" w14:textId="77777777" w:rsidTr="00F22132">
        <w:trPr>
          <w:gridAfter w:val="1"/>
          <w:wAfter w:w="45" w:type="pct"/>
          <w:trHeight w:val="82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54E9F07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0177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EBD9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7D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Екатерина Владимировна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40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0C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6B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7E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39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3F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EA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50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39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18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CE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4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F48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66895515" w14:textId="77777777" w:rsidTr="00F22132">
        <w:trPr>
          <w:gridAfter w:val="1"/>
          <w:wAfter w:w="45" w:type="pct"/>
          <w:trHeight w:val="70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FCB9FD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4B68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AD1F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5E0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Сажина Наталья Борисовна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4E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8A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42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81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2B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EF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A7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6E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2C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CE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0E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E5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ED9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4564ED60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D91F78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856F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96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C6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 Алексей Сергеевич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F65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34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38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B9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9A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1B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9F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26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CC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968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BC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96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8D2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F099539" w14:textId="77777777" w:rsidTr="00F22132">
        <w:trPr>
          <w:gridAfter w:val="1"/>
          <w:wAfter w:w="45" w:type="pct"/>
          <w:trHeight w:val="70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BF3535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34A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80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D9B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Ролович Лариса Сергеевна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FE4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66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25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09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EC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84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64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15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80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8B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19E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17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AB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91AE5BD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DAE89E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60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ОКНСМК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17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631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Галманова Екатерина Сергеевна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56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03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BE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36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1B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D9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F9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11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835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46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13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1E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89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22132" w:rsidRPr="00F22132" w14:paraId="6DDB3D10" w14:textId="77777777" w:rsidTr="00F22132">
        <w:trPr>
          <w:gridAfter w:val="1"/>
          <w:wAfter w:w="45" w:type="pct"/>
          <w:trHeight w:val="67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7EC5EE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66B8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24D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2F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03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74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8C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19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F5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80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F0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7A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98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C25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9C0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A3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C7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684870EA" w14:textId="77777777" w:rsidTr="00F22132">
        <w:trPr>
          <w:gridAfter w:val="1"/>
          <w:wAfter w:w="45" w:type="pct"/>
          <w:trHeight w:val="82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EC27B9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DF9F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A955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22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Шихсаидова Ася Магомедзакировна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86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AF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A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8A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09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6E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14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BC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E7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7B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C4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15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AB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4BDBC472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E20A0D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3E29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6D8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A0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Светлана Викторовна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566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46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3C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E20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EB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EA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9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91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680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E2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61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0E4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650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AFE3D38" w14:textId="77777777" w:rsidTr="00F22132">
        <w:trPr>
          <w:gridAfter w:val="1"/>
          <w:wAfter w:w="45" w:type="pct"/>
          <w:trHeight w:val="70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90C14B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9F5F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91F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C9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Юлия Викторовна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80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A3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BD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ED0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E66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F5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D3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4F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5D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2E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A56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F0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66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52C8EF5B" w14:textId="77777777" w:rsidTr="00F22132">
        <w:trPr>
          <w:gridAfter w:val="1"/>
          <w:wAfter w:w="45" w:type="pct"/>
          <w:trHeight w:val="6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67F48F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DBDE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91E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5A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Елена Юрьевна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54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C6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4F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02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09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7F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27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3C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27D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8A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A8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BB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DE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5278D568" w14:textId="77777777" w:rsidTr="00F22132">
        <w:trPr>
          <w:gridAfter w:val="1"/>
          <w:wAfter w:w="45" w:type="pct"/>
          <w:trHeight w:val="76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193657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6FC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36F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C0F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Алена Станиславовна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9E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82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4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A5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3A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A1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3B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D6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4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62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E6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40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4D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1B0EAD18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09FE00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AC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ОКНССв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23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1BF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Мацевич Владимир Валентинович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3A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13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9C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CA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D3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A8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80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A1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42E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79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6D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A7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7E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615A01B5" w14:textId="77777777" w:rsidTr="00F22132">
        <w:trPr>
          <w:gridAfter w:val="1"/>
          <w:wAfter w:w="45" w:type="pct"/>
          <w:trHeight w:val="76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D13351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56C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5BF3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09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Островская Дарья Алексеевна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4B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47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6B0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BF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9C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34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66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6A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17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96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1F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0D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2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0DFAA218" w14:textId="77777777" w:rsidTr="00F22132">
        <w:trPr>
          <w:gridAfter w:val="1"/>
          <w:wAfter w:w="45" w:type="pct"/>
          <w:trHeight w:val="73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550077F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BBB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BABC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1C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Тесёлкина Елена Леонидовна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AEE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3F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FD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E44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F4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5A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A3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AD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FD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22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14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70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AD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5ACA5401" w14:textId="77777777" w:rsidTr="00F22132">
        <w:trPr>
          <w:gridAfter w:val="1"/>
          <w:wAfter w:w="45" w:type="pct"/>
          <w:trHeight w:val="73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329357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8374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5D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3F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AC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A3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82C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99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C6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C7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7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11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CB5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E8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E92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D8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E2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BDE1E83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F05A02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05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6E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C3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Мурина Наталья  Андреевна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F5C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54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AF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5F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9BB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F6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F7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63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CC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90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D5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30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C7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5D8E49E7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3454D0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ADD0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FF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29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Табачный Владимир Николаевич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F6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5B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03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8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DE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57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8A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FE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58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734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84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24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C7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155D92A" w14:textId="77777777" w:rsidTr="00F22132">
        <w:trPr>
          <w:gridAfter w:val="1"/>
          <w:wAfter w:w="45" w:type="pct"/>
          <w:trHeight w:val="91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6B610B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DC0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421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15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63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A0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CB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34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6C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5C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1C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E1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90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42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89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DE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1F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D17CA53" w14:textId="77777777" w:rsidTr="00F22132">
        <w:trPr>
          <w:gridAfter w:val="1"/>
          <w:wAfter w:w="45" w:type="pct"/>
          <w:trHeight w:val="7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578ECD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B0A6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12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E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Дымченко Елена Николаевна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20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DF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5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87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A35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EA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5F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7B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A4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BA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E0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C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37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3A1D4544" w14:textId="77777777" w:rsidTr="00F22132">
        <w:trPr>
          <w:gridAfter w:val="1"/>
          <w:wAfter w:w="45" w:type="pct"/>
          <w:trHeight w:val="7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4B9AE2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5D31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1C21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D7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Александр Юрьевич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0C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B7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88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20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74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97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053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F4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DD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5E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64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18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D1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004F5BDA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FF7097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45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C5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DC7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Анна Сергеевна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84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C3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39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A5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99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0F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D7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1D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DF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79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04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E7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87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7FF2E658" w14:textId="77777777" w:rsidTr="00F22132">
        <w:trPr>
          <w:gridAfter w:val="1"/>
          <w:wAfter w:w="45" w:type="pct"/>
          <w:trHeight w:val="76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F83684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A77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EB2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89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Скурупскас Мария Валерьевна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46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CC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9F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37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9CB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0D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80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39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2E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20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93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DE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F7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5D0055C8" w14:textId="77777777" w:rsidTr="00F22132">
        <w:trPr>
          <w:gridAfter w:val="1"/>
          <w:wAfter w:w="45" w:type="pct"/>
          <w:trHeight w:val="76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47BB70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5BF1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DC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8F3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Ключкина Ульяна Григорьевна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89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7F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BD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F5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76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ED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13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6C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18D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11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F8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8D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1C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22132" w:rsidRPr="00F22132" w14:paraId="26402777" w14:textId="77777777" w:rsidTr="00F22132">
        <w:trPr>
          <w:gridAfter w:val="1"/>
          <w:wAfter w:w="45" w:type="pct"/>
          <w:trHeight w:val="70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0E7D3D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8F2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F8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C6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Алина Дмитриевна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59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ED9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11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C7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F82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32F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51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BED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4D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006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D8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AE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027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22132" w:rsidRPr="00F22132" w14:paraId="2C326649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636C09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22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УРРКНСМК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6C2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91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Матюнина Нейля Атаулловна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BC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9D5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6B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4C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5B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461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F8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7A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9D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C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14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2A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9C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2B8B08A5" w14:textId="77777777" w:rsidTr="00F22132">
        <w:trPr>
          <w:gridAfter w:val="1"/>
          <w:wAfter w:w="45" w:type="pct"/>
          <w:trHeight w:val="82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48AD86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2F6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30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5C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Самкова Екатерина Александровна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8CE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8D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9C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C9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1E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68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F2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D5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FB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1D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A4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4E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7E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75693A17" w14:textId="77777777" w:rsidTr="00F22132">
        <w:trPr>
          <w:gridAfter w:val="1"/>
          <w:wAfter w:w="45" w:type="pct"/>
          <w:trHeight w:val="58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FD7689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A6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выбран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0E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29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Администратор 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68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51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73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08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0F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BA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FD4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6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00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54F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ED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51D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9B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4238E8EE" w14:textId="77777777" w:rsidTr="00F22132">
        <w:trPr>
          <w:gridAfter w:val="1"/>
          <w:wAfter w:w="45" w:type="pct"/>
          <w:trHeight w:val="67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0E6866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1064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B6C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F7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Бикоева Ирина Суреновна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8A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A0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E1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13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B4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E6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7A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9F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244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24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D3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75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5E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6D2890BE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C4CDAC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3EAF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A33A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83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Воронец Анастасия Алексеевна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2C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53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699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10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79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C9F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A7C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23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75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94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D3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49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8F4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32" w:rsidRPr="00F22132" w14:paraId="4DA146AD" w14:textId="77777777" w:rsidTr="00F22132">
        <w:trPr>
          <w:gridAfter w:val="1"/>
          <w:wAfter w:w="45" w:type="pct"/>
          <w:trHeight w:val="7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845CAF3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4EB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A0A4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22D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Анастасия Сергеевна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6F2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94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846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EB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11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08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79B7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70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AA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5B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8FC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B4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2E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2132" w:rsidRPr="00F22132" w14:paraId="362A9C53" w14:textId="77777777" w:rsidTr="00F22132">
        <w:trPr>
          <w:gridAfter w:val="1"/>
          <w:wAfter w:w="45" w:type="pct"/>
          <w:trHeight w:val="7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F2149B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D144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1657" w14:textId="77777777" w:rsidR="00F22132" w:rsidRPr="00F22132" w:rsidRDefault="00F22132" w:rsidP="00F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C2A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Роист Александр Сергеевич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8D1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070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93F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DF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A1E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08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39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E89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954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32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528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CE5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D1B" w14:textId="77777777" w:rsidR="00F22132" w:rsidRPr="00F22132" w:rsidRDefault="00F22132" w:rsidP="00F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BBFBFD" w14:textId="77777777" w:rsidR="00722125" w:rsidRPr="007E166B" w:rsidRDefault="00722125" w:rsidP="00F2213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5BED89A" w14:textId="77777777" w:rsidR="00722125" w:rsidRPr="007E166B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722125" w:rsidRPr="007E166B" w:rsidSect="00565FFF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55884E8E" w14:textId="77777777" w:rsidR="00722125" w:rsidRPr="000E4418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3A89C8" w14:textId="77777777" w:rsidR="00722125" w:rsidRPr="003E0BE1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E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Выводы по результатам деятельности в 1 полугодии 2021года и предложения по ее совершенствованию.</w:t>
      </w:r>
    </w:p>
    <w:p w14:paraId="05C4A297" w14:textId="77777777" w:rsidR="00722125" w:rsidRPr="007E166B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639E21AB" w14:textId="77777777" w:rsidR="00605712" w:rsidRPr="000E4418" w:rsidRDefault="00605712" w:rsidP="006057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E4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полугодии 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</w:t>
      </w: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102 </w:t>
      </w: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(плановых проверок, внеплановых проверок, мероприятий систематического наблюдения), из них:</w:t>
      </w:r>
    </w:p>
    <w:p w14:paraId="447E7A68" w14:textId="77777777" w:rsidR="00605712" w:rsidRPr="000E4418" w:rsidRDefault="00605712" w:rsidP="006057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 w:rsidR="000E4418"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432AC717" w14:textId="77777777" w:rsidR="00605712" w:rsidRPr="000E4418" w:rsidRDefault="00605712" w:rsidP="00605712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="000E4418"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B2498FE" w14:textId="77777777" w:rsidR="00605712" w:rsidRPr="000E4418" w:rsidRDefault="00605712" w:rsidP="00605712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260E27BC" w14:textId="77777777" w:rsidR="00605712" w:rsidRPr="000E4418" w:rsidRDefault="00605712" w:rsidP="006057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0E4418"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8171A83" w14:textId="77777777" w:rsidR="00605712" w:rsidRPr="000E4418" w:rsidRDefault="00605712" w:rsidP="006057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0E4418"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960C471" w14:textId="77777777" w:rsidR="00605712" w:rsidRPr="000E4418" w:rsidRDefault="00605712" w:rsidP="006057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D0D61" w14:textId="77777777" w:rsidR="00605712" w:rsidRPr="00101073" w:rsidRDefault="00605712" w:rsidP="006057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денежных операций – </w:t>
      </w:r>
      <w:r w:rsidR="000E4418"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E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CD6EC1F" w14:textId="77777777" w:rsidR="00722125" w:rsidRPr="00101073" w:rsidRDefault="000E4418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722125"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722125"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14:paraId="3C2D4FB5" w14:textId="77777777" w:rsidR="00722125" w:rsidRPr="00101073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3157A28E" w14:textId="77777777" w:rsidR="00722125" w:rsidRPr="00101073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="0085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(</w:t>
      </w:r>
      <w:r w:rsidR="00856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связи, информационных технологий и массовых коммуникаций)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A03E639" w14:textId="77777777" w:rsidR="00722125" w:rsidRPr="00101073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85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A3DADE" w14:textId="77777777" w:rsidR="00722125" w:rsidRPr="00101073" w:rsidRDefault="00722125" w:rsidP="007221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73105F65" w14:textId="77777777" w:rsidR="00722125" w:rsidRPr="004F5517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Роскомнадзором наложено административных наказаний в виде административного штрафа на сумму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596 1</w:t>
      </w:r>
      <w:r w:rsidRPr="004F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85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(судом </w:t>
      </w:r>
      <w:r w:rsidR="00C822A0" w:rsidRPr="00C822A0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C82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2A0" w:rsidRPr="00C822A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8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взыскано административных штрафов на сумму </w:t>
      </w:r>
      <w:r w:rsidR="0085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432 100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628A358" w14:textId="77777777" w:rsidR="00722125" w:rsidRPr="00C1284C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Разрешительная и регистрационная деятельност</w:t>
      </w:r>
      <w:r w:rsidR="0085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Управления за 1 полугодии 2022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характеризуется следующими показателями:</w:t>
      </w:r>
    </w:p>
    <w:p w14:paraId="700F5855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зарегистрированных РЭС и ВЧУ –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2 900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7BCAE44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2084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C762412" w14:textId="77777777" w:rsidR="00722125" w:rsidRPr="00C1284C" w:rsidRDefault="00722125" w:rsidP="007221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оформленных разрешений на судовые РЭС –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B529750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оформлено/переоформлено разрешений на применение франкировальных машин -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83AA8F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30944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8F73CF6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47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FEA793D" w14:textId="77777777" w:rsidR="00722125" w:rsidRPr="00C1284C" w:rsidRDefault="00722125" w:rsidP="00722125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32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3A0B20" w14:textId="77777777" w:rsidR="00722125" w:rsidRPr="00A35CE1" w:rsidRDefault="00722125" w:rsidP="00722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2022</w:t>
      </w: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="0060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829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ими установленных требований в сферах деятельности Управления. </w:t>
      </w:r>
    </w:p>
    <w:p w14:paraId="6AC9AF07" w14:textId="77777777" w:rsidR="00722125" w:rsidRPr="00A35CE1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 Роскомнадзора отсутствуют.</w:t>
      </w:r>
    </w:p>
    <w:p w14:paraId="564C88AB" w14:textId="77777777" w:rsidR="00722125" w:rsidRPr="00A35CE1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3DBF7" w14:textId="77777777" w:rsidR="00722125" w:rsidRPr="00A35CE1" w:rsidRDefault="00722125" w:rsidP="00722125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A7662" w14:textId="77777777" w:rsidR="00722125" w:rsidRDefault="00722125" w:rsidP="00722125">
      <w:pPr>
        <w:shd w:val="clear" w:color="auto" w:fill="FFFFFF" w:themeFill="background1"/>
        <w:spacing w:line="240" w:lineRule="auto"/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        А.Г. Ключников</w:t>
      </w:r>
    </w:p>
    <w:p w14:paraId="775C7DC4" w14:textId="77777777" w:rsidR="00A42847" w:rsidRPr="00722125" w:rsidRDefault="00A42847">
      <w:pPr>
        <w:rPr>
          <w:rFonts w:ascii="Times New Roman" w:hAnsi="Times New Roman" w:cs="Times New Roman"/>
          <w:sz w:val="24"/>
        </w:rPr>
      </w:pPr>
    </w:p>
    <w:sectPr w:rsidR="00A42847" w:rsidRPr="00722125" w:rsidSect="00565FFF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39A5" w14:textId="77777777" w:rsidR="00B478FC" w:rsidRDefault="00B478FC">
      <w:pPr>
        <w:spacing w:after="0" w:line="240" w:lineRule="auto"/>
      </w:pPr>
      <w:r>
        <w:separator/>
      </w:r>
    </w:p>
  </w:endnote>
  <w:endnote w:type="continuationSeparator" w:id="0">
    <w:p w14:paraId="1F364977" w14:textId="77777777" w:rsidR="00B478FC" w:rsidRDefault="00B4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F4945" w14:textId="77777777" w:rsidR="00B478FC" w:rsidRDefault="00B478FC">
      <w:pPr>
        <w:spacing w:after="0" w:line="240" w:lineRule="auto"/>
      </w:pPr>
      <w:r>
        <w:separator/>
      </w:r>
    </w:p>
  </w:footnote>
  <w:footnote w:type="continuationSeparator" w:id="0">
    <w:p w14:paraId="38CA89A6" w14:textId="77777777" w:rsidR="00B478FC" w:rsidRDefault="00B4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443" w14:textId="77777777" w:rsidR="00A46B16" w:rsidRDefault="00A46B16" w:rsidP="001C5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424E93E8" w14:textId="77777777" w:rsidR="00A46B16" w:rsidRDefault="00A46B16">
    <w:pPr>
      <w:pStyle w:val="a5"/>
    </w:pPr>
  </w:p>
  <w:p w14:paraId="5B8D15C1" w14:textId="77777777" w:rsidR="00A46B16" w:rsidRDefault="00A46B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48F0" w14:textId="77777777" w:rsidR="00A46B16" w:rsidRDefault="00A46B16" w:rsidP="001C5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021">
      <w:rPr>
        <w:rStyle w:val="a7"/>
        <w:noProof/>
      </w:rPr>
      <w:t>78</w:t>
    </w:r>
    <w:r>
      <w:rPr>
        <w:rStyle w:val="a7"/>
      </w:rPr>
      <w:fldChar w:fldCharType="end"/>
    </w:r>
  </w:p>
  <w:p w14:paraId="54A91A38" w14:textId="77777777" w:rsidR="00A46B16" w:rsidRDefault="00A46B16">
    <w:pPr>
      <w:pStyle w:val="a5"/>
    </w:pPr>
  </w:p>
  <w:p w14:paraId="765FB9EC" w14:textId="77777777" w:rsidR="00A46B16" w:rsidRDefault="00A46B1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25747"/>
      <w:docPartObj>
        <w:docPartGallery w:val="Page Numbers (Top of Page)"/>
        <w:docPartUnique/>
      </w:docPartObj>
    </w:sdtPr>
    <w:sdtEndPr/>
    <w:sdtContent>
      <w:p w14:paraId="49DB5A90" w14:textId="4C27F4ED" w:rsidR="00A46B16" w:rsidRDefault="00A46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A5">
          <w:rPr>
            <w:noProof/>
          </w:rPr>
          <w:t>1</w:t>
        </w:r>
        <w:r>
          <w:fldChar w:fldCharType="end"/>
        </w:r>
      </w:p>
    </w:sdtContent>
  </w:sdt>
  <w:p w14:paraId="7F2E1EE0" w14:textId="77777777" w:rsidR="00A46B16" w:rsidRDefault="00A46B16">
    <w:pPr>
      <w:pStyle w:val="a5"/>
    </w:pPr>
  </w:p>
  <w:p w14:paraId="27636C0A" w14:textId="77777777" w:rsidR="00A46B16" w:rsidRDefault="00A46B1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E0C8" w14:textId="77777777" w:rsidR="00A46B16" w:rsidRDefault="00A46B16" w:rsidP="001C5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41E45C28" w14:textId="77777777" w:rsidR="00A46B16" w:rsidRDefault="00A46B1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D0AB" w14:textId="77777777" w:rsidR="00A46B16" w:rsidRDefault="00A46B16" w:rsidP="001C5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11C70ADD" w14:textId="77777777" w:rsidR="00A46B16" w:rsidRDefault="00A46B16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F3B6" w14:textId="77777777" w:rsidR="00A46B16" w:rsidRDefault="00A46B16">
    <w:pPr>
      <w:pStyle w:val="a5"/>
    </w:pPr>
  </w:p>
  <w:p w14:paraId="142E5FD7" w14:textId="77777777" w:rsidR="00A46B16" w:rsidRDefault="00A46B16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F8A0" w14:textId="77777777" w:rsidR="00A46B16" w:rsidRDefault="00A46B16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1A21E320" w14:textId="77777777" w:rsidR="00A46B16" w:rsidRDefault="00A46B16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5DB5" w14:textId="77777777" w:rsidR="00A46B16" w:rsidRDefault="00A46B16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021">
      <w:rPr>
        <w:rStyle w:val="a7"/>
        <w:noProof/>
      </w:rPr>
      <w:t>117</w:t>
    </w:r>
    <w:r>
      <w:rPr>
        <w:rStyle w:val="a7"/>
      </w:rPr>
      <w:fldChar w:fldCharType="end"/>
    </w:r>
  </w:p>
  <w:p w14:paraId="6497D77F" w14:textId="77777777" w:rsidR="00A46B16" w:rsidRDefault="00A46B16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613681"/>
      <w:docPartObj>
        <w:docPartGallery w:val="Page Numbers (Top of Page)"/>
        <w:docPartUnique/>
      </w:docPartObj>
    </w:sdtPr>
    <w:sdtEndPr/>
    <w:sdtContent>
      <w:p w14:paraId="31D1B575" w14:textId="77777777" w:rsidR="00A46B16" w:rsidRDefault="00A46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21">
          <w:rPr>
            <w:noProof/>
          </w:rPr>
          <w:t>80</w:t>
        </w:r>
        <w:r>
          <w:fldChar w:fldCharType="end"/>
        </w:r>
      </w:p>
    </w:sdtContent>
  </w:sdt>
  <w:p w14:paraId="552B04EC" w14:textId="77777777" w:rsidR="00A46B16" w:rsidRDefault="00A46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1964D38"/>
    <w:multiLevelType w:val="hybridMultilevel"/>
    <w:tmpl w:val="538C9130"/>
    <w:lvl w:ilvl="0" w:tplc="D12E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2577"/>
    <w:multiLevelType w:val="multilevel"/>
    <w:tmpl w:val="750CCC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1FCB66EE"/>
    <w:multiLevelType w:val="hybridMultilevel"/>
    <w:tmpl w:val="370894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45C02262"/>
    <w:multiLevelType w:val="hybridMultilevel"/>
    <w:tmpl w:val="31FE5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D77C8D"/>
    <w:multiLevelType w:val="multilevel"/>
    <w:tmpl w:val="1B226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7" w15:restartNumberingAfterBreak="0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0" w15:restartNumberingAfterBreak="0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39E66AD"/>
    <w:multiLevelType w:val="multilevel"/>
    <w:tmpl w:val="8EFCB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6244C78"/>
    <w:multiLevelType w:val="hybridMultilevel"/>
    <w:tmpl w:val="CD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551FF"/>
    <w:multiLevelType w:val="hybridMultilevel"/>
    <w:tmpl w:val="D2BC29AA"/>
    <w:lvl w:ilvl="0" w:tplc="CB086660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E533B"/>
    <w:multiLevelType w:val="hybridMultilevel"/>
    <w:tmpl w:val="ACD2A3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6" w15:restartNumberingAfterBreak="0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 w15:restartNumberingAfterBreak="0">
    <w:nsid w:val="73E855E8"/>
    <w:multiLevelType w:val="multilevel"/>
    <w:tmpl w:val="F8DEF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855831"/>
    <w:multiLevelType w:val="multilevel"/>
    <w:tmpl w:val="434AD89A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 w15:restartNumberingAfterBreak="0">
    <w:nsid w:val="7662500F"/>
    <w:multiLevelType w:val="hybridMultilevel"/>
    <w:tmpl w:val="270C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1" w15:restartNumberingAfterBreak="0">
    <w:nsid w:val="790C02B3"/>
    <w:multiLevelType w:val="multilevel"/>
    <w:tmpl w:val="911E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FB38E9"/>
    <w:multiLevelType w:val="multilevel"/>
    <w:tmpl w:val="0E1EDA6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9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216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6"/>
  </w:num>
  <w:num w:numId="4">
    <w:abstractNumId w:val="4"/>
  </w:num>
  <w:num w:numId="5">
    <w:abstractNumId w:val="19"/>
  </w:num>
  <w:num w:numId="6">
    <w:abstractNumId w:val="17"/>
  </w:num>
  <w:num w:numId="7">
    <w:abstractNumId w:val="29"/>
  </w:num>
  <w:num w:numId="8">
    <w:abstractNumId w:val="18"/>
  </w:num>
  <w:num w:numId="9">
    <w:abstractNumId w:val="3"/>
  </w:num>
  <w:num w:numId="10">
    <w:abstractNumId w:val="10"/>
  </w:num>
  <w:num w:numId="11">
    <w:abstractNumId w:val="13"/>
  </w:num>
  <w:num w:numId="12">
    <w:abstractNumId w:val="25"/>
  </w:num>
  <w:num w:numId="13">
    <w:abstractNumId w:val="9"/>
  </w:num>
  <w:num w:numId="14">
    <w:abstractNumId w:val="12"/>
  </w:num>
  <w:num w:numId="15">
    <w:abstractNumId w:val="1"/>
  </w:num>
  <w:num w:numId="16">
    <w:abstractNumId w:val="16"/>
  </w:num>
  <w:num w:numId="17">
    <w:abstractNumId w:val="14"/>
  </w:num>
  <w:num w:numId="18">
    <w:abstractNumId w:val="2"/>
  </w:num>
  <w:num w:numId="19">
    <w:abstractNumId w:val="0"/>
  </w:num>
  <w:num w:numId="20">
    <w:abstractNumId w:val="28"/>
  </w:num>
  <w:num w:numId="21">
    <w:abstractNumId w:val="32"/>
  </w:num>
  <w:num w:numId="22">
    <w:abstractNumId w:val="22"/>
  </w:num>
  <w:num w:numId="23">
    <w:abstractNumId w:val="1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5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7"/>
  </w:num>
  <w:num w:numId="32">
    <w:abstractNumId w:val="23"/>
  </w:num>
  <w:num w:numId="33">
    <w:abstractNumId w:val="11"/>
  </w:num>
  <w:num w:numId="34">
    <w:abstractNumId w:val="15"/>
  </w:num>
  <w:num w:numId="35">
    <w:abstractNumId w:val="7"/>
  </w:num>
  <w:num w:numId="36">
    <w:abstractNumId w:val="26"/>
  </w:num>
  <w:num w:numId="37">
    <w:abstractNumId w:val="30"/>
  </w:num>
  <w:num w:numId="38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0D"/>
    <w:rsid w:val="0001240C"/>
    <w:rsid w:val="000146FD"/>
    <w:rsid w:val="00035A40"/>
    <w:rsid w:val="00051834"/>
    <w:rsid w:val="00065835"/>
    <w:rsid w:val="00075E70"/>
    <w:rsid w:val="00080CE5"/>
    <w:rsid w:val="000B645F"/>
    <w:rsid w:val="000B713D"/>
    <w:rsid w:val="000C4B64"/>
    <w:rsid w:val="000E28DD"/>
    <w:rsid w:val="000E4418"/>
    <w:rsid w:val="00135769"/>
    <w:rsid w:val="00140269"/>
    <w:rsid w:val="00164E00"/>
    <w:rsid w:val="0017288B"/>
    <w:rsid w:val="001A01B6"/>
    <w:rsid w:val="001A1826"/>
    <w:rsid w:val="001B0DD8"/>
    <w:rsid w:val="001C5249"/>
    <w:rsid w:val="001D080C"/>
    <w:rsid w:val="0022224A"/>
    <w:rsid w:val="00235157"/>
    <w:rsid w:val="002502BD"/>
    <w:rsid w:val="002553B2"/>
    <w:rsid w:val="00281B45"/>
    <w:rsid w:val="0029065F"/>
    <w:rsid w:val="002F0148"/>
    <w:rsid w:val="002F3E6B"/>
    <w:rsid w:val="0031428F"/>
    <w:rsid w:val="00342394"/>
    <w:rsid w:val="003509FE"/>
    <w:rsid w:val="003E2EC4"/>
    <w:rsid w:val="0046358D"/>
    <w:rsid w:val="00472660"/>
    <w:rsid w:val="004900BE"/>
    <w:rsid w:val="004A3A6C"/>
    <w:rsid w:val="004A75DE"/>
    <w:rsid w:val="004B6A11"/>
    <w:rsid w:val="004D034C"/>
    <w:rsid w:val="004F73AA"/>
    <w:rsid w:val="005035A6"/>
    <w:rsid w:val="0051316A"/>
    <w:rsid w:val="00536852"/>
    <w:rsid w:val="0054127D"/>
    <w:rsid w:val="00565FFF"/>
    <w:rsid w:val="00576448"/>
    <w:rsid w:val="00593AD2"/>
    <w:rsid w:val="005A6A5F"/>
    <w:rsid w:val="005B2CF9"/>
    <w:rsid w:val="005E2210"/>
    <w:rsid w:val="005E7582"/>
    <w:rsid w:val="00605712"/>
    <w:rsid w:val="00654E08"/>
    <w:rsid w:val="00664737"/>
    <w:rsid w:val="00674198"/>
    <w:rsid w:val="006841BE"/>
    <w:rsid w:val="006A6309"/>
    <w:rsid w:val="006B4E5A"/>
    <w:rsid w:val="006C63E5"/>
    <w:rsid w:val="006D2187"/>
    <w:rsid w:val="006E0792"/>
    <w:rsid w:val="00705DA5"/>
    <w:rsid w:val="0071002A"/>
    <w:rsid w:val="00722125"/>
    <w:rsid w:val="00734315"/>
    <w:rsid w:val="00745DEF"/>
    <w:rsid w:val="00746756"/>
    <w:rsid w:val="007632F7"/>
    <w:rsid w:val="007778C0"/>
    <w:rsid w:val="0078102A"/>
    <w:rsid w:val="007B4BFE"/>
    <w:rsid w:val="007C2F0C"/>
    <w:rsid w:val="008359DC"/>
    <w:rsid w:val="00856516"/>
    <w:rsid w:val="00893B2D"/>
    <w:rsid w:val="0089482A"/>
    <w:rsid w:val="008B1FD9"/>
    <w:rsid w:val="008C5021"/>
    <w:rsid w:val="008D215B"/>
    <w:rsid w:val="008F20F9"/>
    <w:rsid w:val="00902BC1"/>
    <w:rsid w:val="00933D2E"/>
    <w:rsid w:val="00955464"/>
    <w:rsid w:val="009B5044"/>
    <w:rsid w:val="009C788C"/>
    <w:rsid w:val="009D020F"/>
    <w:rsid w:val="009D5116"/>
    <w:rsid w:val="009D6F70"/>
    <w:rsid w:val="009F4C0D"/>
    <w:rsid w:val="00A058BE"/>
    <w:rsid w:val="00A15065"/>
    <w:rsid w:val="00A34EFF"/>
    <w:rsid w:val="00A42847"/>
    <w:rsid w:val="00A46B16"/>
    <w:rsid w:val="00A60475"/>
    <w:rsid w:val="00A67DD4"/>
    <w:rsid w:val="00A95018"/>
    <w:rsid w:val="00AD1BA0"/>
    <w:rsid w:val="00B021E0"/>
    <w:rsid w:val="00B1109D"/>
    <w:rsid w:val="00B22A7C"/>
    <w:rsid w:val="00B34CC0"/>
    <w:rsid w:val="00B37A90"/>
    <w:rsid w:val="00B41238"/>
    <w:rsid w:val="00B478FC"/>
    <w:rsid w:val="00B55FF6"/>
    <w:rsid w:val="00BB05CE"/>
    <w:rsid w:val="00BB7E2E"/>
    <w:rsid w:val="00C10334"/>
    <w:rsid w:val="00C1132C"/>
    <w:rsid w:val="00C136DD"/>
    <w:rsid w:val="00C24B39"/>
    <w:rsid w:val="00C53CD3"/>
    <w:rsid w:val="00C65D2C"/>
    <w:rsid w:val="00C8229C"/>
    <w:rsid w:val="00C822A0"/>
    <w:rsid w:val="00C86853"/>
    <w:rsid w:val="00C912F8"/>
    <w:rsid w:val="00CD64DC"/>
    <w:rsid w:val="00D2206A"/>
    <w:rsid w:val="00D578AC"/>
    <w:rsid w:val="00D63086"/>
    <w:rsid w:val="00D70B88"/>
    <w:rsid w:val="00D84C18"/>
    <w:rsid w:val="00D908E5"/>
    <w:rsid w:val="00DA06D0"/>
    <w:rsid w:val="00DD5478"/>
    <w:rsid w:val="00DE7137"/>
    <w:rsid w:val="00E10D7E"/>
    <w:rsid w:val="00E140F4"/>
    <w:rsid w:val="00E2390E"/>
    <w:rsid w:val="00E360DA"/>
    <w:rsid w:val="00E37516"/>
    <w:rsid w:val="00E37DFE"/>
    <w:rsid w:val="00E405C3"/>
    <w:rsid w:val="00E60E8F"/>
    <w:rsid w:val="00E6317A"/>
    <w:rsid w:val="00E94444"/>
    <w:rsid w:val="00EA754A"/>
    <w:rsid w:val="00EC16BE"/>
    <w:rsid w:val="00EE2CBC"/>
    <w:rsid w:val="00F0034E"/>
    <w:rsid w:val="00F04B7F"/>
    <w:rsid w:val="00F142F3"/>
    <w:rsid w:val="00F22132"/>
    <w:rsid w:val="00F24E0A"/>
    <w:rsid w:val="00F8480A"/>
    <w:rsid w:val="00F93B99"/>
    <w:rsid w:val="00FA488B"/>
    <w:rsid w:val="00FA5818"/>
    <w:rsid w:val="00FB2BEF"/>
    <w:rsid w:val="00FB35A4"/>
    <w:rsid w:val="00FD146A"/>
    <w:rsid w:val="00FD2C12"/>
    <w:rsid w:val="00FD30BC"/>
    <w:rsid w:val="00FD6A84"/>
    <w:rsid w:val="00FF1B19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D59995D"/>
  <w15:docId w15:val="{B170A157-092A-4DA8-93C3-49F868E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3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basedOn w:val="a0"/>
    <w:uiPriority w:val="99"/>
    <w:semiHidden/>
    <w:unhideWhenUsed/>
    <w:rsid w:val="001C5249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1C5249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1C5249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1C5249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1C5249"/>
    <w:rPr>
      <w:b/>
      <w:bCs/>
      <w:sz w:val="20"/>
      <w:szCs w:val="20"/>
    </w:rPr>
  </w:style>
  <w:style w:type="paragraph" w:customStyle="1" w:styleId="xl63">
    <w:name w:val="xl63"/>
    <w:basedOn w:val="a"/>
    <w:rsid w:val="001C5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1C5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1C5249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rsid w:val="001C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_"/>
    <w:basedOn w:val="a0"/>
    <w:link w:val="43"/>
    <w:rsid w:val="001C52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C524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32" Type="http://schemas.openxmlformats.org/officeDocument/2006/relationships/chart" Target="charts/chart19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28" Type="http://schemas.openxmlformats.org/officeDocument/2006/relationships/header" Target="header6.xml"/><Relationship Id="rId36" Type="http://schemas.openxmlformats.org/officeDocument/2006/relationships/chart" Target="charts/chart20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18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5.xml"/><Relationship Id="rId30" Type="http://schemas.openxmlformats.org/officeDocument/2006/relationships/chart" Target="charts/chart17.xml"/><Relationship Id="rId35" Type="http://schemas.openxmlformats.org/officeDocument/2006/relationships/header" Target="header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4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полугодии 2022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37617</c:v>
                </c:pt>
                <c:pt idx="1">
                  <c:v>35741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184722944"/>
        <c:axId val="184724480"/>
      </c:barChart>
      <c:catAx>
        <c:axId val="184722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4724480"/>
        <c:crosses val="autoZero"/>
        <c:auto val="1"/>
        <c:lblAlgn val="ctr"/>
        <c:lblOffset val="100"/>
        <c:noMultiLvlLbl val="0"/>
      </c:catAx>
      <c:valAx>
        <c:axId val="18472448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472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30-46C8-A455-72E59D725A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18 99-ФЗ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BE-4B3B-9A7A-144873C403A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BE-4B3B-9A7A-144873C4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00053504"/>
        <c:axId val="200055040"/>
        <c:axId val="200012672"/>
      </c:line3DChart>
      <c:catAx>
        <c:axId val="2000535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00055040"/>
        <c:crosses val="autoZero"/>
        <c:auto val="1"/>
        <c:lblAlgn val="ctr"/>
        <c:lblOffset val="100"/>
        <c:noMultiLvlLbl val="0"/>
      </c:catAx>
      <c:valAx>
        <c:axId val="20005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00053504"/>
        <c:crosses val="autoZero"/>
        <c:crossBetween val="between"/>
      </c:valAx>
      <c:serAx>
        <c:axId val="200012672"/>
        <c:scaling>
          <c:orientation val="minMax"/>
        </c:scaling>
        <c:delete val="1"/>
        <c:axPos val="b"/>
        <c:majorTickMark val="out"/>
        <c:minorTickMark val="none"/>
        <c:tickLblPos val="none"/>
        <c:crossAx val="200055040"/>
        <c:crosses val="autoZero"/>
      </c:serAx>
    </c:plotArea>
    <c:legend>
      <c:legendPos val="b"/>
      <c:layout>
        <c:manualLayout>
          <c:xMode val="edge"/>
          <c:yMode val="edge"/>
          <c:x val="7.7385443492502856E-2"/>
          <c:y val="0.78155706434383843"/>
          <c:w val="0.89617896370405714"/>
          <c:h val="0.21844293565616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114560"/>
        <c:axId val="200116096"/>
        <c:axId val="0"/>
      </c:bar3DChart>
      <c:catAx>
        <c:axId val="20011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116096"/>
        <c:crosses val="autoZero"/>
        <c:auto val="1"/>
        <c:lblAlgn val="ctr"/>
        <c:lblOffset val="100"/>
        <c:noMultiLvlLbl val="0"/>
      </c:catAx>
      <c:valAx>
        <c:axId val="200116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011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5A5-4C56-B971-024210AD1D0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5A5-4C56-B971-024210AD1D0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5A5-4C56-B971-024210AD1D0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5A5-4C56-B971-024210AD1D04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5A5-4C56-B971-024210AD1D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
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67</c:v>
                </c:pt>
                <c:pt idx="2">
                  <c:v>42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A5-4C56-B971-024210AD1D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134016"/>
        <c:axId val="200450432"/>
        <c:axId val="0"/>
      </c:bar3DChart>
      <c:catAx>
        <c:axId val="2001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450432"/>
        <c:crosses val="autoZero"/>
        <c:auto val="1"/>
        <c:lblAlgn val="ctr"/>
        <c:lblOffset val="100"/>
        <c:noMultiLvlLbl val="0"/>
      </c:catAx>
      <c:valAx>
        <c:axId val="20045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3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0653801084553839"/>
          <c:y val="2.006516426825957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597268369622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95-498D-9DAC-45AF6ABAE23B}"/>
                </c:ext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95-498D-9DAC-45AF6ABAE23B}"/>
                </c:ext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95-498D-9DAC-45AF6ABAE23B}"/>
                </c:ext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95-498D-9DAC-45AF6ABAE23B}"/>
                </c:ext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95-498D-9DAC-45AF6ABAE23B}"/>
                </c:ext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95-498D-9DAC-45AF6ABAE2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1 полугодие 2020</c:v>
                </c:pt>
                <c:pt idx="2">
                  <c:v>1 полугодие 2021</c:v>
                </c:pt>
                <c:pt idx="3">
                  <c:v>1 полугодие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240</c:v>
                </c:pt>
                <c:pt idx="2">
                  <c:v>236</c:v>
                </c:pt>
                <c:pt idx="3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757760"/>
        <c:axId val="198759552"/>
        <c:axId val="0"/>
      </c:bar3DChart>
      <c:catAx>
        <c:axId val="1987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8759552"/>
        <c:crosses val="autoZero"/>
        <c:auto val="1"/>
        <c:lblAlgn val="ctr"/>
        <c:lblOffset val="100"/>
        <c:noMultiLvlLbl val="0"/>
      </c:catAx>
      <c:valAx>
        <c:axId val="19875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87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 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EE3-445E-A25E-93794D73AC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E3-445E-A25E-93794D73AC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 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CEE3-445E-A25E-93794D73AC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0629632"/>
        <c:axId val="200639616"/>
      </c:lineChart>
      <c:catAx>
        <c:axId val="200629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00639616"/>
        <c:crosses val="autoZero"/>
        <c:auto val="1"/>
        <c:lblAlgn val="ctr"/>
        <c:lblOffset val="100"/>
        <c:noMultiLvlLbl val="0"/>
      </c:catAx>
      <c:valAx>
        <c:axId val="2006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0062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2022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0.03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 граждан, информация о нарушениях в сфере персональных данных по которым подтвердилась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государственные и муниципальные органы</c:v>
                </c:pt>
                <c:pt idx="1">
                  <c:v>интернет-сайты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12146398366871"/>
          <c:y val="0.33298503859124434"/>
          <c:w val="0.2769896471274424"/>
          <c:h val="0.61562855804613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Сумма наложенных штрафов, руб.</c:v>
                </c:pt>
                <c:pt idx="1">
                  <c:v>Сумма взысканных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1108100</c:v>
                </c:pt>
                <c:pt idx="1">
                  <c:v>875100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3-480A-90B3-073961828C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Сумма наложенных штрафов, руб.</c:v>
                </c:pt>
                <c:pt idx="1">
                  <c:v>Сумма взысканных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432100</c:v>
                </c:pt>
                <c:pt idx="1">
                  <c:v>432100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3-480A-90B3-073961828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438912"/>
        <c:axId val="220440448"/>
      </c:barChart>
      <c:catAx>
        <c:axId val="220438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440448"/>
        <c:crosses val="autoZero"/>
        <c:auto val="1"/>
        <c:lblAlgn val="ctr"/>
        <c:lblOffset val="100"/>
        <c:noMultiLvlLbl val="0"/>
      </c:catAx>
      <c:valAx>
        <c:axId val="22044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43891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C9FCB"/>
        </a:gs>
        <a:gs pos="13000">
          <a:srgbClr val="F8B049"/>
        </a:gs>
        <a:gs pos="21001">
          <a:srgbClr val="F8B049"/>
        </a:gs>
        <a:gs pos="52000">
          <a:srgbClr val="FEE7F2"/>
        </a:gs>
        <a:gs pos="79000">
          <a:srgbClr val="F952A0"/>
        </a:gs>
        <a:gs pos="87000">
          <a:srgbClr val="C50849"/>
        </a:gs>
        <a:gs pos="93000">
          <a:srgbClr val="B43E85"/>
        </a:gs>
        <a:gs pos="100000">
          <a:srgbClr val="F8B049"/>
        </a:gs>
      </a:gsLst>
      <a:lin ang="5400000" scaled="0"/>
    </a:gradFill>
  </c:sp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3515602216389"/>
          <c:y val="1.7857142857142856E-2"/>
          <c:w val="0.6453464931466899"/>
          <c:h val="0.834068710161229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СМИ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полугодие 2022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B-4D36-8355-0D724CE121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полугодие 2022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119</c:v>
                </c:pt>
                <c:pt idx="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3B-4D36-8355-0D724CE121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ПД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полугодие 2022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125</c:v>
                </c:pt>
                <c:pt idx="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B-4D36-8355-0D724CE121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отн. к деят.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полугодие 2022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360</c:v>
                </c:pt>
                <c:pt idx="1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6F-4F43-A7EF-51AB861E85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Иные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полугодие 2022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208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6F-4F43-A7EF-51AB861E8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1133056"/>
        <c:axId val="221134848"/>
      </c:barChart>
      <c:catAx>
        <c:axId val="221133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34848"/>
        <c:crosses val="autoZero"/>
        <c:auto val="1"/>
        <c:lblAlgn val="ctr"/>
        <c:lblOffset val="100"/>
        <c:noMultiLvlLbl val="0"/>
      </c:catAx>
      <c:valAx>
        <c:axId val="221134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3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4BACC6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первое полугодие 2022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653361038203571"/>
          <c:y val="3.17460317460317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56-480B-8FDF-67E028D04B3A}"/>
                </c:ext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56-480B-8FDF-67E028D04B3A}"/>
                </c:ext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56-480B-8FDF-67E028D04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Поддельные документы 167</c:v>
                </c:pt>
                <c:pt idx="1">
                  <c:v>Пропаганда проституции 28</c:v>
                </c:pt>
                <c:pt idx="2">
                  <c:v>Продажа наркотиков 2</c:v>
                </c:pt>
                <c:pt idx="3">
                  <c:v>Экономические преступления 62</c:v>
                </c:pt>
                <c:pt idx="4">
                  <c:v>Взрывчатые вещества 39</c:v>
                </c:pt>
                <c:pt idx="5">
                  <c:v>Агрессивное поведение несовершеннолетних 1</c:v>
                </c:pt>
                <c:pt idx="6">
                  <c:v>Торговля животными, занесенными в Красную книгу 1</c:v>
                </c:pt>
                <c:pt idx="7">
                  <c:v>Азартные игры 3</c:v>
                </c:pt>
                <c:pt idx="8">
                  <c:v>Дистанционная продажа животных 2</c:v>
                </c:pt>
                <c:pt idx="9">
                  <c:v>Контрафактная продукция 2</c:v>
                </c:pt>
                <c:pt idx="10">
                  <c:v>Экстремизм 0</c:v>
                </c:pt>
                <c:pt idx="11">
                  <c:v>Браконьерство 21</c:v>
                </c:pt>
                <c:pt idx="12">
                  <c:v>Иное 16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167</c:v>
                </c:pt>
                <c:pt idx="1">
                  <c:v>28</c:v>
                </c:pt>
                <c:pt idx="2">
                  <c:v>2</c:v>
                </c:pt>
                <c:pt idx="3">
                  <c:v>62</c:v>
                </c:pt>
                <c:pt idx="4">
                  <c:v>39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21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009529675714466"/>
          <c:y val="0.17819282323932514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2">
                  <c:v> 1 полугодие 2021</c:v>
                </c:pt>
                <c:pt idx="3">
                  <c:v>1 полугодие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2389</c:v>
                </c:pt>
                <c:pt idx="3">
                  <c:v>2899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8-42D9-91E9-C35351C89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184736768"/>
        <c:axId val="191152896"/>
      </c:barChart>
      <c:catAx>
        <c:axId val="184736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152896"/>
        <c:crosses val="autoZero"/>
        <c:auto val="1"/>
        <c:lblAlgn val="ctr"/>
        <c:lblOffset val="100"/>
        <c:noMultiLvlLbl val="0"/>
      </c:catAx>
      <c:valAx>
        <c:axId val="19115289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73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полугодие 2021</c:v>
                </c:pt>
                <c:pt idx="3">
                  <c:v>1 полугодие 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98</c:v>
                </c:pt>
                <c:pt idx="3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полугодие 2021</c:v>
                </c:pt>
                <c:pt idx="3">
                  <c:v>1 полугодие 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451776"/>
        <c:axId val="221453312"/>
      </c:barChart>
      <c:catAx>
        <c:axId val="221451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453312"/>
        <c:crosses val="autoZero"/>
        <c:auto val="1"/>
        <c:lblAlgn val="ctr"/>
        <c:lblOffset val="100"/>
        <c:noMultiLvlLbl val="0"/>
      </c:catAx>
      <c:valAx>
        <c:axId val="221453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45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выданных разрешений на судовые РЭС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115474679870787"/>
          <c:y val="2.99911217197665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556660497119135"/>
          <c:y val="0.22098765432098763"/>
          <c:w val="0.57048913369814547"/>
          <c:h val="0.636718188004277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1 полугодие 2021</c:v>
                </c:pt>
                <c:pt idx="3">
                  <c:v>1 полугодие 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B-4168-AD22-A08BE8C96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54656"/>
        <c:axId val="185256192"/>
      </c:barChart>
      <c:catAx>
        <c:axId val="185254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56192"/>
        <c:crosses val="autoZero"/>
        <c:auto val="1"/>
        <c:lblAlgn val="ctr"/>
        <c:lblOffset val="100"/>
        <c:noMultiLvlLbl val="0"/>
      </c:catAx>
      <c:valAx>
        <c:axId val="18525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5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100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81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2019</c:v>
                </c:pt>
                <c:pt idx="1">
                  <c:v>6 месяцев 2020</c:v>
                </c:pt>
                <c:pt idx="2">
                  <c:v>6 месяцев 2021</c:v>
                </c:pt>
                <c:pt idx="3">
                  <c:v>6 месяцев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94</c:v>
                </c:pt>
                <c:pt idx="2">
                  <c:v>180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1-47D8-ACF0-7925FBC390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0B1-47D8-ACF0-7925FBC390C4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6 месяцев 2019</c:v>
                </c:pt>
                <c:pt idx="1">
                  <c:v>6 месяцев 2020</c:v>
                </c:pt>
                <c:pt idx="2">
                  <c:v>6 месяцев 2021</c:v>
                </c:pt>
                <c:pt idx="3">
                  <c:v>6 месяцев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B1-47D8-ACF0-7925FBC390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2019</c:v>
                </c:pt>
                <c:pt idx="1">
                  <c:v>6 месяцев 2020</c:v>
                </c:pt>
                <c:pt idx="2">
                  <c:v>6 месяцев 2021</c:v>
                </c:pt>
                <c:pt idx="3">
                  <c:v>6 месяцев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B1-47D8-ACF0-7925FBC390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передано в ЕИС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3488132095E-2"/>
                  <c:y val="-7.686843416163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B1-47D8-ACF0-7925FBC390C4}"/>
                </c:ext>
              </c:extLst>
            </c:dLbl>
            <c:dLbl>
              <c:idx val="1"/>
              <c:layout>
                <c:manualLayout>
                  <c:x val="1.8577768603571059E-2"/>
                  <c:y val="-3.3578174186778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9E-41C0-8131-D19EFDC4FBDF}"/>
                </c:ext>
              </c:extLst>
            </c:dLbl>
            <c:dLbl>
              <c:idx val="2"/>
              <c:layout>
                <c:manualLayout>
                  <c:x val="-1.8575851393188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B1-47D8-ACF0-7925FBC390C4}"/>
                </c:ext>
              </c:extLst>
            </c:dLbl>
            <c:dLbl>
              <c:idx val="3"/>
              <c:layout>
                <c:manualLayout>
                  <c:x val="-1.8575851393188854E-2"/>
                  <c:y val="-1.92171085404075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B1-47D8-ACF0-7925FBC390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2019</c:v>
                </c:pt>
                <c:pt idx="1">
                  <c:v>6 месяцев 2020</c:v>
                </c:pt>
                <c:pt idx="2">
                  <c:v>6 месяцев 2021</c:v>
                </c:pt>
                <c:pt idx="3">
                  <c:v>6 месяцев 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B1-47D8-ACF0-7925FBC390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5810816"/>
        <c:axId val="195812352"/>
        <c:axId val="0"/>
      </c:bar3DChart>
      <c:catAx>
        <c:axId val="19581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812352"/>
        <c:crosses val="autoZero"/>
        <c:auto val="1"/>
        <c:lblAlgn val="ctr"/>
        <c:lblOffset val="100"/>
        <c:noMultiLvlLbl val="0"/>
      </c:catAx>
      <c:valAx>
        <c:axId val="1958123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81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1"/>
          <c:h val="0.14013536043843577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5-4898-B619-09BEDEBCD0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95-4898-B619-09BEDEBCD0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5-4898-B619-09BEDEBCD0B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95-4898-B619-09BEDEBCD0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6067712"/>
        <c:axId val="196069248"/>
      </c:barChart>
      <c:catAx>
        <c:axId val="1960677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96069248"/>
        <c:crosses val="autoZero"/>
        <c:auto val="1"/>
        <c:lblAlgn val="ctr"/>
        <c:lblOffset val="100"/>
        <c:noMultiLvlLbl val="0"/>
      </c:catAx>
      <c:valAx>
        <c:axId val="19606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6067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о проведенных СН СМИ за 1 полугодие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38</c:v>
                </c:pt>
                <c:pt idx="2">
                  <c:v>1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E-4569-B17E-C2698EA21A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55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2E-4569-B17E-C2698EA21A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Планировалось проведение</c:v>
                </c:pt>
                <c:pt idx="1">
                  <c:v>Завершено плановых СН</c:v>
                </c:pt>
                <c:pt idx="2">
                  <c:v>Завершено внеплановых СН</c:v>
                </c:pt>
                <c:pt idx="3">
                  <c:v>Отменено СН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2E-4569-B17E-C2698EA21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103808"/>
        <c:axId val="198105344"/>
        <c:axId val="0"/>
      </c:bar3DChart>
      <c:catAx>
        <c:axId val="19810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05344"/>
        <c:crosses val="autoZero"/>
        <c:auto val="1"/>
        <c:lblAlgn val="ctr"/>
        <c:lblOffset val="100"/>
        <c:noMultiLvlLbl val="0"/>
      </c:catAx>
      <c:valAx>
        <c:axId val="19810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0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о выявленных</a:t>
            </a:r>
            <a:r>
              <a:rPr lang="ru-RU" baseline="0"/>
              <a:t> нарушениях за 1 полугодие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116659659966745E-2"/>
          <c:y val="0.13198353909465022"/>
          <c:w val="0.93271931917601214"/>
          <c:h val="0.6538818573604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4 закона о СМИ</c:v>
                </c:pt>
                <c:pt idx="4">
                  <c:v>ст. 15 закона о СМИ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0-4071-8F7E-F044890F96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4 закона о СМИ</c:v>
                </c:pt>
                <c:pt idx="4">
                  <c:v>ст. 15 закона о СМИ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32</c:v>
                </c:pt>
                <c:pt idx="1">
                  <c:v>1</c:v>
                </c:pt>
                <c:pt idx="2">
                  <c:v>2</c:v>
                </c:pt>
                <c:pt idx="3">
                  <c:v>8</c:v>
                </c:pt>
                <c:pt idx="4">
                  <c:v>0</c:v>
                </c:pt>
                <c:pt idx="5">
                  <c:v>18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50-4071-8F7E-F044890F96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выявлено нарушений всего</c:v>
                </c:pt>
                <c:pt idx="1">
                  <c:v>ст. 11 закона о СМИ</c:v>
                </c:pt>
                <c:pt idx="2">
                  <c:v>ст. 20 закона о СМИ</c:v>
                </c:pt>
                <c:pt idx="3">
                  <c:v>ст. 4 закона о СМИ</c:v>
                </c:pt>
                <c:pt idx="4">
                  <c:v>ст. 15 закона о СМИ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18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9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0-4071-8F7E-F044890F96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5758720"/>
        <c:axId val="197239168"/>
        <c:axId val="0"/>
      </c:bar3DChart>
      <c:catAx>
        <c:axId val="1957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39168"/>
        <c:crosses val="autoZero"/>
        <c:auto val="1"/>
        <c:lblAlgn val="ctr"/>
        <c:lblOffset val="100"/>
        <c:noMultiLvlLbl val="0"/>
      </c:catAx>
      <c:valAx>
        <c:axId val="1972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75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1-4E82-8653-3264677E22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71-4E82-8653-3264677E22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71-4E82-8653-3264677E223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71-4E82-8653-3264677E2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653056"/>
        <c:axId val="198654592"/>
        <c:axId val="198640512"/>
      </c:bar3DChart>
      <c:catAx>
        <c:axId val="19865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654592"/>
        <c:crosses val="autoZero"/>
        <c:auto val="1"/>
        <c:lblAlgn val="ctr"/>
        <c:lblOffset val="100"/>
        <c:noMultiLvlLbl val="0"/>
      </c:catAx>
      <c:valAx>
        <c:axId val="1986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653056"/>
        <c:crosses val="autoZero"/>
        <c:crossBetween val="between"/>
      </c:valAx>
      <c:serAx>
        <c:axId val="19864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654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ВЕЩ</a:t>
            </a: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764110498687664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B-4B98-B794-18FEB61E8BA7}"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B-4B98-B794-18FEB61E8BA7}"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B-4B98-B794-18FEB61E8BA7}"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B-4B98-B794-18FEB61E8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700416"/>
        <c:axId val="198739072"/>
        <c:axId val="0"/>
      </c:bar3DChart>
      <c:catAx>
        <c:axId val="19870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8739072"/>
        <c:crosses val="autoZero"/>
        <c:auto val="1"/>
        <c:lblAlgn val="ctr"/>
        <c:lblOffset val="100"/>
        <c:noMultiLvlLbl val="0"/>
      </c:catAx>
      <c:valAx>
        <c:axId val="19873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87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0.73593</cdr:x>
      <cdr:y>0.79259</cdr:y>
    </cdr:from>
    <cdr:to>
      <cdr:x>0.93795</cdr:x>
      <cdr:y>0.88395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857750" y="3057525"/>
          <a:ext cx="1333500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0.41159</cdr:x>
      <cdr:y>0.16149</cdr:y>
    </cdr:from>
    <cdr:to>
      <cdr:x>0.54058</cdr:x>
      <cdr:y>0.2236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58170" y="516836"/>
          <a:ext cx="707667" cy="198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432100</a:t>
          </a:r>
        </a:p>
      </cdr:txBody>
    </cdr:sp>
  </cdr:relSizeAnchor>
  <cdr:relSizeAnchor xmlns:cdr="http://schemas.openxmlformats.org/drawingml/2006/chartDrawing">
    <cdr:from>
      <cdr:x>0.41149</cdr:x>
      <cdr:y>0.288</cdr:y>
    </cdr:from>
    <cdr:to>
      <cdr:x>0.56801</cdr:x>
      <cdr:y>0.34514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4659" y="886051"/>
          <a:ext cx="846217" cy="175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1108100</a:t>
          </a:r>
        </a:p>
      </cdr:txBody>
    </cdr:sp>
  </cdr:relSizeAnchor>
  <cdr:relSizeAnchor xmlns:cdr="http://schemas.openxmlformats.org/drawingml/2006/chartDrawing">
    <cdr:from>
      <cdr:x>0.42464</cdr:x>
      <cdr:y>0.58882</cdr:y>
    </cdr:from>
    <cdr:to>
      <cdr:x>0.54928</cdr:x>
      <cdr:y>0.66335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329733" y="1884459"/>
          <a:ext cx="683812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432100</a:t>
          </a:r>
        </a:p>
      </cdr:txBody>
    </cdr:sp>
  </cdr:relSizeAnchor>
  <cdr:relSizeAnchor xmlns:cdr="http://schemas.openxmlformats.org/drawingml/2006/chartDrawing">
    <cdr:from>
      <cdr:x>0.42157</cdr:x>
      <cdr:y>0.71274</cdr:y>
    </cdr:from>
    <cdr:to>
      <cdr:x>0.64765</cdr:x>
      <cdr:y>0.76989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79159" y="2192809"/>
          <a:ext cx="1222315" cy="1758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875100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231</Pages>
  <Words>34651</Words>
  <Characters>197515</Characters>
  <Application>Microsoft Office Word</Application>
  <DocSecurity>4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Сергеевна Лебедева</dc:creator>
  <cp:lastModifiedBy>Александр Роист Сергеевич</cp:lastModifiedBy>
  <cp:revision>2</cp:revision>
  <cp:lastPrinted>2022-07-06T07:39:00Z</cp:lastPrinted>
  <dcterms:created xsi:type="dcterms:W3CDTF">2022-07-11T13:06:00Z</dcterms:created>
  <dcterms:modified xsi:type="dcterms:W3CDTF">2022-07-11T13:06:00Z</dcterms:modified>
</cp:coreProperties>
</file>