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63" w:rsidRDefault="00E47063" w:rsidP="00E47063">
      <w:pPr>
        <w:autoSpaceDE w:val="0"/>
        <w:autoSpaceDN w:val="0"/>
        <w:adjustRightInd w:val="0"/>
        <w:spacing w:after="0" w:line="240" w:lineRule="auto"/>
        <w:ind w:firstLine="698"/>
        <w:jc w:val="right"/>
        <w:rPr>
          <w:rFonts w:ascii="Arial" w:hAnsi="Arial" w:cs="Arial"/>
          <w:sz w:val="24"/>
          <w:szCs w:val="24"/>
        </w:rPr>
      </w:pPr>
      <w:r>
        <w:rPr>
          <w:rFonts w:ascii="Arial" w:hAnsi="Arial" w:cs="Arial"/>
          <w:b/>
          <w:bCs/>
          <w:color w:val="26282F"/>
          <w:sz w:val="24"/>
          <w:szCs w:val="24"/>
        </w:rPr>
        <w:t>Приложение N 2</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p>
    <w:p w:rsidR="00E47063" w:rsidRDefault="00E47063" w:rsidP="00E47063">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Требования</w:t>
      </w:r>
      <w:r>
        <w:rPr>
          <w:rFonts w:ascii="Arial" w:hAnsi="Arial" w:cs="Arial"/>
          <w:b/>
          <w:bCs/>
          <w:color w:val="26282F"/>
          <w:sz w:val="24"/>
          <w:szCs w:val="24"/>
        </w:rPr>
        <w:br/>
        <w:t>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bookmarkStart w:id="0" w:name="sub_2001"/>
      <w:r>
        <w:rPr>
          <w:rFonts w:ascii="Arial" w:hAnsi="Arial" w:cs="Arial"/>
          <w:sz w:val="24"/>
          <w:szCs w:val="24"/>
        </w:rPr>
        <w:t>1) государственные должности Российской Федерации;</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bookmarkStart w:id="1" w:name="sub_2002"/>
      <w:bookmarkEnd w:id="0"/>
      <w:r>
        <w:rPr>
          <w:rFonts w:ascii="Arial" w:hAnsi="Arial" w:cs="Arial"/>
          <w:sz w:val="24"/>
          <w:szCs w:val="24"/>
        </w:rPr>
        <w:t>2) должности председателя Банка России, заместителя председателя Банка России, члена совета директоров Банка России;</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bookmarkStart w:id="2" w:name="sub_2003"/>
      <w:bookmarkEnd w:id="1"/>
      <w:r>
        <w:rPr>
          <w:rFonts w:ascii="Arial" w:hAnsi="Arial" w:cs="Arial"/>
          <w:sz w:val="24"/>
          <w:szCs w:val="24"/>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bookmarkStart w:id="3" w:name="sub_2004"/>
      <w:bookmarkEnd w:id="2"/>
      <w:r>
        <w:rPr>
          <w:rFonts w:ascii="Arial" w:hAnsi="Arial" w:cs="Arial"/>
          <w:sz w:val="24"/>
          <w:szCs w:val="24"/>
        </w:rPr>
        <w:t xml:space="preserve">4) должности федеральной государственной гражданской службы указанные в </w:t>
      </w:r>
      <w:hyperlink r:id="rId4" w:history="1">
        <w:r>
          <w:rPr>
            <w:rStyle w:val="a3"/>
            <w:rFonts w:ascii="Arial" w:hAnsi="Arial" w:cs="Arial"/>
            <w:color w:val="106BBE"/>
            <w:sz w:val="24"/>
            <w:szCs w:val="24"/>
            <w:u w:val="none"/>
          </w:rPr>
          <w:t>разделе I</w:t>
        </w:r>
      </w:hyperlink>
      <w:r>
        <w:rPr>
          <w:rFonts w:ascii="Arial" w:hAnsi="Arial" w:cs="Arial"/>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5" w:history="1">
        <w:r>
          <w:rPr>
            <w:rStyle w:val="a3"/>
            <w:rFonts w:ascii="Arial" w:hAnsi="Arial" w:cs="Arial"/>
            <w:color w:val="106BBE"/>
            <w:sz w:val="24"/>
            <w:szCs w:val="24"/>
            <w:u w:val="none"/>
          </w:rPr>
          <w:t>Указом</w:t>
        </w:r>
      </w:hyperlink>
      <w:r>
        <w:rPr>
          <w:rFonts w:ascii="Arial" w:hAnsi="Arial" w:cs="Arial"/>
          <w:sz w:val="24"/>
          <w:szCs w:val="24"/>
        </w:rPr>
        <w:t xml:space="preserve"> Президента Российской Федерации от 18 мая 2009 г. N 557</w:t>
      </w:r>
      <w:hyperlink r:id="rId6" w:anchor="sub_2111" w:history="1">
        <w:r>
          <w:rPr>
            <w:rStyle w:val="a3"/>
            <w:rFonts w:ascii="Arial" w:hAnsi="Arial" w:cs="Arial"/>
            <w:color w:val="106BBE"/>
            <w:sz w:val="24"/>
            <w:szCs w:val="24"/>
            <w:u w:val="none"/>
          </w:rPr>
          <w:t>*</w:t>
        </w:r>
      </w:hyperlink>
      <w:r>
        <w:rPr>
          <w:rFonts w:ascii="Arial" w:hAnsi="Arial" w:cs="Arial"/>
          <w:sz w:val="24"/>
          <w:szCs w:val="24"/>
        </w:rPr>
        <w:t xml:space="preserve"> (далее - Перечень, утвержденный Указом Президента Российской Федерации N 557);</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bookmarkStart w:id="4" w:name="sub_2005"/>
      <w:bookmarkEnd w:id="3"/>
      <w:r>
        <w:rPr>
          <w:rFonts w:ascii="Arial" w:hAnsi="Arial" w:cs="Arial"/>
          <w:sz w:val="24"/>
          <w:szCs w:val="24"/>
        </w:rPr>
        <w:t xml:space="preserve">5) должности военной службы и федеральной государственной службы иных видов, указанные в </w:t>
      </w:r>
      <w:hyperlink r:id="rId7" w:history="1">
        <w:r>
          <w:rPr>
            <w:rStyle w:val="a3"/>
            <w:rFonts w:ascii="Arial" w:hAnsi="Arial" w:cs="Arial"/>
            <w:color w:val="106BBE"/>
            <w:sz w:val="24"/>
            <w:szCs w:val="24"/>
            <w:u w:val="none"/>
          </w:rPr>
          <w:t>разделе II</w:t>
        </w:r>
      </w:hyperlink>
      <w:r>
        <w:rPr>
          <w:rFonts w:ascii="Arial" w:hAnsi="Arial" w:cs="Arial"/>
          <w:sz w:val="24"/>
          <w:szCs w:val="24"/>
        </w:rPr>
        <w:t xml:space="preserve"> Перечня, утвержденного </w:t>
      </w:r>
      <w:hyperlink r:id="rId8" w:history="1">
        <w:r>
          <w:rPr>
            <w:rStyle w:val="a3"/>
            <w:rFonts w:ascii="Arial" w:hAnsi="Arial" w:cs="Arial"/>
            <w:color w:val="106BBE"/>
            <w:sz w:val="24"/>
            <w:szCs w:val="24"/>
            <w:u w:val="none"/>
          </w:rPr>
          <w:t>Указом</w:t>
        </w:r>
      </w:hyperlink>
      <w:r>
        <w:rPr>
          <w:rFonts w:ascii="Arial" w:hAnsi="Arial" w:cs="Arial"/>
          <w:sz w:val="24"/>
          <w:szCs w:val="24"/>
        </w:rPr>
        <w:t xml:space="preserve"> Президента Российской Федерации N 557;</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bookmarkStart w:id="5" w:name="sub_2006"/>
      <w:bookmarkEnd w:id="4"/>
      <w:r>
        <w:rPr>
          <w:rFonts w:ascii="Arial" w:hAnsi="Arial" w:cs="Arial"/>
          <w:sz w:val="24"/>
          <w:szCs w:val="24"/>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9" w:history="1">
        <w:r>
          <w:rPr>
            <w:rStyle w:val="a3"/>
            <w:rFonts w:ascii="Arial" w:hAnsi="Arial" w:cs="Arial"/>
            <w:color w:val="106BBE"/>
            <w:sz w:val="24"/>
            <w:szCs w:val="24"/>
            <w:u w:val="none"/>
          </w:rPr>
          <w:t>разделом III</w:t>
        </w:r>
      </w:hyperlink>
      <w:r>
        <w:rPr>
          <w:rFonts w:ascii="Arial" w:hAnsi="Arial" w:cs="Arial"/>
          <w:sz w:val="24"/>
          <w:szCs w:val="24"/>
        </w:rPr>
        <w:t xml:space="preserve"> Перечня, утвержденного </w:t>
      </w:r>
      <w:hyperlink r:id="rId10" w:history="1">
        <w:r>
          <w:rPr>
            <w:rStyle w:val="a3"/>
            <w:rFonts w:ascii="Arial" w:hAnsi="Arial" w:cs="Arial"/>
            <w:color w:val="106BBE"/>
            <w:sz w:val="24"/>
            <w:szCs w:val="24"/>
            <w:u w:val="none"/>
          </w:rPr>
          <w:t>Указом</w:t>
        </w:r>
      </w:hyperlink>
      <w:r>
        <w:rPr>
          <w:rFonts w:ascii="Arial" w:hAnsi="Arial" w:cs="Arial"/>
          <w:sz w:val="24"/>
          <w:szCs w:val="24"/>
        </w:rPr>
        <w:t xml:space="preserve"> Президента Российской Федерации N 557;</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bookmarkStart w:id="6" w:name="sub_2007"/>
      <w:bookmarkEnd w:id="5"/>
      <w:r>
        <w:rPr>
          <w:rFonts w:ascii="Arial" w:hAnsi="Arial" w:cs="Arial"/>
          <w:sz w:val="24"/>
          <w:szCs w:val="24"/>
        </w:rPr>
        <w:t>7) следующие должности в Банке России:</w:t>
      </w:r>
    </w:p>
    <w:bookmarkEnd w:id="6"/>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центральный аппарат:</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главный аудитор;</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директор департамента;</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начальник департамента;</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начальник главного управления;</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территориальные учреждения:</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начальник главного управления;</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начальник московского главного территориального управления;</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председатель Национального банка;</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bookmarkStart w:id="7" w:name="sub_2008"/>
      <w:r>
        <w:rPr>
          <w:rFonts w:ascii="Arial" w:hAnsi="Arial" w:cs="Arial"/>
          <w:sz w:val="24"/>
          <w:szCs w:val="24"/>
        </w:rPr>
        <w:t>8) следующие должности в фондах, корпорациях и организациях:</w:t>
      </w:r>
    </w:p>
    <w:bookmarkEnd w:id="7"/>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руководитель (единоличный исполнительный орган);</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заместитель руководителя;</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член правления (коллегиального исполнительного органа), исполнение обязанностей по которой осуществляется на постоянной основе;</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руководитель самостоятельного структурного подразделения (департамента, управления, отдела);</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заместитель руководителя самостоятельного структурного подразделения (департамента, управления, отдела);</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руководитель территориального органа фонда, филиала корпорации, организации;</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bookmarkStart w:id="8" w:name="sub_2009"/>
      <w:r>
        <w:rPr>
          <w:rFonts w:ascii="Arial" w:hAnsi="Arial" w:cs="Arial"/>
          <w:sz w:val="24"/>
          <w:szCs w:val="24"/>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bookmarkEnd w:id="8"/>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руководитель (единоличный исполнительный орган);</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заместитель руководителя;</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главный бухгалтер;</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bookmarkStart w:id="9" w:name="sub_2010"/>
      <w:r>
        <w:rPr>
          <w:rFonts w:ascii="Arial" w:hAnsi="Arial" w:cs="Arial"/>
          <w:sz w:val="24"/>
          <w:szCs w:val="24"/>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bookmarkEnd w:id="9"/>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распределение бюджетных ассигнований, субсидий, межбюджетных трансфертов, а также распределение ограниченных ресурсов;</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осуществление государственных закупок либо выдача лицензий и разрешений;</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p>
    <w:p w:rsidR="00E47063" w:rsidRDefault="00E47063" w:rsidP="00E47063">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w:t>
      </w:r>
    </w:p>
    <w:p w:rsidR="00E47063" w:rsidRDefault="00E47063" w:rsidP="00E47063">
      <w:pPr>
        <w:autoSpaceDE w:val="0"/>
        <w:autoSpaceDN w:val="0"/>
        <w:adjustRightInd w:val="0"/>
        <w:spacing w:after="0" w:line="240" w:lineRule="auto"/>
        <w:ind w:firstLine="720"/>
        <w:jc w:val="both"/>
        <w:rPr>
          <w:rFonts w:ascii="Arial" w:hAnsi="Arial" w:cs="Arial"/>
          <w:sz w:val="24"/>
          <w:szCs w:val="24"/>
        </w:rPr>
      </w:pPr>
      <w:bookmarkStart w:id="10" w:name="sub_2111"/>
      <w:r>
        <w:rPr>
          <w:rFonts w:ascii="Arial" w:hAnsi="Arial" w:cs="Arial"/>
          <w:sz w:val="24"/>
          <w:szCs w:val="24"/>
        </w:rPr>
        <w:t>* Собрание законодательства Российской Федерации, 2009, N 21, ст. 2542; 2012, N 4, ст. 471; N 14, ст. 1616.</w:t>
      </w:r>
    </w:p>
    <w:bookmarkEnd w:id="10"/>
    <w:p w:rsidR="00E47063" w:rsidRDefault="00E47063" w:rsidP="00E47063">
      <w:pPr>
        <w:autoSpaceDE w:val="0"/>
        <w:autoSpaceDN w:val="0"/>
        <w:adjustRightInd w:val="0"/>
        <w:spacing w:after="0" w:line="240" w:lineRule="auto"/>
        <w:ind w:firstLine="720"/>
        <w:jc w:val="both"/>
        <w:rPr>
          <w:rFonts w:ascii="Arial" w:hAnsi="Arial" w:cs="Arial"/>
          <w:sz w:val="24"/>
          <w:szCs w:val="24"/>
        </w:rPr>
      </w:pPr>
    </w:p>
    <w:p w:rsidR="00E47063" w:rsidRDefault="00E47063" w:rsidP="00E47063"/>
    <w:p w:rsidR="0015198D" w:rsidRDefault="0015198D">
      <w:bookmarkStart w:id="11" w:name="_GoBack"/>
      <w:bookmarkEnd w:id="11"/>
    </w:p>
    <w:sectPr w:rsidR="00151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F5"/>
    <w:rsid w:val="0015198D"/>
    <w:rsid w:val="00BD53F5"/>
    <w:rsid w:val="00E4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962C3-A6DE-4CBB-BB7D-54122468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06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7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8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2.0" TargetMode="External"/><Relationship Id="rId3" Type="http://schemas.openxmlformats.org/officeDocument/2006/relationships/webSettings" Target="webSettings.xml"/><Relationship Id="rId7" Type="http://schemas.openxmlformats.org/officeDocument/2006/relationships/hyperlink" Target="garantF1://95552.12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uric_000\Desktop\&#1055;&#1088;&#1080;&#1082;&#1072;&#1079;%20&#1084;&#1080;&#1085;&#1080;&#1089;&#1090;&#1077;&#1088;&#1089;&#1090;&#1074;&#1072;%20&#1090;&#1088;&#1091;&#1076;&#1072;%20%20530&#1085;.docx" TargetMode="External"/><Relationship Id="rId11" Type="http://schemas.openxmlformats.org/officeDocument/2006/relationships/fontTable" Target="fontTable.xml"/><Relationship Id="rId5" Type="http://schemas.openxmlformats.org/officeDocument/2006/relationships/hyperlink" Target="garantF1://95552.0" TargetMode="External"/><Relationship Id="rId10" Type="http://schemas.openxmlformats.org/officeDocument/2006/relationships/hyperlink" Target="garantF1://95552.0" TargetMode="External"/><Relationship Id="rId4" Type="http://schemas.openxmlformats.org/officeDocument/2006/relationships/hyperlink" Target="garantF1://95552.1100" TargetMode="External"/><Relationship Id="rId9" Type="http://schemas.openxmlformats.org/officeDocument/2006/relationships/hyperlink" Target="garantF1://95552.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Роскомнадзора Управление</dc:creator>
  <cp:keywords/>
  <dc:description/>
  <cp:lastModifiedBy>Роскомнадзора Управление</cp:lastModifiedBy>
  <cp:revision>3</cp:revision>
  <dcterms:created xsi:type="dcterms:W3CDTF">2014-05-14T11:43:00Z</dcterms:created>
  <dcterms:modified xsi:type="dcterms:W3CDTF">2014-05-14T11:43:00Z</dcterms:modified>
</cp:coreProperties>
</file>