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EC7" w:rsidRDefault="00F54EC7">
      <w:pPr>
        <w:pStyle w:val="1"/>
      </w:pPr>
      <w:r>
        <w:fldChar w:fldCharType="begin"/>
      </w:r>
      <w:r>
        <w:instrText>HYPERLINK "garantF1://70853574.0"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10 марта 2015 г. N 18</w:t>
      </w:r>
      <w:r>
        <w:rPr>
          <w:rStyle w:val="a4"/>
          <w:b w:val="0"/>
          <w:bCs w:val="0"/>
        </w:rPr>
        <w:br/>
        <w:t>"О распространении на отдельные категории граждан ограничений, запретов и обязанностей"</w:t>
      </w:r>
      <w:r>
        <w:fldChar w:fldCharType="end"/>
      </w:r>
    </w:p>
    <w:p w:rsidR="00F54EC7" w:rsidRDefault="00F54EC7"/>
    <w:p w:rsidR="00F54EC7" w:rsidRDefault="00F54EC7">
      <w:r>
        <w:t xml:space="preserve">В соответствии с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июля 2013 г. N 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 28, ст. 3833) приказываю:</w:t>
      </w:r>
    </w:p>
    <w:p w:rsidR="00F54EC7" w:rsidRDefault="00F54EC7">
      <w:bookmarkStart w:id="1" w:name="sub_1"/>
      <w:r>
        <w:t xml:space="preserve">1. Установить, что на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- работник), которые включены в </w:t>
      </w:r>
      <w:hyperlink r:id="rId5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6" w:history="1">
        <w:r>
          <w:rPr>
            <w:rStyle w:val="a4"/>
          </w:rPr>
          <w:t>приказом</w:t>
        </w:r>
      </w:hyperlink>
      <w:r>
        <w:t xml:space="preserve"> Роскомнадзора от 4 февраля 2014 г. N 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 г., регистрационный N 32689), распространяются следующие ограничения, запреты и обязанности:</w:t>
      </w:r>
    </w:p>
    <w:p w:rsidR="00F54EC7" w:rsidRDefault="00F54EC7">
      <w:bookmarkStart w:id="2" w:name="sub_11"/>
      <w:bookmarkEnd w:id="1"/>
      <w:r>
        <w:t>а) работник не вправе:</w:t>
      </w:r>
    </w:p>
    <w:bookmarkEnd w:id="2"/>
    <w:p w:rsidR="00F54EC7" w:rsidRDefault="00F54EC7"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F54EC7" w:rsidRDefault="00F54EC7"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54EC7" w:rsidRDefault="00F54EC7"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54EC7" w:rsidRDefault="00F54EC7">
      <w:bookmarkStart w:id="3" w:name="sub_12"/>
      <w:r>
        <w:t xml:space="preserve">б) работнику запрещается получать в связи с исполнением трудовых </w:t>
      </w:r>
      <w:r>
        <w:lastRenderedPageBreak/>
        <w:t>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F54EC7" w:rsidRDefault="00F54EC7">
      <w:bookmarkStart w:id="4" w:name="sub_13"/>
      <w:bookmarkEnd w:id="3"/>
      <w:r>
        <w:t>в) работник обязан:</w:t>
      </w:r>
    </w:p>
    <w:bookmarkEnd w:id="4"/>
    <w:p w:rsidR="00F54EC7" w:rsidRDefault="00F54EC7"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F54EC7" w:rsidRDefault="00F54EC7"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4EC7" w:rsidRDefault="00F54EC7">
      <w:r>
        <w:t>принимать меры по недопущению любой возможности возникновения конфликта интересов и урегулированию возникшего конфликта интересов;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F54EC7" w:rsidRDefault="00F54EC7">
      <w:r>
        <w:t xml:space="preserve"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F54EC7" w:rsidRDefault="00F54EC7"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sub_12" w:history="1">
        <w:r>
          <w:rPr>
            <w:rStyle w:val="a4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тысячи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F54EC7" w:rsidRDefault="00F54EC7">
      <w:bookmarkStart w:id="5" w:name="sub_2"/>
      <w:r>
        <w:t xml:space="preserve">2. Установить, что на граждан, претендующих на замещение должностей в находящихся в ведении Федеральной службы по надзору в сфере связи, информационных технологий и массовых коммуникаций организациях, которые включены в </w:t>
      </w:r>
      <w:hyperlink r:id="rId8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Роскомнадзора от 4 февраля 2014 г. N 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организациях", распространяется обязанность представлять в установленном </w:t>
      </w:r>
      <w:hyperlink r:id="rId10" w:history="1">
        <w:r>
          <w:rPr>
            <w:rStyle w:val="a4"/>
          </w:rPr>
          <w:t>порядке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F54EC7" w:rsidRDefault="00F54EC7">
      <w:bookmarkStart w:id="6" w:name="sub_3"/>
      <w:bookmarkEnd w:id="5"/>
      <w:r>
        <w:t>3. Направить настоящий приказ на государственную регистрацию в Министерство юстиции Российской Федерации.</w:t>
      </w:r>
    </w:p>
    <w:bookmarkEnd w:id="6"/>
    <w:p w:rsidR="00F54EC7" w:rsidRDefault="00F54EC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54EC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4EC7" w:rsidRDefault="00F54EC7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4EC7" w:rsidRDefault="00F54EC7">
            <w:pPr>
              <w:pStyle w:val="aff7"/>
              <w:jc w:val="right"/>
            </w:pPr>
            <w:r>
              <w:t>А.А. Жаров</w:t>
            </w:r>
          </w:p>
        </w:tc>
      </w:tr>
    </w:tbl>
    <w:p w:rsidR="00F54EC7" w:rsidRDefault="00F54EC7"/>
    <w:p w:rsidR="00F54EC7" w:rsidRDefault="00F54EC7">
      <w:pPr>
        <w:pStyle w:val="afff0"/>
      </w:pPr>
      <w:r>
        <w:t>Зарегистрировано в Минюсте РФ 6 апреля 2015 г.</w:t>
      </w:r>
      <w:r>
        <w:br/>
        <w:t>Регистрационный N 36728</w:t>
      </w:r>
    </w:p>
    <w:p w:rsidR="00F54EC7" w:rsidRDefault="00F54EC7"/>
    <w:sectPr w:rsidR="00F54E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EC7"/>
    <w:rsid w:val="00136EC1"/>
    <w:rsid w:val="00F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2258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20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8225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582258.1000" TargetMode="External"/><Relationship Id="rId10" Type="http://schemas.openxmlformats.org/officeDocument/2006/relationships/hyperlink" Target="garantF1://12064203.8" TargetMode="External"/><Relationship Id="rId4" Type="http://schemas.openxmlformats.org/officeDocument/2006/relationships/hyperlink" Target="garantF1://70309756.0" TargetMode="External"/><Relationship Id="rId9" Type="http://schemas.openxmlformats.org/officeDocument/2006/relationships/hyperlink" Target="garantF1://70582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6684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10 марта 2015 г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2018-12-03T10:46:00Z</dcterms:created>
  <dcterms:modified xsi:type="dcterms:W3CDTF">2018-12-03T10:46:00Z</dcterms:modified>
</cp:coreProperties>
</file>