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charts/chart20.xml" ContentType="application/vnd.openxmlformats-officedocument.drawingml.chart+xml"/>
  <Override PartName="/word/theme/themeOverride11.xml" ContentType="application/vnd.openxmlformats-officedocument.themeOverrid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harts/chart21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22F53" w14:textId="77777777" w:rsidR="00C23786" w:rsidRPr="00267DE0" w:rsidRDefault="00C23786" w:rsidP="006871B3">
      <w:pPr>
        <w:pStyle w:val="3"/>
        <w:jc w:val="center"/>
        <w:rPr>
          <w:sz w:val="24"/>
          <w:szCs w:val="24"/>
        </w:rPr>
      </w:pPr>
      <w:r w:rsidRPr="00267DE0">
        <w:rPr>
          <w:noProof/>
        </w:rPr>
        <w:drawing>
          <wp:inline distT="0" distB="0" distL="0" distR="0" wp14:anchorId="71AFB50B" wp14:editId="500016E4">
            <wp:extent cx="14763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E68C1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599A3" w14:textId="77777777" w:rsidR="00C23786" w:rsidRPr="00267DE0" w:rsidRDefault="00C23786" w:rsidP="00523C79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</w:t>
      </w:r>
    </w:p>
    <w:p w14:paraId="2CE40737" w14:textId="77777777" w:rsidR="00C23786" w:rsidRPr="00267DE0" w:rsidRDefault="00C23786" w:rsidP="00523C79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СВЯЗИ, ИНФОРМАЦИОННЫХ ТЕХНОЛОГИЙ</w:t>
      </w:r>
    </w:p>
    <w:p w14:paraId="42F58C57" w14:textId="77777777" w:rsidR="00C23786" w:rsidRPr="00267DE0" w:rsidRDefault="00C23786" w:rsidP="00523C79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МАССОВЫХ КОММУНИКАЦИЙ</w:t>
      </w:r>
    </w:p>
    <w:p w14:paraId="6115CAC2" w14:textId="77777777" w:rsidR="00C23786" w:rsidRPr="00267DE0" w:rsidRDefault="00C23786" w:rsidP="00523C79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(РОСКОМНАДЗОР)</w:t>
      </w:r>
    </w:p>
    <w:p w14:paraId="1C10568F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57CDF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45772" w14:textId="77777777" w:rsidR="00657334" w:rsidRPr="00267DE0" w:rsidRDefault="00657334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B817C" w14:textId="77777777" w:rsidR="00F12B0E" w:rsidRPr="00267DE0" w:rsidRDefault="00F12B0E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3606A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6B1B4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C0F25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DE698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41B20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18686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28BBD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788F5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14:paraId="335DFACB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результатах деятельности</w:t>
      </w:r>
    </w:p>
    <w:p w14:paraId="376B04C7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Управления Роскомнадзора</w:t>
      </w:r>
      <w:r w:rsidR="00FF5560" w:rsidRPr="00267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67D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Тверской области</w:t>
      </w:r>
    </w:p>
    <w:p w14:paraId="1FA327A1" w14:textId="347AFB56" w:rsidR="00C23786" w:rsidRPr="00267DE0" w:rsidRDefault="0024614A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EC5F4D" w:rsidRPr="00267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87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квартал 2021</w:t>
      </w:r>
      <w:r w:rsidR="00C23786" w:rsidRPr="00267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EE5A5F" w:rsidRPr="00267D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14:paraId="5133FD17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813EA2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CC08A" w14:textId="77777777" w:rsidR="00547B7A" w:rsidRPr="00267DE0" w:rsidRDefault="00547B7A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3595A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7CF20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1DB2A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19A40" w14:textId="77777777" w:rsidR="004B5DC0" w:rsidRPr="00267DE0" w:rsidRDefault="004B5DC0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74160" w14:textId="77777777" w:rsidR="00474E01" w:rsidRPr="00267DE0" w:rsidRDefault="00474E01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3B53A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C3222" w14:textId="77777777" w:rsidR="00092CDE" w:rsidRPr="00267DE0" w:rsidRDefault="00092CDE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C27CE" w14:textId="77777777" w:rsidR="00092CDE" w:rsidRPr="00267DE0" w:rsidRDefault="00092CDE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FE193" w14:textId="77777777" w:rsidR="00092CDE" w:rsidRPr="00267DE0" w:rsidRDefault="00092CDE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DB925" w14:textId="77777777" w:rsidR="00092CDE" w:rsidRPr="00267DE0" w:rsidRDefault="00092CDE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473EB" w14:textId="77777777" w:rsidR="00092CDE" w:rsidRPr="00267DE0" w:rsidRDefault="00092CDE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FD00B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D0F62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</w:t>
      </w:r>
    </w:p>
    <w:p w14:paraId="21B41731" w14:textId="0830AC01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D4968" w:rsidRPr="0026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14EA7E8E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5D991" w14:textId="77777777" w:rsidR="00C23786" w:rsidRPr="00267DE0" w:rsidRDefault="00C23786" w:rsidP="00523C7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2784A33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14:paraId="2BC334B0" w14:textId="77777777" w:rsidR="00C23786" w:rsidRPr="00267DE0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48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327"/>
        <w:gridCol w:w="744"/>
      </w:tblGrid>
      <w:tr w:rsidR="00C23786" w:rsidRPr="00267DE0" w14:paraId="5D98636F" w14:textId="77777777" w:rsidTr="00747F8E">
        <w:trPr>
          <w:cantSplit/>
          <w:trHeight w:val="404"/>
          <w:tblHeader/>
        </w:trPr>
        <w:tc>
          <w:tcPr>
            <w:tcW w:w="538" w:type="pct"/>
            <w:vAlign w:val="center"/>
          </w:tcPr>
          <w:p w14:paraId="7AC90A3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6" w:type="pct"/>
            <w:vAlign w:val="center"/>
          </w:tcPr>
          <w:p w14:paraId="0D99EEB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Раздел</w:t>
            </w:r>
          </w:p>
        </w:tc>
        <w:tc>
          <w:tcPr>
            <w:tcW w:w="366" w:type="pct"/>
            <w:vAlign w:val="center"/>
          </w:tcPr>
          <w:p w14:paraId="6567E3B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86" w:rsidRPr="005C0236" w14:paraId="008AFDB6" w14:textId="77777777" w:rsidTr="00747F8E">
        <w:trPr>
          <w:cantSplit/>
          <w:trHeight w:val="360"/>
        </w:trPr>
        <w:tc>
          <w:tcPr>
            <w:tcW w:w="538" w:type="pct"/>
            <w:vAlign w:val="center"/>
          </w:tcPr>
          <w:p w14:paraId="3A2B85B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6" w:type="pct"/>
            <w:vAlign w:val="center"/>
          </w:tcPr>
          <w:p w14:paraId="32B6C3DC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366" w:type="pct"/>
            <w:vAlign w:val="center"/>
          </w:tcPr>
          <w:p w14:paraId="28848FBD" w14:textId="1139898B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23786" w:rsidRPr="005C0236" w14:paraId="0FF4C6DE" w14:textId="77777777" w:rsidTr="00747F8E">
        <w:trPr>
          <w:cantSplit/>
          <w:trHeight w:val="360"/>
        </w:trPr>
        <w:tc>
          <w:tcPr>
            <w:tcW w:w="538" w:type="pct"/>
            <w:vAlign w:val="center"/>
          </w:tcPr>
          <w:p w14:paraId="6F33DD7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pct"/>
            <w:vAlign w:val="center"/>
          </w:tcPr>
          <w:p w14:paraId="33C53BB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связи</w:t>
            </w:r>
          </w:p>
        </w:tc>
        <w:tc>
          <w:tcPr>
            <w:tcW w:w="366" w:type="pct"/>
            <w:vAlign w:val="center"/>
          </w:tcPr>
          <w:p w14:paraId="308F9931" w14:textId="675E512A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23786" w:rsidRPr="005C0236" w14:paraId="3D78FCB2" w14:textId="77777777" w:rsidTr="00747F8E">
        <w:trPr>
          <w:cantSplit/>
          <w:trHeight w:val="360"/>
        </w:trPr>
        <w:tc>
          <w:tcPr>
            <w:tcW w:w="538" w:type="pct"/>
            <w:vAlign w:val="center"/>
          </w:tcPr>
          <w:p w14:paraId="3C7DF2DD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96" w:type="pct"/>
            <w:vAlign w:val="center"/>
          </w:tcPr>
          <w:p w14:paraId="46DAD55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14:paraId="54362D69" w14:textId="285CB6E3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23786" w:rsidRPr="005C0236" w14:paraId="32B0C309" w14:textId="77777777" w:rsidTr="00747F8E">
        <w:trPr>
          <w:cantSplit/>
          <w:trHeight w:val="360"/>
        </w:trPr>
        <w:tc>
          <w:tcPr>
            <w:tcW w:w="538" w:type="pct"/>
            <w:vAlign w:val="center"/>
          </w:tcPr>
          <w:p w14:paraId="6583138D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96" w:type="pct"/>
            <w:vAlign w:val="center"/>
          </w:tcPr>
          <w:p w14:paraId="7091EEB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6" w:type="pct"/>
            <w:vAlign w:val="center"/>
          </w:tcPr>
          <w:p w14:paraId="29801BA1" w14:textId="07E0FB42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23786" w:rsidRPr="005C0236" w14:paraId="2B62CD48" w14:textId="77777777" w:rsidTr="00747F8E">
        <w:trPr>
          <w:cantSplit/>
          <w:trHeight w:val="360"/>
        </w:trPr>
        <w:tc>
          <w:tcPr>
            <w:tcW w:w="538" w:type="pct"/>
            <w:vAlign w:val="center"/>
          </w:tcPr>
          <w:p w14:paraId="4236F80D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96" w:type="pct"/>
            <w:vAlign w:val="center"/>
          </w:tcPr>
          <w:p w14:paraId="51D6E50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14:paraId="3C1C7935" w14:textId="5D13CFD1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C23786" w:rsidRPr="005C0236" w14:paraId="24D0DB3D" w14:textId="77777777" w:rsidTr="00747F8E">
        <w:trPr>
          <w:cantSplit/>
          <w:trHeight w:val="585"/>
        </w:trPr>
        <w:tc>
          <w:tcPr>
            <w:tcW w:w="538" w:type="pct"/>
            <w:vAlign w:val="center"/>
          </w:tcPr>
          <w:p w14:paraId="086A13A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96" w:type="pct"/>
            <w:vAlign w:val="center"/>
          </w:tcPr>
          <w:p w14:paraId="687FE47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0D6CDFC2" w14:textId="5C1871A5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C23786" w:rsidRPr="00FF61E3" w14:paraId="7972AFCE" w14:textId="77777777" w:rsidTr="00747F8E">
        <w:trPr>
          <w:cantSplit/>
          <w:trHeight w:val="359"/>
        </w:trPr>
        <w:tc>
          <w:tcPr>
            <w:tcW w:w="538" w:type="pct"/>
            <w:vAlign w:val="center"/>
          </w:tcPr>
          <w:p w14:paraId="7B776AC1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96" w:type="pct"/>
            <w:vAlign w:val="center"/>
          </w:tcPr>
          <w:p w14:paraId="2F4765C6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611839EA" w14:textId="30CCB649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C23786" w:rsidRPr="005C0236" w14:paraId="16F2B959" w14:textId="77777777" w:rsidTr="00747F8E">
        <w:trPr>
          <w:cantSplit/>
          <w:trHeight w:val="579"/>
        </w:trPr>
        <w:tc>
          <w:tcPr>
            <w:tcW w:w="538" w:type="pct"/>
            <w:vAlign w:val="center"/>
          </w:tcPr>
          <w:p w14:paraId="3FCF5DF5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96" w:type="pct"/>
            <w:vAlign w:val="center"/>
          </w:tcPr>
          <w:p w14:paraId="11545E0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</w:t>
            </w:r>
            <w:proofErr w:type="spellStart"/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разыскных</w:t>
            </w:r>
            <w:proofErr w:type="spellEnd"/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66" w:type="pct"/>
            <w:vAlign w:val="center"/>
          </w:tcPr>
          <w:p w14:paraId="6CA87DE5" w14:textId="3879E536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C23786" w:rsidRPr="005C0236" w14:paraId="231DA732" w14:textId="77777777" w:rsidTr="00747F8E">
        <w:trPr>
          <w:cantSplit/>
          <w:trHeight w:val="862"/>
        </w:trPr>
        <w:tc>
          <w:tcPr>
            <w:tcW w:w="538" w:type="pct"/>
            <w:vAlign w:val="center"/>
          </w:tcPr>
          <w:p w14:paraId="78BD483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96" w:type="pct"/>
            <w:vAlign w:val="center"/>
          </w:tcPr>
          <w:p w14:paraId="10898C9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дств св</w:t>
            </w:r>
            <w:proofErr w:type="gramEnd"/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66" w:type="pct"/>
            <w:vAlign w:val="center"/>
          </w:tcPr>
          <w:p w14:paraId="07E2CEA1" w14:textId="375B2887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23786" w:rsidRPr="005C0236" w14:paraId="280F51B3" w14:textId="77777777" w:rsidTr="00747F8E">
        <w:trPr>
          <w:cantSplit/>
          <w:trHeight w:val="862"/>
        </w:trPr>
        <w:tc>
          <w:tcPr>
            <w:tcW w:w="538" w:type="pct"/>
            <w:vAlign w:val="center"/>
          </w:tcPr>
          <w:p w14:paraId="43A3DF3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96" w:type="pct"/>
            <w:vAlign w:val="center"/>
          </w:tcPr>
          <w:p w14:paraId="00B60CD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366" w:type="pct"/>
            <w:vAlign w:val="center"/>
          </w:tcPr>
          <w:p w14:paraId="6317EDEC" w14:textId="3F2E89B3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23786" w:rsidRPr="005C0236" w14:paraId="7E2BA923" w14:textId="77777777" w:rsidTr="00747F8E">
        <w:trPr>
          <w:cantSplit/>
          <w:trHeight w:val="862"/>
        </w:trPr>
        <w:tc>
          <w:tcPr>
            <w:tcW w:w="538" w:type="pct"/>
            <w:vAlign w:val="center"/>
          </w:tcPr>
          <w:p w14:paraId="6EBE129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96" w:type="pct"/>
            <w:vAlign w:val="center"/>
          </w:tcPr>
          <w:p w14:paraId="0CDC57DE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366" w:type="pct"/>
            <w:vAlign w:val="center"/>
          </w:tcPr>
          <w:p w14:paraId="7C23A2DB" w14:textId="77657CE1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C23786" w:rsidRPr="005C0236" w14:paraId="5C42D5BE" w14:textId="77777777" w:rsidTr="00747F8E">
        <w:trPr>
          <w:cantSplit/>
          <w:trHeight w:val="862"/>
        </w:trPr>
        <w:tc>
          <w:tcPr>
            <w:tcW w:w="538" w:type="pct"/>
            <w:vAlign w:val="center"/>
          </w:tcPr>
          <w:p w14:paraId="6C048E0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096" w:type="pct"/>
            <w:vAlign w:val="center"/>
          </w:tcPr>
          <w:p w14:paraId="05C9E5E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6" w:type="pct"/>
            <w:vAlign w:val="center"/>
          </w:tcPr>
          <w:p w14:paraId="2D84D742" w14:textId="0B74B050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C23786" w:rsidRPr="005C0236" w14:paraId="6300EA32" w14:textId="77777777" w:rsidTr="00747F8E">
        <w:trPr>
          <w:cantSplit/>
          <w:trHeight w:val="564"/>
        </w:trPr>
        <w:tc>
          <w:tcPr>
            <w:tcW w:w="538" w:type="pct"/>
            <w:vAlign w:val="center"/>
          </w:tcPr>
          <w:p w14:paraId="0B0EC0E7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096" w:type="pct"/>
            <w:vAlign w:val="center"/>
          </w:tcPr>
          <w:p w14:paraId="500B207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366" w:type="pct"/>
            <w:vAlign w:val="center"/>
          </w:tcPr>
          <w:p w14:paraId="55E8E75E" w14:textId="169CA82F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C23786" w:rsidRPr="005C0236" w14:paraId="23CDAA3B" w14:textId="77777777" w:rsidTr="00747F8E">
        <w:trPr>
          <w:cantSplit/>
          <w:trHeight w:val="400"/>
        </w:trPr>
        <w:tc>
          <w:tcPr>
            <w:tcW w:w="538" w:type="pct"/>
            <w:vAlign w:val="center"/>
          </w:tcPr>
          <w:p w14:paraId="3525735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096" w:type="pct"/>
            <w:vAlign w:val="center"/>
          </w:tcPr>
          <w:p w14:paraId="78C63E5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366" w:type="pct"/>
            <w:vAlign w:val="center"/>
          </w:tcPr>
          <w:p w14:paraId="6851C3B3" w14:textId="12ECD29E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C23786" w:rsidRPr="005C0236" w14:paraId="079A05DF" w14:textId="77777777" w:rsidTr="00747F8E">
        <w:trPr>
          <w:cantSplit/>
          <w:trHeight w:val="1090"/>
        </w:trPr>
        <w:tc>
          <w:tcPr>
            <w:tcW w:w="538" w:type="pct"/>
            <w:vAlign w:val="center"/>
          </w:tcPr>
          <w:p w14:paraId="24086B1C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096" w:type="pct"/>
            <w:vAlign w:val="center"/>
          </w:tcPr>
          <w:p w14:paraId="7201C43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6" w:type="pct"/>
            <w:vAlign w:val="center"/>
          </w:tcPr>
          <w:p w14:paraId="48D0A6C1" w14:textId="2258AC13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C23786" w:rsidRPr="005C0236" w14:paraId="4D879B87" w14:textId="77777777" w:rsidTr="00747F8E">
        <w:trPr>
          <w:cantSplit/>
          <w:trHeight w:val="1090"/>
        </w:trPr>
        <w:tc>
          <w:tcPr>
            <w:tcW w:w="538" w:type="pct"/>
            <w:vAlign w:val="center"/>
          </w:tcPr>
          <w:p w14:paraId="3ADFE1A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096" w:type="pct"/>
            <w:vAlign w:val="center"/>
          </w:tcPr>
          <w:p w14:paraId="39DF980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66" w:type="pct"/>
            <w:vAlign w:val="center"/>
          </w:tcPr>
          <w:p w14:paraId="51D7593F" w14:textId="3ECE22FA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C23786" w:rsidRPr="005C0236" w14:paraId="4E626EE3" w14:textId="77777777" w:rsidTr="00747F8E">
        <w:trPr>
          <w:cantSplit/>
          <w:trHeight w:val="616"/>
        </w:trPr>
        <w:tc>
          <w:tcPr>
            <w:tcW w:w="538" w:type="pct"/>
            <w:vAlign w:val="center"/>
          </w:tcPr>
          <w:p w14:paraId="66667B7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096" w:type="pct"/>
            <w:vAlign w:val="center"/>
          </w:tcPr>
          <w:p w14:paraId="049C1E0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6" w:type="pct"/>
            <w:vAlign w:val="center"/>
          </w:tcPr>
          <w:p w14:paraId="74391EE0" w14:textId="0520B501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C23786" w:rsidRPr="005C0236" w14:paraId="5BBF33ED" w14:textId="77777777" w:rsidTr="00747F8E">
        <w:trPr>
          <w:cantSplit/>
          <w:trHeight w:val="696"/>
        </w:trPr>
        <w:tc>
          <w:tcPr>
            <w:tcW w:w="538" w:type="pct"/>
            <w:vAlign w:val="center"/>
          </w:tcPr>
          <w:p w14:paraId="3144C98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096" w:type="pct"/>
            <w:vAlign w:val="center"/>
          </w:tcPr>
          <w:p w14:paraId="36F398A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6" w:type="pct"/>
            <w:vAlign w:val="center"/>
          </w:tcPr>
          <w:p w14:paraId="3A3343DC" w14:textId="52CC9538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C23786" w:rsidRPr="005C0236" w14:paraId="0E4864E1" w14:textId="77777777" w:rsidTr="00747F8E">
        <w:trPr>
          <w:cantSplit/>
          <w:trHeight w:val="1090"/>
        </w:trPr>
        <w:tc>
          <w:tcPr>
            <w:tcW w:w="538" w:type="pct"/>
            <w:vAlign w:val="center"/>
          </w:tcPr>
          <w:p w14:paraId="5137DF3E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4096" w:type="pct"/>
            <w:vAlign w:val="center"/>
          </w:tcPr>
          <w:p w14:paraId="677C26B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6" w:type="pct"/>
            <w:vAlign w:val="center"/>
          </w:tcPr>
          <w:p w14:paraId="20E50DA0" w14:textId="0D85657B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C23786" w:rsidRPr="005C0236" w14:paraId="6284AEF0" w14:textId="77777777" w:rsidTr="00747F8E">
        <w:trPr>
          <w:cantSplit/>
          <w:trHeight w:val="503"/>
        </w:trPr>
        <w:tc>
          <w:tcPr>
            <w:tcW w:w="538" w:type="pct"/>
            <w:vAlign w:val="center"/>
          </w:tcPr>
          <w:p w14:paraId="0A52D69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4096" w:type="pct"/>
            <w:vAlign w:val="center"/>
          </w:tcPr>
          <w:p w14:paraId="26FF4A4E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      </w:r>
          </w:p>
        </w:tc>
        <w:tc>
          <w:tcPr>
            <w:tcW w:w="366" w:type="pct"/>
            <w:vAlign w:val="center"/>
          </w:tcPr>
          <w:p w14:paraId="2AD257F2" w14:textId="5192D4E2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C23786" w:rsidRPr="005C0236" w14:paraId="215695EE" w14:textId="77777777" w:rsidTr="00747F8E">
        <w:trPr>
          <w:cantSplit/>
          <w:trHeight w:val="205"/>
        </w:trPr>
        <w:tc>
          <w:tcPr>
            <w:tcW w:w="538" w:type="pct"/>
            <w:vAlign w:val="center"/>
          </w:tcPr>
          <w:p w14:paraId="173806B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4096" w:type="pct"/>
            <w:vAlign w:val="center"/>
          </w:tcPr>
          <w:p w14:paraId="5B66E9B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14:paraId="162194CF" w14:textId="08FDBA98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C23786" w:rsidRPr="005C0236" w14:paraId="01F5365E" w14:textId="77777777" w:rsidTr="00747F8E">
        <w:trPr>
          <w:cantSplit/>
          <w:trHeight w:val="589"/>
        </w:trPr>
        <w:tc>
          <w:tcPr>
            <w:tcW w:w="538" w:type="pct"/>
            <w:vAlign w:val="center"/>
          </w:tcPr>
          <w:p w14:paraId="11C27EF1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4096" w:type="pct"/>
            <w:vAlign w:val="center"/>
          </w:tcPr>
          <w:p w14:paraId="6D8C8ED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радиоконтроля</w:t>
            </w:r>
            <w:proofErr w:type="spellEnd"/>
          </w:p>
        </w:tc>
        <w:tc>
          <w:tcPr>
            <w:tcW w:w="366" w:type="pct"/>
            <w:vAlign w:val="center"/>
          </w:tcPr>
          <w:p w14:paraId="44516750" w14:textId="08EC208E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</w:tr>
      <w:tr w:rsidR="00C23786" w:rsidRPr="005C0236" w14:paraId="4623F6C2" w14:textId="77777777" w:rsidTr="00747F8E">
        <w:trPr>
          <w:cantSplit/>
          <w:trHeight w:val="908"/>
        </w:trPr>
        <w:tc>
          <w:tcPr>
            <w:tcW w:w="538" w:type="pct"/>
            <w:vAlign w:val="center"/>
          </w:tcPr>
          <w:p w14:paraId="3733608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4096" w:type="pct"/>
            <w:vAlign w:val="center"/>
          </w:tcPr>
          <w:p w14:paraId="490A2316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366" w:type="pct"/>
            <w:vAlign w:val="center"/>
          </w:tcPr>
          <w:p w14:paraId="24F0D4E4" w14:textId="65A99810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C23786" w:rsidRPr="005C0236" w14:paraId="25F8DDDB" w14:textId="77777777" w:rsidTr="00747F8E">
        <w:trPr>
          <w:cantSplit/>
          <w:trHeight w:val="908"/>
        </w:trPr>
        <w:tc>
          <w:tcPr>
            <w:tcW w:w="538" w:type="pct"/>
            <w:vAlign w:val="center"/>
          </w:tcPr>
          <w:p w14:paraId="6CBE58B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1.2.17</w:t>
            </w:r>
          </w:p>
        </w:tc>
        <w:tc>
          <w:tcPr>
            <w:tcW w:w="4096" w:type="pct"/>
            <w:vAlign w:val="center"/>
          </w:tcPr>
          <w:p w14:paraId="5D5DBE4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366" w:type="pct"/>
            <w:vAlign w:val="center"/>
          </w:tcPr>
          <w:p w14:paraId="70591EA0" w14:textId="363B8BA9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C23786" w:rsidRPr="005C0236" w14:paraId="03221C82" w14:textId="77777777" w:rsidTr="00747F8E">
        <w:trPr>
          <w:cantSplit/>
          <w:trHeight w:val="292"/>
        </w:trPr>
        <w:tc>
          <w:tcPr>
            <w:tcW w:w="538" w:type="pct"/>
            <w:vAlign w:val="center"/>
          </w:tcPr>
          <w:p w14:paraId="5763EC9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6" w:type="pct"/>
            <w:vAlign w:val="center"/>
          </w:tcPr>
          <w:p w14:paraId="2F78CC2E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Разрешительная деятельность</w:t>
            </w:r>
          </w:p>
        </w:tc>
        <w:tc>
          <w:tcPr>
            <w:tcW w:w="366" w:type="pct"/>
            <w:vAlign w:val="center"/>
          </w:tcPr>
          <w:p w14:paraId="483DBA55" w14:textId="256990D0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C23786" w:rsidRPr="005C0236" w14:paraId="6BA2EC11" w14:textId="77777777" w:rsidTr="00747F8E">
        <w:trPr>
          <w:cantSplit/>
          <w:trHeight w:val="319"/>
        </w:trPr>
        <w:tc>
          <w:tcPr>
            <w:tcW w:w="538" w:type="pct"/>
            <w:vAlign w:val="center"/>
          </w:tcPr>
          <w:p w14:paraId="4EAC619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96" w:type="pct"/>
            <w:vAlign w:val="center"/>
          </w:tcPr>
          <w:p w14:paraId="4628F12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2BB8CD26" w14:textId="5DE53ACD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C23786" w:rsidRPr="005C0236" w14:paraId="54E25F28" w14:textId="77777777" w:rsidTr="00747F8E">
        <w:trPr>
          <w:cantSplit/>
          <w:trHeight w:val="705"/>
        </w:trPr>
        <w:tc>
          <w:tcPr>
            <w:tcW w:w="538" w:type="pct"/>
            <w:vAlign w:val="center"/>
          </w:tcPr>
          <w:p w14:paraId="64472A0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96" w:type="pct"/>
            <w:vAlign w:val="center"/>
          </w:tcPr>
          <w:p w14:paraId="19245771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6" w:type="pct"/>
            <w:vAlign w:val="center"/>
          </w:tcPr>
          <w:p w14:paraId="223B380F" w14:textId="3E0DB000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C23786" w:rsidRPr="005C0236" w14:paraId="02FBFAD2" w14:textId="77777777" w:rsidTr="00747F8E">
        <w:trPr>
          <w:cantSplit/>
          <w:trHeight w:val="578"/>
        </w:trPr>
        <w:tc>
          <w:tcPr>
            <w:tcW w:w="538" w:type="pct"/>
            <w:vAlign w:val="center"/>
          </w:tcPr>
          <w:p w14:paraId="0B6954D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96" w:type="pct"/>
            <w:vAlign w:val="center"/>
          </w:tcPr>
          <w:p w14:paraId="62E9086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радиоэлектронных средств и высокочастотных устрой</w:t>
            </w:r>
            <w:proofErr w:type="gramStart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14:paraId="20F570FA" w14:textId="2E25CE90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C23786" w:rsidRPr="005C0236" w14:paraId="3465B143" w14:textId="77777777" w:rsidTr="00747F8E">
        <w:trPr>
          <w:cantSplit/>
          <w:trHeight w:val="326"/>
        </w:trPr>
        <w:tc>
          <w:tcPr>
            <w:tcW w:w="538" w:type="pct"/>
            <w:vAlign w:val="center"/>
          </w:tcPr>
          <w:p w14:paraId="17D1EF2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96" w:type="pct"/>
            <w:vAlign w:val="center"/>
          </w:tcPr>
          <w:p w14:paraId="6BD0931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6" w:type="pct"/>
            <w:vAlign w:val="center"/>
          </w:tcPr>
          <w:p w14:paraId="3BA7EE17" w14:textId="7B7226A0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</w:tr>
      <w:tr w:rsidR="00C23786" w:rsidRPr="005C0236" w14:paraId="0DCBD621" w14:textId="77777777" w:rsidTr="00747F8E">
        <w:trPr>
          <w:cantSplit/>
          <w:trHeight w:val="908"/>
        </w:trPr>
        <w:tc>
          <w:tcPr>
            <w:tcW w:w="538" w:type="pct"/>
            <w:vAlign w:val="center"/>
          </w:tcPr>
          <w:p w14:paraId="3C4E271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96" w:type="pct"/>
            <w:vAlign w:val="center"/>
          </w:tcPr>
          <w:p w14:paraId="1D3D74D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59B848C0" w14:textId="6540D0CB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365622" w:rsidRPr="005C0236" w14:paraId="4D43378F" w14:textId="77777777" w:rsidTr="00747F8E">
        <w:trPr>
          <w:cantSplit/>
          <w:trHeight w:val="908"/>
        </w:trPr>
        <w:tc>
          <w:tcPr>
            <w:tcW w:w="538" w:type="pct"/>
            <w:vAlign w:val="center"/>
          </w:tcPr>
          <w:p w14:paraId="5FE26470" w14:textId="77777777" w:rsidR="00365622" w:rsidRPr="00267DE0" w:rsidRDefault="00C2345E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96" w:type="pct"/>
            <w:vAlign w:val="center"/>
          </w:tcPr>
          <w:p w14:paraId="0B33FC3A" w14:textId="77777777" w:rsidR="00365622" w:rsidRPr="00267DE0" w:rsidRDefault="00365622" w:rsidP="00523C79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      </w: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SIM</w:t>
            </w: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-карт в нестационарных торговых объектах</w:t>
            </w:r>
          </w:p>
        </w:tc>
        <w:tc>
          <w:tcPr>
            <w:tcW w:w="366" w:type="pct"/>
            <w:vAlign w:val="center"/>
          </w:tcPr>
          <w:p w14:paraId="645FE0E2" w14:textId="0296E194" w:rsidR="00365622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365622" w:rsidRPr="005C0236" w14:paraId="2E7FD72B" w14:textId="77777777" w:rsidTr="00747F8E">
        <w:trPr>
          <w:cantSplit/>
          <w:trHeight w:val="908"/>
        </w:trPr>
        <w:tc>
          <w:tcPr>
            <w:tcW w:w="538" w:type="pct"/>
            <w:vAlign w:val="center"/>
          </w:tcPr>
          <w:p w14:paraId="26B753A6" w14:textId="77777777" w:rsidR="00365622" w:rsidRPr="00267DE0" w:rsidRDefault="00C2345E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96" w:type="pct"/>
            <w:vAlign w:val="center"/>
          </w:tcPr>
          <w:p w14:paraId="6210D3F4" w14:textId="77777777" w:rsidR="00365622" w:rsidRPr="00267DE0" w:rsidRDefault="00365622" w:rsidP="00523C79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мониторингу ситуации, связанной с тестовой эксплуатацией АС «Ревизор»</w:t>
            </w:r>
          </w:p>
        </w:tc>
        <w:tc>
          <w:tcPr>
            <w:tcW w:w="366" w:type="pct"/>
            <w:vAlign w:val="center"/>
          </w:tcPr>
          <w:p w14:paraId="3AA030E0" w14:textId="71589878" w:rsidR="00365622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365622" w:rsidRPr="005C0236" w14:paraId="4C5ED98B" w14:textId="77777777" w:rsidTr="00747F8E">
        <w:trPr>
          <w:cantSplit/>
          <w:trHeight w:val="908"/>
        </w:trPr>
        <w:tc>
          <w:tcPr>
            <w:tcW w:w="538" w:type="pct"/>
            <w:vAlign w:val="center"/>
          </w:tcPr>
          <w:p w14:paraId="796E65A2" w14:textId="77777777" w:rsidR="00365622" w:rsidRPr="00267DE0" w:rsidRDefault="00C2345E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96" w:type="pct"/>
            <w:vAlign w:val="center"/>
          </w:tcPr>
          <w:p w14:paraId="1B3DEFF7" w14:textId="77777777" w:rsidR="00365622" w:rsidRPr="00267DE0" w:rsidRDefault="00365622" w:rsidP="00523C79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контролю работы WI-FI точек доступа к сети «Интернет»</w:t>
            </w:r>
          </w:p>
        </w:tc>
        <w:tc>
          <w:tcPr>
            <w:tcW w:w="366" w:type="pct"/>
            <w:vAlign w:val="center"/>
          </w:tcPr>
          <w:p w14:paraId="322B90CD" w14:textId="6EDE2C27" w:rsidR="00365622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971257" w:rsidRPr="005C0236" w14:paraId="1156D3D7" w14:textId="77777777" w:rsidTr="00747F8E">
        <w:trPr>
          <w:cantSplit/>
          <w:trHeight w:val="908"/>
        </w:trPr>
        <w:tc>
          <w:tcPr>
            <w:tcW w:w="538" w:type="pct"/>
            <w:vAlign w:val="center"/>
          </w:tcPr>
          <w:p w14:paraId="6DCC97DD" w14:textId="77777777" w:rsidR="00971257" w:rsidRPr="00267DE0" w:rsidRDefault="00971257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96" w:type="pct"/>
            <w:vAlign w:val="center"/>
          </w:tcPr>
          <w:p w14:paraId="5CEAE87A" w14:textId="77777777" w:rsidR="00971257" w:rsidRPr="00267DE0" w:rsidRDefault="00971257" w:rsidP="00523C79">
            <w:pPr>
              <w:tabs>
                <w:tab w:val="left" w:pos="1222"/>
              </w:tabs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проведенной профилактической работе с объектами надзора в сфере связи</w:t>
            </w:r>
          </w:p>
        </w:tc>
        <w:tc>
          <w:tcPr>
            <w:tcW w:w="366" w:type="pct"/>
            <w:vAlign w:val="center"/>
          </w:tcPr>
          <w:p w14:paraId="3AE57F71" w14:textId="5C50CEF9" w:rsidR="00971257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</w:tr>
      <w:tr w:rsidR="00C23786" w:rsidRPr="005C0236" w14:paraId="40059264" w14:textId="77777777" w:rsidTr="00747F8E">
        <w:trPr>
          <w:cantSplit/>
          <w:trHeight w:val="527"/>
        </w:trPr>
        <w:tc>
          <w:tcPr>
            <w:tcW w:w="538" w:type="pct"/>
            <w:vAlign w:val="center"/>
          </w:tcPr>
          <w:p w14:paraId="4B09A50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96" w:type="pct"/>
            <w:vAlign w:val="center"/>
          </w:tcPr>
          <w:p w14:paraId="4C0C4FFC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366" w:type="pct"/>
            <w:vAlign w:val="center"/>
          </w:tcPr>
          <w:p w14:paraId="0F6565F8" w14:textId="23211B92" w:rsidR="00C23786" w:rsidRPr="00FF61E3" w:rsidRDefault="000E2A85" w:rsidP="0031408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23786" w:rsidRPr="005C0236" w14:paraId="3E8559B6" w14:textId="77777777" w:rsidTr="00747F8E">
        <w:trPr>
          <w:cantSplit/>
          <w:trHeight w:val="401"/>
        </w:trPr>
        <w:tc>
          <w:tcPr>
            <w:tcW w:w="538" w:type="pct"/>
            <w:vAlign w:val="center"/>
          </w:tcPr>
          <w:p w14:paraId="30CDE21E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6" w:type="pct"/>
            <w:vAlign w:val="center"/>
          </w:tcPr>
          <w:p w14:paraId="65685FEE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14:paraId="70350ECA" w14:textId="482B8635" w:rsidR="00C23786" w:rsidRPr="00FF61E3" w:rsidRDefault="000E2A85" w:rsidP="0031408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C23786" w:rsidRPr="005C0236" w14:paraId="01B10658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1CCF7E8D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096" w:type="pct"/>
            <w:vAlign w:val="center"/>
          </w:tcPr>
          <w:p w14:paraId="5F369C1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66" w:type="pct"/>
            <w:vAlign w:val="center"/>
          </w:tcPr>
          <w:p w14:paraId="4D10343E" w14:textId="48C874BF" w:rsidR="00C23786" w:rsidRPr="00FF61E3" w:rsidRDefault="000E2A85" w:rsidP="0031408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C23786" w:rsidRPr="005C0236" w14:paraId="7ED82ED3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7F4D0CF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096" w:type="pct"/>
            <w:vAlign w:val="center"/>
          </w:tcPr>
          <w:p w14:paraId="49F69BD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66" w:type="pct"/>
            <w:vAlign w:val="center"/>
          </w:tcPr>
          <w:p w14:paraId="14C5AF06" w14:textId="4D33A6E4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</w:tr>
      <w:tr w:rsidR="00C23786" w:rsidRPr="005C0236" w14:paraId="00472B73" w14:textId="77777777" w:rsidTr="00747F8E">
        <w:trPr>
          <w:cantSplit/>
          <w:trHeight w:val="323"/>
        </w:trPr>
        <w:tc>
          <w:tcPr>
            <w:tcW w:w="538" w:type="pct"/>
            <w:vAlign w:val="center"/>
          </w:tcPr>
          <w:p w14:paraId="468956F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6" w:type="pct"/>
            <w:vAlign w:val="center"/>
          </w:tcPr>
          <w:p w14:paraId="1DD9A3B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416950A2" w14:textId="51965B0F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23786" w:rsidRPr="005C0236" w14:paraId="37D7498B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455A9107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96" w:type="pct"/>
            <w:vAlign w:val="center"/>
          </w:tcPr>
          <w:p w14:paraId="3E7A808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66" w:type="pct"/>
            <w:vAlign w:val="center"/>
          </w:tcPr>
          <w:p w14:paraId="7CA0973F" w14:textId="10302D50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</w:tr>
      <w:tr w:rsidR="00C23786" w:rsidRPr="005C0236" w14:paraId="2F066422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592D248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096" w:type="pct"/>
            <w:vAlign w:val="center"/>
          </w:tcPr>
          <w:p w14:paraId="33DE1586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66" w:type="pct"/>
            <w:vAlign w:val="center"/>
          </w:tcPr>
          <w:p w14:paraId="69EC730B" w14:textId="234707E4" w:rsidR="00C23786" w:rsidRPr="00FF61E3" w:rsidRDefault="000E2A85" w:rsidP="0031408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</w:t>
            </w:r>
          </w:p>
        </w:tc>
      </w:tr>
      <w:tr w:rsidR="00C23786" w:rsidRPr="005C0236" w14:paraId="005D2EB1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233C3ED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096" w:type="pct"/>
            <w:vAlign w:val="center"/>
          </w:tcPr>
          <w:p w14:paraId="5943E425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66" w:type="pct"/>
            <w:vAlign w:val="center"/>
          </w:tcPr>
          <w:p w14:paraId="1C944D10" w14:textId="770687A6" w:rsidR="00C23786" w:rsidRPr="00FF61E3" w:rsidRDefault="000E2A85" w:rsidP="0031408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</w:tr>
      <w:tr w:rsidR="00C23786" w:rsidRPr="005C0236" w14:paraId="0F320B2F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11D4E18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96" w:type="pct"/>
            <w:vAlign w:val="center"/>
          </w:tcPr>
          <w:p w14:paraId="2EDD4F8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6" w:type="pct"/>
            <w:vAlign w:val="center"/>
          </w:tcPr>
          <w:p w14:paraId="7B413242" w14:textId="508ED2A1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</w:t>
            </w:r>
          </w:p>
        </w:tc>
      </w:tr>
      <w:tr w:rsidR="00C23786" w:rsidRPr="005C0236" w14:paraId="52D10DC5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0DE3D1A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096" w:type="pct"/>
            <w:vAlign w:val="center"/>
          </w:tcPr>
          <w:p w14:paraId="77EDF93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366" w:type="pct"/>
            <w:vAlign w:val="center"/>
          </w:tcPr>
          <w:p w14:paraId="7F7F5446" w14:textId="123356EA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C23786" w:rsidRPr="005C0236" w14:paraId="3EF36BF0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390A20A6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096" w:type="pct"/>
            <w:vAlign w:val="center"/>
          </w:tcPr>
          <w:p w14:paraId="5493513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66" w:type="pct"/>
            <w:vAlign w:val="center"/>
          </w:tcPr>
          <w:p w14:paraId="329FFE81" w14:textId="5699FC1D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</w:p>
        </w:tc>
      </w:tr>
      <w:tr w:rsidR="00C23786" w:rsidRPr="005C0236" w14:paraId="4208937B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1B809E3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096" w:type="pct"/>
            <w:vAlign w:val="center"/>
          </w:tcPr>
          <w:p w14:paraId="3041ACF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66" w:type="pct"/>
            <w:vAlign w:val="center"/>
          </w:tcPr>
          <w:p w14:paraId="62967B64" w14:textId="6C69CBB6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</w:p>
        </w:tc>
      </w:tr>
      <w:tr w:rsidR="00C23786" w:rsidRPr="005C0236" w14:paraId="2BBE035C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5E0E9B97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096" w:type="pct"/>
            <w:vAlign w:val="center"/>
          </w:tcPr>
          <w:p w14:paraId="7173DBC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66" w:type="pct"/>
            <w:vAlign w:val="center"/>
          </w:tcPr>
          <w:p w14:paraId="04C2442C" w14:textId="31B8E387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E93BD7" w:rsidRPr="005C0236" w14:paraId="5AA61738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33939CD1" w14:textId="77777777" w:rsidR="00E93BD7" w:rsidRPr="00267DE0" w:rsidRDefault="00E93BD7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4096" w:type="pct"/>
            <w:vAlign w:val="center"/>
          </w:tcPr>
          <w:p w14:paraId="40F3C0D6" w14:textId="77777777" w:rsidR="00E93BD7" w:rsidRPr="00267DE0" w:rsidRDefault="00512845" w:rsidP="00523C79">
            <w:pPr>
              <w:spacing w:after="0" w:line="240" w:lineRule="auto"/>
              <w:ind w:firstLine="6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Аналитические материалы о результатах работы, основных тенденциях в деятельности и основных тенденциях в сфере массовых коммуникаций Тверской области</w:t>
            </w:r>
          </w:p>
        </w:tc>
        <w:tc>
          <w:tcPr>
            <w:tcW w:w="366" w:type="pct"/>
            <w:vAlign w:val="center"/>
          </w:tcPr>
          <w:p w14:paraId="6239B372" w14:textId="1CFD86CA" w:rsidR="00E93BD7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C23786" w:rsidRPr="005C0236" w14:paraId="4CF8AB1F" w14:textId="77777777" w:rsidTr="00747F8E">
        <w:trPr>
          <w:cantSplit/>
          <w:trHeight w:val="345"/>
        </w:trPr>
        <w:tc>
          <w:tcPr>
            <w:tcW w:w="538" w:type="pct"/>
            <w:vAlign w:val="center"/>
          </w:tcPr>
          <w:p w14:paraId="30D5B46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96" w:type="pct"/>
            <w:vAlign w:val="center"/>
          </w:tcPr>
          <w:p w14:paraId="1175E2CE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Регистрационная деятельность</w:t>
            </w:r>
          </w:p>
        </w:tc>
        <w:tc>
          <w:tcPr>
            <w:tcW w:w="366" w:type="pct"/>
            <w:vAlign w:val="center"/>
          </w:tcPr>
          <w:p w14:paraId="728AAC16" w14:textId="4528B791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</w:tr>
      <w:tr w:rsidR="00C23786" w:rsidRPr="005C0236" w14:paraId="56C7824A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7AC9AA16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096" w:type="pct"/>
            <w:vAlign w:val="center"/>
          </w:tcPr>
          <w:p w14:paraId="258F086D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66" w:type="pct"/>
            <w:vAlign w:val="center"/>
          </w:tcPr>
          <w:p w14:paraId="7B430FF1" w14:textId="46171AC1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</w:t>
            </w:r>
          </w:p>
        </w:tc>
      </w:tr>
      <w:tr w:rsidR="00C23786" w:rsidRPr="005C0236" w14:paraId="5C756587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3EDE46E5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096" w:type="pct"/>
            <w:vAlign w:val="center"/>
          </w:tcPr>
          <w:p w14:paraId="70529C4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2C413405" w14:textId="7F6A3939" w:rsidR="00C23786" w:rsidRPr="00747F8E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C23786" w:rsidRPr="005C0236" w14:paraId="547F9830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1EC4D15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pct"/>
            <w:vAlign w:val="center"/>
          </w:tcPr>
          <w:p w14:paraId="7FA00CFC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защиты прав субъектов персональных данных</w:t>
            </w:r>
          </w:p>
        </w:tc>
        <w:tc>
          <w:tcPr>
            <w:tcW w:w="366" w:type="pct"/>
            <w:vAlign w:val="center"/>
          </w:tcPr>
          <w:p w14:paraId="3A1F0E97" w14:textId="29223B1E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C23786" w:rsidRPr="005C0236" w14:paraId="25C52EEB" w14:textId="77777777" w:rsidTr="00747F8E">
        <w:trPr>
          <w:cantSplit/>
          <w:trHeight w:val="225"/>
        </w:trPr>
        <w:tc>
          <w:tcPr>
            <w:tcW w:w="538" w:type="pct"/>
            <w:vAlign w:val="center"/>
          </w:tcPr>
          <w:p w14:paraId="3DFE4167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6" w:type="pct"/>
            <w:vAlign w:val="center"/>
          </w:tcPr>
          <w:p w14:paraId="5E1FEFB2" w14:textId="77777777" w:rsidR="00C23786" w:rsidRPr="00267DE0" w:rsidRDefault="001F7C61" w:rsidP="00523C7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      </w:r>
          </w:p>
        </w:tc>
        <w:tc>
          <w:tcPr>
            <w:tcW w:w="366" w:type="pct"/>
            <w:vAlign w:val="center"/>
          </w:tcPr>
          <w:p w14:paraId="0A3B735B" w14:textId="2142A7AC" w:rsidR="00C23786" w:rsidRPr="00FF61E3" w:rsidRDefault="000E2A85" w:rsidP="00DD4A4C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</w:tr>
      <w:tr w:rsidR="00C23786" w:rsidRPr="005C0236" w14:paraId="1486B828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18A5C471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096" w:type="pct"/>
            <w:vAlign w:val="center"/>
          </w:tcPr>
          <w:p w14:paraId="2A6DD913" w14:textId="77777777" w:rsidR="00C23786" w:rsidRPr="00267DE0" w:rsidRDefault="00B1488B" w:rsidP="00523C79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      </w:r>
          </w:p>
        </w:tc>
        <w:tc>
          <w:tcPr>
            <w:tcW w:w="366" w:type="pct"/>
            <w:vAlign w:val="center"/>
          </w:tcPr>
          <w:p w14:paraId="532D8651" w14:textId="152726B0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</w:tr>
      <w:tr w:rsidR="00C23786" w:rsidRPr="005C0236" w14:paraId="6FBF30AE" w14:textId="77777777" w:rsidTr="00747F8E">
        <w:trPr>
          <w:cantSplit/>
          <w:trHeight w:val="296"/>
        </w:trPr>
        <w:tc>
          <w:tcPr>
            <w:tcW w:w="538" w:type="pct"/>
            <w:vAlign w:val="center"/>
          </w:tcPr>
          <w:p w14:paraId="0F538B2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6" w:type="pct"/>
            <w:vAlign w:val="center"/>
          </w:tcPr>
          <w:p w14:paraId="130D5E76" w14:textId="77777777" w:rsidR="00C23786" w:rsidRPr="00267DE0" w:rsidRDefault="00A75129" w:rsidP="00523C79">
            <w:pPr>
              <w:shd w:val="clear" w:color="auto" w:fill="FFFFFF" w:themeFill="background1"/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данных.</w:t>
            </w:r>
          </w:p>
        </w:tc>
        <w:tc>
          <w:tcPr>
            <w:tcW w:w="366" w:type="pct"/>
            <w:vAlign w:val="center"/>
          </w:tcPr>
          <w:p w14:paraId="02ED96CF" w14:textId="1A03E011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</w:p>
        </w:tc>
      </w:tr>
      <w:tr w:rsidR="00C23786" w:rsidRPr="005C0236" w14:paraId="4903A5BE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14BB66D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096" w:type="pct"/>
            <w:vAlign w:val="center"/>
          </w:tcPr>
          <w:p w14:paraId="74663387" w14:textId="77777777" w:rsidR="00C23786" w:rsidRPr="00267DE0" w:rsidRDefault="00371965" w:rsidP="00523C79">
            <w:pPr>
              <w:keepNext/>
              <w:keepLines/>
              <w:shd w:val="clear" w:color="auto" w:fill="FFFFFF" w:themeFill="background1"/>
              <w:spacing w:after="0" w:line="240" w:lineRule="auto"/>
              <w:ind w:right="20" w:firstLine="74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366" w:type="pct"/>
            <w:vAlign w:val="center"/>
          </w:tcPr>
          <w:p w14:paraId="0FD3BCEE" w14:textId="21B7B382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</w:tr>
      <w:tr w:rsidR="005F3346" w:rsidRPr="005C0236" w14:paraId="78827EF8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2BFA351A" w14:textId="77777777" w:rsidR="005F3346" w:rsidRPr="00747F8E" w:rsidRDefault="005F334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96" w:type="pct"/>
            <w:vAlign w:val="center"/>
          </w:tcPr>
          <w:p w14:paraId="38D4006F" w14:textId="77777777" w:rsidR="005F3346" w:rsidRPr="00747F8E" w:rsidRDefault="00A722EC" w:rsidP="00523C79">
            <w:pPr>
              <w:tabs>
                <w:tab w:val="left" w:pos="1222"/>
              </w:tabs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а также результатах проведенной профилактической работы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382181EF" w14:textId="1F6E5912" w:rsidR="005F3346" w:rsidRPr="00747F8E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</w:p>
        </w:tc>
      </w:tr>
      <w:tr w:rsidR="00591E04" w:rsidRPr="005C0236" w14:paraId="1D65B378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414DE56F" w14:textId="77777777" w:rsidR="00591E04" w:rsidRPr="00747F8E" w:rsidRDefault="00591E04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96" w:type="pct"/>
            <w:vAlign w:val="center"/>
          </w:tcPr>
          <w:p w14:paraId="6467982E" w14:textId="77777777" w:rsidR="00591E04" w:rsidRPr="00747F8E" w:rsidRDefault="00591E04" w:rsidP="00523C79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проведенной профилактической работе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75461A23" w14:textId="675BCF05" w:rsidR="00591E04" w:rsidRPr="00747F8E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</w:p>
        </w:tc>
      </w:tr>
      <w:tr w:rsidR="005F3346" w:rsidRPr="005C0236" w14:paraId="0A11364E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61A2B4B8" w14:textId="77777777" w:rsidR="005F3346" w:rsidRPr="00747F8E" w:rsidRDefault="00591E04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96" w:type="pct"/>
            <w:vAlign w:val="center"/>
          </w:tcPr>
          <w:p w14:paraId="39FBE48A" w14:textId="77777777" w:rsidR="005F3346" w:rsidRPr="00747F8E" w:rsidRDefault="002F5EF3" w:rsidP="00523C79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</w:t>
            </w:r>
            <w:proofErr w:type="gramEnd"/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      </w:r>
          </w:p>
        </w:tc>
        <w:tc>
          <w:tcPr>
            <w:tcW w:w="366" w:type="pct"/>
            <w:vAlign w:val="center"/>
          </w:tcPr>
          <w:p w14:paraId="0F7B58FA" w14:textId="4821D798" w:rsidR="005F3346" w:rsidRPr="00747F8E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</w:tr>
      <w:tr w:rsidR="005F3346" w:rsidRPr="005C0236" w14:paraId="365E8258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515D0CC0" w14:textId="77777777" w:rsidR="005F3346" w:rsidRPr="00747F8E" w:rsidRDefault="00877EC4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96" w:type="pct"/>
            <w:vAlign w:val="center"/>
          </w:tcPr>
          <w:p w14:paraId="79BF0759" w14:textId="77777777" w:rsidR="005F3346" w:rsidRPr="00747F8E" w:rsidRDefault="00B87779" w:rsidP="00523C79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Управления Роскомнадзора по Тверской области в отношении органов местного самоуправления</w:t>
            </w:r>
          </w:p>
        </w:tc>
        <w:tc>
          <w:tcPr>
            <w:tcW w:w="366" w:type="pct"/>
            <w:vAlign w:val="center"/>
          </w:tcPr>
          <w:p w14:paraId="3089ED39" w14:textId="5558C7D2" w:rsidR="005F3346" w:rsidRPr="00747F8E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</w:tr>
      <w:tr w:rsidR="00C23786" w:rsidRPr="005C0236" w14:paraId="47B1F99C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62BB2D41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r w:rsidR="00877EC4"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pct"/>
            <w:vAlign w:val="center"/>
          </w:tcPr>
          <w:p w14:paraId="41C3F4CC" w14:textId="77777777" w:rsidR="00C23786" w:rsidRPr="00267DE0" w:rsidRDefault="00D12096" w:rsidP="00523C79">
            <w:pPr>
              <w:shd w:val="clear" w:color="auto" w:fill="FFFFFF" w:themeFill="background1"/>
              <w:spacing w:after="0" w:line="240" w:lineRule="auto"/>
              <w:ind w:right="20" w:firstLine="7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по рассмотрению обращений граждан (субъектов персональных данных) и юридических лиц, итоги судебно-претензионной работы</w:t>
            </w:r>
          </w:p>
        </w:tc>
        <w:tc>
          <w:tcPr>
            <w:tcW w:w="366" w:type="pct"/>
            <w:vAlign w:val="center"/>
          </w:tcPr>
          <w:p w14:paraId="15931C51" w14:textId="49F6A8D1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</w:tr>
      <w:tr w:rsidR="00C23786" w:rsidRPr="005C0236" w14:paraId="0A4B4C89" w14:textId="77777777" w:rsidTr="00747F8E">
        <w:trPr>
          <w:cantSplit/>
          <w:trHeight w:val="586"/>
        </w:trPr>
        <w:tc>
          <w:tcPr>
            <w:tcW w:w="538" w:type="pct"/>
            <w:vAlign w:val="center"/>
          </w:tcPr>
          <w:p w14:paraId="11C1B9A1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pct"/>
            <w:vAlign w:val="center"/>
          </w:tcPr>
          <w:p w14:paraId="4FFB14CD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366" w:type="pct"/>
            <w:vAlign w:val="center"/>
          </w:tcPr>
          <w:p w14:paraId="6E59E8F7" w14:textId="16B7387D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C23786" w:rsidRPr="005C0236" w14:paraId="690D80F9" w14:textId="77777777" w:rsidTr="00747F8E">
        <w:trPr>
          <w:cantSplit/>
          <w:trHeight w:val="354"/>
        </w:trPr>
        <w:tc>
          <w:tcPr>
            <w:tcW w:w="538" w:type="pct"/>
            <w:vAlign w:val="center"/>
          </w:tcPr>
          <w:p w14:paraId="05C3E08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6" w:type="pct"/>
            <w:vAlign w:val="center"/>
          </w:tcPr>
          <w:p w14:paraId="4689CD86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2F9E5AC8" w14:textId="0DFECFBB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C23786" w:rsidRPr="005C0236" w14:paraId="5485090A" w14:textId="77777777" w:rsidTr="00747F8E">
        <w:trPr>
          <w:cantSplit/>
          <w:trHeight w:val="487"/>
        </w:trPr>
        <w:tc>
          <w:tcPr>
            <w:tcW w:w="538" w:type="pct"/>
            <w:vAlign w:val="center"/>
          </w:tcPr>
          <w:p w14:paraId="4619B3E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096" w:type="pct"/>
            <w:vAlign w:val="center"/>
          </w:tcPr>
          <w:p w14:paraId="6316E6B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формировании единой автоматизированной информационной системы</w:t>
            </w:r>
          </w:p>
        </w:tc>
        <w:tc>
          <w:tcPr>
            <w:tcW w:w="366" w:type="pct"/>
            <w:vAlign w:val="center"/>
          </w:tcPr>
          <w:p w14:paraId="009E508E" w14:textId="0373F4E1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C23786" w:rsidRPr="005C0236" w14:paraId="47845912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0EB899F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096" w:type="pct"/>
            <w:vAlign w:val="center"/>
          </w:tcPr>
          <w:p w14:paraId="5AF7ECD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66" w:type="pct"/>
            <w:vAlign w:val="center"/>
          </w:tcPr>
          <w:p w14:paraId="744649A6" w14:textId="12861B35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C23786" w:rsidRPr="005C0236" w14:paraId="208324C9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3B59D371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6" w:type="pct"/>
            <w:vAlign w:val="center"/>
          </w:tcPr>
          <w:p w14:paraId="00116FF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38012F5F" w14:textId="3DCE6DF6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C23786" w:rsidRPr="005C0236" w14:paraId="7D39FA91" w14:textId="77777777" w:rsidTr="00747F8E">
        <w:trPr>
          <w:cantSplit/>
          <w:trHeight w:val="393"/>
        </w:trPr>
        <w:tc>
          <w:tcPr>
            <w:tcW w:w="538" w:type="pct"/>
            <w:vAlign w:val="center"/>
          </w:tcPr>
          <w:p w14:paraId="6226E8E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pct"/>
            <w:vAlign w:val="center"/>
          </w:tcPr>
          <w:p w14:paraId="09C163AC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обеспечения функций</w:t>
            </w:r>
          </w:p>
        </w:tc>
        <w:tc>
          <w:tcPr>
            <w:tcW w:w="366" w:type="pct"/>
            <w:vAlign w:val="center"/>
          </w:tcPr>
          <w:p w14:paraId="5B198617" w14:textId="335D4891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C23786" w:rsidRPr="005C0236" w14:paraId="4EFE4E41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344E8131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096" w:type="pct"/>
            <w:vAlign w:val="center"/>
          </w:tcPr>
          <w:p w14:paraId="42BEF9A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6" w:type="pct"/>
            <w:vAlign w:val="center"/>
          </w:tcPr>
          <w:p w14:paraId="337C9F76" w14:textId="1CB5A01F" w:rsidR="00C23786" w:rsidRPr="00FF61E3" w:rsidRDefault="000E2A85" w:rsidP="0031408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</w:tc>
      </w:tr>
      <w:tr w:rsidR="00C23786" w:rsidRPr="005C0236" w14:paraId="18E28B04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0D0CEC0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96" w:type="pct"/>
            <w:vAlign w:val="center"/>
          </w:tcPr>
          <w:p w14:paraId="43C7AF45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нир</w:t>
            </w:r>
            <w:proofErr w:type="spellEnd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5E9BC507" w14:textId="7ECC76A3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</w:tc>
      </w:tr>
      <w:tr w:rsidR="00C23786" w:rsidRPr="005C0236" w14:paraId="251C9E62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45FBDA6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96" w:type="pct"/>
            <w:vAlign w:val="center"/>
          </w:tcPr>
          <w:p w14:paraId="69F6022C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66" w:type="pct"/>
            <w:vAlign w:val="center"/>
          </w:tcPr>
          <w:p w14:paraId="1DBE35A4" w14:textId="04F03FF5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</w:t>
            </w:r>
          </w:p>
        </w:tc>
      </w:tr>
      <w:tr w:rsidR="00C23786" w:rsidRPr="005C0236" w14:paraId="7757B816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55F4EC3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96" w:type="pct"/>
            <w:vAlign w:val="center"/>
          </w:tcPr>
          <w:p w14:paraId="3016F94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366" w:type="pct"/>
            <w:vAlign w:val="center"/>
          </w:tcPr>
          <w:p w14:paraId="7C66304B" w14:textId="0FD24D7C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</w:t>
            </w:r>
          </w:p>
        </w:tc>
      </w:tr>
      <w:tr w:rsidR="00C23786" w:rsidRPr="005C0236" w14:paraId="245F3EF3" w14:textId="77777777" w:rsidTr="00747F8E">
        <w:trPr>
          <w:cantSplit/>
          <w:trHeight w:val="275"/>
        </w:trPr>
        <w:tc>
          <w:tcPr>
            <w:tcW w:w="538" w:type="pct"/>
            <w:vAlign w:val="center"/>
          </w:tcPr>
          <w:p w14:paraId="7B3E142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96" w:type="pct"/>
            <w:vAlign w:val="center"/>
          </w:tcPr>
          <w:p w14:paraId="17983F97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организации и ведение гражданской обороны</w:t>
            </w:r>
          </w:p>
        </w:tc>
        <w:tc>
          <w:tcPr>
            <w:tcW w:w="366" w:type="pct"/>
            <w:vAlign w:val="center"/>
          </w:tcPr>
          <w:p w14:paraId="46CC3D7A" w14:textId="11F3395C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</w:t>
            </w:r>
          </w:p>
        </w:tc>
      </w:tr>
      <w:tr w:rsidR="00C23786" w:rsidRPr="005C0236" w14:paraId="429AC8C4" w14:textId="77777777" w:rsidTr="00747F8E">
        <w:trPr>
          <w:cantSplit/>
          <w:trHeight w:val="423"/>
        </w:trPr>
        <w:tc>
          <w:tcPr>
            <w:tcW w:w="538" w:type="pct"/>
            <w:vAlign w:val="center"/>
          </w:tcPr>
          <w:p w14:paraId="74FEAAA5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96" w:type="pct"/>
            <w:vAlign w:val="center"/>
          </w:tcPr>
          <w:p w14:paraId="68E568E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по охране труда</w:t>
            </w:r>
          </w:p>
        </w:tc>
        <w:tc>
          <w:tcPr>
            <w:tcW w:w="366" w:type="pct"/>
            <w:vAlign w:val="center"/>
          </w:tcPr>
          <w:p w14:paraId="43F5AA80" w14:textId="3AEC3173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</w:t>
            </w:r>
          </w:p>
        </w:tc>
      </w:tr>
      <w:tr w:rsidR="00C23786" w:rsidRPr="005C0236" w14:paraId="5B4AD5FA" w14:textId="77777777" w:rsidTr="00747F8E">
        <w:trPr>
          <w:cantSplit/>
          <w:trHeight w:val="273"/>
        </w:trPr>
        <w:tc>
          <w:tcPr>
            <w:tcW w:w="538" w:type="pct"/>
            <w:vAlign w:val="center"/>
          </w:tcPr>
          <w:p w14:paraId="4714DFFE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96" w:type="pct"/>
            <w:vAlign w:val="center"/>
          </w:tcPr>
          <w:p w14:paraId="06E1F67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Документационное сопровождение кадровой работы</w:t>
            </w:r>
          </w:p>
        </w:tc>
        <w:tc>
          <w:tcPr>
            <w:tcW w:w="366" w:type="pct"/>
            <w:vAlign w:val="center"/>
          </w:tcPr>
          <w:p w14:paraId="25B9930B" w14:textId="1231D701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</w:t>
            </w:r>
          </w:p>
        </w:tc>
      </w:tr>
      <w:tr w:rsidR="00C23786" w:rsidRPr="005C0236" w14:paraId="4DBD9362" w14:textId="77777777" w:rsidTr="00747F8E">
        <w:trPr>
          <w:cantSplit/>
          <w:trHeight w:val="419"/>
        </w:trPr>
        <w:tc>
          <w:tcPr>
            <w:tcW w:w="538" w:type="pct"/>
            <w:vAlign w:val="center"/>
          </w:tcPr>
          <w:p w14:paraId="60FFAE8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96" w:type="pct"/>
            <w:vAlign w:val="center"/>
          </w:tcPr>
          <w:p w14:paraId="4BD6B77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мероприятий по борьбе с коррупцией</w:t>
            </w:r>
          </w:p>
        </w:tc>
        <w:tc>
          <w:tcPr>
            <w:tcW w:w="366" w:type="pct"/>
            <w:vAlign w:val="center"/>
          </w:tcPr>
          <w:p w14:paraId="074A7029" w14:textId="1D120D1E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</w:t>
            </w:r>
          </w:p>
        </w:tc>
      </w:tr>
      <w:tr w:rsidR="00C23786" w:rsidRPr="005C0236" w14:paraId="4BAA8880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7CCC032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096" w:type="pct"/>
            <w:vAlign w:val="center"/>
          </w:tcPr>
          <w:p w14:paraId="39A2906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6" w:type="pct"/>
            <w:vAlign w:val="center"/>
          </w:tcPr>
          <w:p w14:paraId="2C8A2B44" w14:textId="588E03E0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C23786" w:rsidRPr="005C0236" w14:paraId="24ACA487" w14:textId="77777777" w:rsidTr="00747F8E">
        <w:trPr>
          <w:cantSplit/>
          <w:trHeight w:val="461"/>
        </w:trPr>
        <w:tc>
          <w:tcPr>
            <w:tcW w:w="538" w:type="pct"/>
            <w:vAlign w:val="center"/>
          </w:tcPr>
          <w:p w14:paraId="6843643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96" w:type="pct"/>
            <w:vAlign w:val="center"/>
          </w:tcPr>
          <w:p w14:paraId="7C67E03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366" w:type="pct"/>
            <w:vAlign w:val="center"/>
          </w:tcPr>
          <w:p w14:paraId="3811F9E5" w14:textId="5B378942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C23786" w:rsidRPr="005C0236" w14:paraId="5858A75E" w14:textId="77777777" w:rsidTr="00747F8E">
        <w:trPr>
          <w:cantSplit/>
          <w:trHeight w:val="425"/>
        </w:trPr>
        <w:tc>
          <w:tcPr>
            <w:tcW w:w="538" w:type="pct"/>
            <w:vAlign w:val="center"/>
          </w:tcPr>
          <w:p w14:paraId="0E309CD2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096" w:type="pct"/>
            <w:vAlign w:val="center"/>
          </w:tcPr>
          <w:p w14:paraId="79FCEC97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поручений</w:t>
            </w:r>
          </w:p>
        </w:tc>
        <w:tc>
          <w:tcPr>
            <w:tcW w:w="366" w:type="pct"/>
            <w:vAlign w:val="center"/>
          </w:tcPr>
          <w:p w14:paraId="770D67EB" w14:textId="7C997D7E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C23786" w:rsidRPr="005C0236" w14:paraId="797C5586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5C19AAD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096" w:type="pct"/>
            <w:vAlign w:val="center"/>
          </w:tcPr>
          <w:p w14:paraId="5FBD122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66" w:type="pct"/>
            <w:vAlign w:val="center"/>
          </w:tcPr>
          <w:p w14:paraId="736EB756" w14:textId="277046C8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C23786" w:rsidRPr="005C0236" w14:paraId="699F94E5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31E9FC7A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096" w:type="pct"/>
            <w:vAlign w:val="center"/>
          </w:tcPr>
          <w:p w14:paraId="7887A577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6" w:type="pct"/>
            <w:vAlign w:val="center"/>
          </w:tcPr>
          <w:p w14:paraId="06E3BB92" w14:textId="195831D0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</w:t>
            </w:r>
          </w:p>
        </w:tc>
      </w:tr>
      <w:tr w:rsidR="00C23786" w:rsidRPr="005C0236" w14:paraId="1DBBF713" w14:textId="77777777" w:rsidTr="00747F8E">
        <w:trPr>
          <w:cantSplit/>
          <w:trHeight w:val="448"/>
        </w:trPr>
        <w:tc>
          <w:tcPr>
            <w:tcW w:w="538" w:type="pct"/>
            <w:vAlign w:val="center"/>
          </w:tcPr>
          <w:p w14:paraId="2A20129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096" w:type="pct"/>
            <w:vAlign w:val="center"/>
          </w:tcPr>
          <w:p w14:paraId="2B773A26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прогнозирования и планирования деятельности</w:t>
            </w:r>
          </w:p>
        </w:tc>
        <w:tc>
          <w:tcPr>
            <w:tcW w:w="366" w:type="pct"/>
            <w:vAlign w:val="center"/>
          </w:tcPr>
          <w:p w14:paraId="17FE9C39" w14:textId="677BB328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</w:tr>
      <w:tr w:rsidR="00C23786" w:rsidRPr="005C0236" w14:paraId="3B681B89" w14:textId="77777777" w:rsidTr="00747F8E">
        <w:trPr>
          <w:cantSplit/>
          <w:trHeight w:val="399"/>
        </w:trPr>
        <w:tc>
          <w:tcPr>
            <w:tcW w:w="538" w:type="pct"/>
            <w:vAlign w:val="center"/>
          </w:tcPr>
          <w:p w14:paraId="4F02488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096" w:type="pct"/>
            <w:vAlign w:val="center"/>
          </w:tcPr>
          <w:p w14:paraId="25A443F9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организационному развитию</w:t>
            </w:r>
          </w:p>
        </w:tc>
        <w:tc>
          <w:tcPr>
            <w:tcW w:w="366" w:type="pct"/>
            <w:vAlign w:val="center"/>
          </w:tcPr>
          <w:p w14:paraId="29D06965" w14:textId="0F94E106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</w:tr>
      <w:tr w:rsidR="00C23786" w:rsidRPr="005C0236" w14:paraId="28921936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23F53A6D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096" w:type="pct"/>
            <w:vAlign w:val="center"/>
          </w:tcPr>
          <w:p w14:paraId="11CF316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66" w:type="pct"/>
            <w:vAlign w:val="center"/>
          </w:tcPr>
          <w:p w14:paraId="54A71309" w14:textId="5D894E56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</w:tr>
      <w:tr w:rsidR="00C23786" w:rsidRPr="005C0236" w14:paraId="2A12CB22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07DDF766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096" w:type="pct"/>
            <w:vAlign w:val="center"/>
          </w:tcPr>
          <w:p w14:paraId="6968C22B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72EDDBB6" w14:textId="778F2B0E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</w:tr>
      <w:tr w:rsidR="00C23786" w:rsidRPr="005C0236" w14:paraId="0EA25ABE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2E078E20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096" w:type="pct"/>
            <w:vAlign w:val="center"/>
          </w:tcPr>
          <w:p w14:paraId="72E432FF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366" w:type="pct"/>
            <w:vAlign w:val="center"/>
          </w:tcPr>
          <w:p w14:paraId="37854484" w14:textId="4A73B4EB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</w:tr>
      <w:tr w:rsidR="00C23786" w:rsidRPr="005C0236" w14:paraId="3FB88CC8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057FD5E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096" w:type="pct"/>
            <w:vAlign w:val="center"/>
          </w:tcPr>
          <w:p w14:paraId="143D150C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66" w:type="pct"/>
            <w:vAlign w:val="center"/>
          </w:tcPr>
          <w:p w14:paraId="065D2DF4" w14:textId="53F06686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</w:tr>
      <w:tr w:rsidR="00C23786" w:rsidRPr="005C0236" w14:paraId="4B0C3FC0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25FDB5C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096" w:type="pct"/>
            <w:vAlign w:val="center"/>
          </w:tcPr>
          <w:p w14:paraId="1132E344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684570FB" w14:textId="489A03A3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E53C68" w:rsidRPr="005C0236" w14:paraId="4809345D" w14:textId="77777777" w:rsidTr="00747F8E">
        <w:trPr>
          <w:cantSplit/>
          <w:trHeight w:val="641"/>
        </w:trPr>
        <w:tc>
          <w:tcPr>
            <w:tcW w:w="538" w:type="pct"/>
            <w:vAlign w:val="center"/>
          </w:tcPr>
          <w:p w14:paraId="2FF6782D" w14:textId="77777777" w:rsidR="00E53C68" w:rsidRPr="00267DE0" w:rsidRDefault="00E53C68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4096" w:type="pct"/>
            <w:vAlign w:val="center"/>
          </w:tcPr>
          <w:p w14:paraId="1D6D1E82" w14:textId="77777777" w:rsidR="00E53C68" w:rsidRPr="008F0734" w:rsidRDefault="00E53C68" w:rsidP="00523C79">
            <w:pPr>
              <w:spacing w:before="360" w:after="12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18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взаимодействия Управления Роскомнадзора по Тверской области с органами прокуратуры, правоохранительными органами и судами</w:t>
            </w:r>
          </w:p>
        </w:tc>
        <w:tc>
          <w:tcPr>
            <w:tcW w:w="366" w:type="pct"/>
            <w:vAlign w:val="center"/>
          </w:tcPr>
          <w:p w14:paraId="7E3811A0" w14:textId="578A5FB4" w:rsidR="00E53C68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</w:tr>
      <w:tr w:rsidR="00C23786" w:rsidRPr="005C0236" w14:paraId="17BEE8B0" w14:textId="77777777" w:rsidTr="00747F8E">
        <w:trPr>
          <w:cantSplit/>
          <w:trHeight w:val="435"/>
        </w:trPr>
        <w:tc>
          <w:tcPr>
            <w:tcW w:w="538" w:type="pct"/>
            <w:vAlign w:val="center"/>
          </w:tcPr>
          <w:p w14:paraId="242ABCC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96" w:type="pct"/>
            <w:vAlign w:val="center"/>
          </w:tcPr>
          <w:p w14:paraId="16984AAD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  <w:tc>
          <w:tcPr>
            <w:tcW w:w="366" w:type="pct"/>
            <w:vAlign w:val="center"/>
          </w:tcPr>
          <w:p w14:paraId="6B758D69" w14:textId="72864DE9" w:rsidR="00C23786" w:rsidRPr="00FF61E3" w:rsidRDefault="000E2A85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C23786" w:rsidRPr="005C0236" w14:paraId="2DFBDE7B" w14:textId="77777777" w:rsidTr="00747F8E">
        <w:trPr>
          <w:cantSplit/>
          <w:trHeight w:val="531"/>
        </w:trPr>
        <w:tc>
          <w:tcPr>
            <w:tcW w:w="538" w:type="pct"/>
            <w:vAlign w:val="center"/>
          </w:tcPr>
          <w:p w14:paraId="11F15F03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96" w:type="pct"/>
            <w:vAlign w:val="center"/>
          </w:tcPr>
          <w:p w14:paraId="73D6BCF8" w14:textId="77777777" w:rsidR="00C23786" w:rsidRPr="00267DE0" w:rsidRDefault="00C23786" w:rsidP="00523C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Выводы по результатам деятельности </w:t>
            </w:r>
            <w:r w:rsidR="00B31178"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532237"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квартале </w:t>
            </w:r>
            <w:r w:rsidR="00B31178"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32237"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31178"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532237"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31178"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предложения по ее совершенствованию</w:t>
            </w:r>
          </w:p>
        </w:tc>
        <w:tc>
          <w:tcPr>
            <w:tcW w:w="366" w:type="pct"/>
            <w:vAlign w:val="center"/>
          </w:tcPr>
          <w:p w14:paraId="101C6FDB" w14:textId="2567D576" w:rsidR="00C23786" w:rsidRPr="00FF61E3" w:rsidRDefault="000E2A85" w:rsidP="00590A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</w:tr>
    </w:tbl>
    <w:p w14:paraId="3292D7D2" w14:textId="4160938E" w:rsidR="00C23786" w:rsidRPr="001E2B0C" w:rsidRDefault="00C23786" w:rsidP="006871B3">
      <w:pPr>
        <w:shd w:val="clear" w:color="auto" w:fill="FFFFFF" w:themeFill="background1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="00D5530A" w:rsidRPr="001E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B0C">
        <w:rPr>
          <w:rFonts w:ascii="Times New Roman" w:hAnsi="Times New Roman" w:cs="Times New Roman"/>
          <w:sz w:val="28"/>
          <w:szCs w:val="28"/>
        </w:rPr>
        <w:t>электронный файл «69 форма Сведения о наложенных ТО штрафах и состоянии их взыс</w:t>
      </w:r>
      <w:bookmarkStart w:id="0" w:name="_GoBack"/>
      <w:bookmarkEnd w:id="0"/>
      <w:r w:rsidRPr="001E2B0C">
        <w:rPr>
          <w:rFonts w:ascii="Times New Roman" w:hAnsi="Times New Roman" w:cs="Times New Roman"/>
          <w:sz w:val="28"/>
          <w:szCs w:val="28"/>
        </w:rPr>
        <w:t>кания</w:t>
      </w:r>
      <w:r w:rsidR="00431747">
        <w:rPr>
          <w:rFonts w:ascii="Times New Roman" w:hAnsi="Times New Roman" w:cs="Times New Roman"/>
          <w:sz w:val="28"/>
          <w:szCs w:val="28"/>
        </w:rPr>
        <w:t>_</w:t>
      </w:r>
      <w:r w:rsidR="006871B3">
        <w:rPr>
          <w:rFonts w:ascii="Times New Roman" w:hAnsi="Times New Roman" w:cs="Times New Roman"/>
          <w:sz w:val="28"/>
          <w:szCs w:val="28"/>
        </w:rPr>
        <w:t>1</w:t>
      </w:r>
      <w:r w:rsidR="00A314B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1E2B0C">
        <w:rPr>
          <w:rFonts w:ascii="Times New Roman" w:hAnsi="Times New Roman" w:cs="Times New Roman"/>
          <w:sz w:val="28"/>
          <w:szCs w:val="28"/>
        </w:rPr>
        <w:t xml:space="preserve"> </w:t>
      </w:r>
      <w:r w:rsidR="00431747">
        <w:rPr>
          <w:rFonts w:ascii="Times New Roman" w:hAnsi="Times New Roman" w:cs="Times New Roman"/>
          <w:sz w:val="28"/>
          <w:szCs w:val="28"/>
        </w:rPr>
        <w:t>202</w:t>
      </w:r>
      <w:r w:rsidR="006871B3">
        <w:rPr>
          <w:rFonts w:ascii="Times New Roman" w:hAnsi="Times New Roman" w:cs="Times New Roman"/>
          <w:sz w:val="28"/>
          <w:szCs w:val="28"/>
        </w:rPr>
        <w:t>1.</w:t>
      </w:r>
    </w:p>
    <w:p w14:paraId="466E638A" w14:textId="77777777" w:rsidR="00C23786" w:rsidRPr="009245DC" w:rsidRDefault="00C23786" w:rsidP="00B70977">
      <w:pPr>
        <w:pStyle w:val="aff7"/>
        <w:numPr>
          <w:ilvl w:val="0"/>
          <w:numId w:val="15"/>
        </w:numPr>
        <w:shd w:val="clear" w:color="auto" w:fill="FFFFFF" w:themeFill="background1"/>
        <w:tabs>
          <w:tab w:val="left" w:pos="1289"/>
        </w:tabs>
        <w:ind w:left="0"/>
        <w:jc w:val="center"/>
        <w:rPr>
          <w:b/>
          <w:color w:val="000000"/>
          <w:sz w:val="28"/>
          <w:szCs w:val="28"/>
        </w:rPr>
      </w:pPr>
      <w:r w:rsidRPr="00267DE0">
        <w:rPr>
          <w:b/>
          <w:sz w:val="28"/>
          <w:szCs w:val="28"/>
        </w:rPr>
        <w:br w:type="page"/>
      </w:r>
      <w:r w:rsidRPr="009245DC">
        <w:rPr>
          <w:b/>
          <w:color w:val="000000"/>
          <w:sz w:val="28"/>
          <w:szCs w:val="28"/>
        </w:rPr>
        <w:lastRenderedPageBreak/>
        <w:t>Сведения о выполнении полномочий, возложенных на</w:t>
      </w:r>
      <w:r w:rsidR="00D5530A" w:rsidRPr="009245DC">
        <w:rPr>
          <w:b/>
          <w:color w:val="000000"/>
          <w:sz w:val="28"/>
          <w:szCs w:val="28"/>
        </w:rPr>
        <w:t xml:space="preserve"> </w:t>
      </w:r>
      <w:r w:rsidRPr="009245DC">
        <w:rPr>
          <w:b/>
          <w:color w:val="000000"/>
          <w:sz w:val="28"/>
          <w:szCs w:val="28"/>
        </w:rPr>
        <w:t>Управление Роскомнадзора по Тверской области</w:t>
      </w:r>
    </w:p>
    <w:p w14:paraId="13ED6D38" w14:textId="77777777" w:rsidR="00C23786" w:rsidRPr="009245DC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Роскомнадзора по Тверской области 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об Управлении Федеральной службы по надзору в сфере связи, информационных технологий и массовых коммуникаций по Тверской области, утвержденным 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Федеральной службы по надзору в сфере связи, информационных технологий и массовых коммуникаций 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003B99"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3B99"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1.201</w:t>
      </w:r>
      <w:r w:rsidR="00003B99"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003B99"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</w:t>
      </w:r>
      <w:r w:rsidRPr="009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Положение).</w:t>
      </w:r>
    </w:p>
    <w:p w14:paraId="1683A6C8" w14:textId="063DFFBC" w:rsidR="008C655E" w:rsidRPr="009245DC" w:rsidRDefault="008C655E" w:rsidP="00523C7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информации, размещенной в Единой информационной системе Роскомнадзора (далее – ЕИС), на территории Тверской области по состоянию на </w:t>
      </w:r>
      <w:r w:rsidR="009628F2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6871B3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F7F33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871B3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55E4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осуществляют деятельность </w:t>
      </w:r>
      <w:r w:rsidR="007E5B03" w:rsidRPr="0092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</w:t>
      </w:r>
      <w:r w:rsidR="003960D8" w:rsidRPr="0092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физических лиц, являющихся </w:t>
      </w:r>
      <w:r w:rsidR="003D691B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контроля (надзора), осуществляемого Управлением: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9371"/>
        <w:gridCol w:w="709"/>
      </w:tblGrid>
      <w:tr w:rsidR="00FA2962" w:rsidRPr="009245DC" w14:paraId="0407C489" w14:textId="77777777" w:rsidTr="009F56FE">
        <w:trPr>
          <w:trHeight w:val="345"/>
        </w:trPr>
        <w:tc>
          <w:tcPr>
            <w:tcW w:w="9371" w:type="dxa"/>
            <w:shd w:val="clear" w:color="auto" w:fill="auto"/>
            <w:vAlign w:val="bottom"/>
          </w:tcPr>
          <w:p w14:paraId="53A20B4A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лицензии (лицензий) на осуществление деятельности в области оказания услуг связи, из них: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97FE69" w14:textId="12911562" w:rsidR="008C655E" w:rsidRPr="009245DC" w:rsidRDefault="001A38D4" w:rsidP="002461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3480</w:t>
            </w:r>
          </w:p>
        </w:tc>
      </w:tr>
      <w:tr w:rsidR="00FA2962" w:rsidRPr="009245DC" w14:paraId="2697580F" w14:textId="77777777" w:rsidTr="009F56FE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390B6CB3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55D9F6" w14:textId="748F944F" w:rsidR="008C655E" w:rsidRPr="009245DC" w:rsidRDefault="003960D8" w:rsidP="002461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534</w:t>
            </w:r>
          </w:p>
        </w:tc>
      </w:tr>
      <w:tr w:rsidR="00FA2962" w:rsidRPr="009245DC" w14:paraId="10E15383" w14:textId="77777777" w:rsidTr="009F56FE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1719F8F0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6FDF96" w14:textId="1306EC88" w:rsidR="008C655E" w:rsidRPr="009245DC" w:rsidRDefault="003960D8" w:rsidP="00107F6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312</w:t>
            </w:r>
          </w:p>
        </w:tc>
      </w:tr>
      <w:tr w:rsidR="00FA2962" w:rsidRPr="009245DC" w14:paraId="05A95DEC" w14:textId="77777777" w:rsidTr="009F56FE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2F4D9026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9FC730" w14:textId="00F2D2F9" w:rsidR="008C655E" w:rsidRPr="009245DC" w:rsidRDefault="00107F6F" w:rsidP="003960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960D8"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634</w:t>
            </w:r>
          </w:p>
        </w:tc>
      </w:tr>
      <w:tr w:rsidR="00FA2962" w:rsidRPr="009245DC" w14:paraId="7ED057AA" w14:textId="77777777" w:rsidTr="009F56FE">
        <w:trPr>
          <w:trHeight w:val="510"/>
        </w:trPr>
        <w:tc>
          <w:tcPr>
            <w:tcW w:w="9371" w:type="dxa"/>
            <w:shd w:val="clear" w:color="auto" w:fill="auto"/>
            <w:vAlign w:val="bottom"/>
          </w:tcPr>
          <w:p w14:paraId="4D84E646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82E677" w14:textId="3D618A84" w:rsidR="008C655E" w:rsidRPr="009245DC" w:rsidRDefault="00107F6F" w:rsidP="009245D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="009245DC"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94</w:t>
            </w:r>
          </w:p>
        </w:tc>
      </w:tr>
      <w:tr w:rsidR="00FA2962" w:rsidRPr="009245DC" w14:paraId="1D2D6897" w14:textId="77777777" w:rsidTr="009F56FE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19C01F74" w14:textId="77777777" w:rsidR="008C655E" w:rsidRPr="009245DC" w:rsidRDefault="00E5725D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836101" w14:textId="1C86E417" w:rsidR="008C655E" w:rsidRPr="009245DC" w:rsidRDefault="003960D8" w:rsidP="00107F6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385</w:t>
            </w:r>
          </w:p>
        </w:tc>
      </w:tr>
      <w:tr w:rsidR="00FA2962" w:rsidRPr="009245DC" w14:paraId="73E246F2" w14:textId="77777777" w:rsidTr="009F56FE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72121AD4" w14:textId="77777777" w:rsidR="008C655E" w:rsidRPr="009245DC" w:rsidRDefault="00A509C3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9C3D23" w14:textId="72A4B9EC" w:rsidR="008C655E" w:rsidRPr="009245DC" w:rsidRDefault="0024614A" w:rsidP="003960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960D8"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</w:tr>
      <w:tr w:rsidR="00FA2962" w:rsidRPr="009245DC" w14:paraId="7A55C1B6" w14:textId="77777777" w:rsidTr="009F56FE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4AC8ACF2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воспроизведения аудиовизуальных произведений и фонограмм (не владеющие лицензией (лицензиями) на осуществление деятельности в области оказания услуг связи и на осуществление деятельности в области телевизионного и радиовещания)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FA3A6" w14:textId="77777777" w:rsidR="008C655E" w:rsidRPr="009245DC" w:rsidRDefault="00E5725D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962" w:rsidRPr="009245DC" w14:paraId="340F68D8" w14:textId="77777777" w:rsidTr="009F56FE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46F55BFA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РЭС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D65F36" w14:textId="63737A9D" w:rsidR="008C655E" w:rsidRPr="009245DC" w:rsidRDefault="009245DC" w:rsidP="002461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411</w:t>
            </w:r>
          </w:p>
        </w:tc>
      </w:tr>
      <w:tr w:rsidR="00FA2962" w:rsidRPr="009245DC" w14:paraId="66B05A74" w14:textId="77777777" w:rsidTr="009F56FE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4E35F239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9A40B0" w14:textId="7141E95E" w:rsidR="008C655E" w:rsidRPr="009245DC" w:rsidRDefault="009245DC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301</w:t>
            </w:r>
          </w:p>
        </w:tc>
      </w:tr>
      <w:tr w:rsidR="00FA2962" w:rsidRPr="009245DC" w14:paraId="072D1FBC" w14:textId="77777777" w:rsidTr="009F56FE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168B0F07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FCC2ED2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62" w:rsidRPr="009245DC" w14:paraId="530EAFE6" w14:textId="77777777" w:rsidTr="009F56FE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69272312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радиолюбители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795716" w14:textId="744F3BD4" w:rsidR="008C655E" w:rsidRPr="009245DC" w:rsidRDefault="00523C79" w:rsidP="009245D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4614A"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9245DC" w:rsidRPr="009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FA2962" w:rsidRPr="009245DC" w14:paraId="7E4D9A02" w14:textId="77777777" w:rsidTr="009F56FE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757EDA47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ВЧУ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88B9D3" w14:textId="41AC33B7" w:rsidR="008C655E" w:rsidRPr="009245DC" w:rsidRDefault="0024614A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A2962" w:rsidRPr="009245DC" w14:paraId="0A9A5A17" w14:textId="77777777" w:rsidTr="009F56FE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021A2E13" w14:textId="77777777" w:rsidR="008C655E" w:rsidRPr="009245DC" w:rsidRDefault="008C655E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владельцы франкировальных машин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РЭС, ВЧУ)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663F62" w14:textId="77777777" w:rsidR="008C655E" w:rsidRPr="009245DC" w:rsidRDefault="00A6735D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735D" w:rsidRPr="009245DC" w14:paraId="7374DC8F" w14:textId="77777777" w:rsidTr="009F56FE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5E7ED369" w14:textId="77777777" w:rsidR="00A6735D" w:rsidRPr="009245DC" w:rsidRDefault="00A6735D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 информационных систем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813FAE" w14:textId="77777777" w:rsidR="00523C79" w:rsidRPr="009245DC" w:rsidRDefault="005E489B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735D" w:rsidRPr="009245DC" w14:paraId="63BA4CD2" w14:textId="77777777" w:rsidTr="009F56FE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653E5ECC" w14:textId="7A26601C" w:rsidR="00A6735D" w:rsidRPr="009245DC" w:rsidRDefault="00A6735D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Юридические и физические лица, являющиеся операторами, осуществляющими</w:t>
            </w:r>
            <w:r w:rsidR="005E489B"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  <w:r w:rsidR="005E489B"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523C79"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E489B" w:rsidRPr="00924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245DC" w:rsidRPr="00924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30646</w:t>
            </w:r>
            <w:proofErr w:type="gramEnd"/>
          </w:p>
          <w:p w14:paraId="24C793E6" w14:textId="77777777" w:rsidR="00A6735D" w:rsidRPr="009245DC" w:rsidRDefault="00A6735D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781A597" w14:textId="77777777" w:rsidR="00A6735D" w:rsidRPr="009245DC" w:rsidRDefault="00A6735D" w:rsidP="00523C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22129D" w14:textId="5AEC74FC" w:rsidR="008C655E" w:rsidRPr="009245DC" w:rsidRDefault="008C655E" w:rsidP="00523C7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изменения количества </w:t>
      </w:r>
      <w:r w:rsidR="00A67D53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</w:t>
      </w:r>
      <w:r w:rsidR="00701D54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на территории Тверской области </w:t>
      </w:r>
      <w:r w:rsidR="00F905F3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3686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DC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="00653686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45DC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3686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45DC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686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F3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</w:t>
      </w:r>
      <w:r w:rsidR="009245DC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кварталом </w:t>
      </w:r>
      <w:r w:rsidR="00F905F3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45DC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05F3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45DC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5F3"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показана на диаграмме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311AAE" w14:textId="77777777" w:rsidR="008C655E" w:rsidRPr="009245DC" w:rsidRDefault="00DA07D0" w:rsidP="00523C7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DC">
        <w:rPr>
          <w:noProof/>
          <w:lang w:eastAsia="ru-RU"/>
        </w:rPr>
        <w:drawing>
          <wp:inline distT="0" distB="0" distL="0" distR="0" wp14:anchorId="237B5773" wp14:editId="18A8360C">
            <wp:extent cx="5486400" cy="1653871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431CDC" w14:textId="77777777" w:rsidR="0065040E" w:rsidRPr="00267DE0" w:rsidRDefault="001E005D" w:rsidP="00523C79">
      <w:pPr>
        <w:tabs>
          <w:tab w:val="left" w:pos="1178"/>
          <w:tab w:val="left" w:pos="905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DE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5530A" w:rsidRPr="00267D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040E" w:rsidRPr="00267DE0">
        <w:rPr>
          <w:rFonts w:ascii="Times New Roman" w:eastAsia="Calibri" w:hAnsi="Times New Roman" w:cs="Times New Roman"/>
          <w:b/>
          <w:sz w:val="28"/>
          <w:szCs w:val="28"/>
        </w:rPr>
        <w:t>Сведения о выполнении полномочий в сфере связи</w:t>
      </w:r>
    </w:p>
    <w:p w14:paraId="66B71D3B" w14:textId="77777777" w:rsidR="00C23786" w:rsidRPr="00267DE0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1.1. Ведение реестров и учета в сфере связи.</w:t>
      </w:r>
    </w:p>
    <w:p w14:paraId="19E93D33" w14:textId="77777777" w:rsidR="00027B6B" w:rsidRPr="00267DE0" w:rsidRDefault="00027B6B" w:rsidP="00523C7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DD7C0F" w14:textId="77777777" w:rsidR="00967403" w:rsidRPr="00267DE0" w:rsidRDefault="00C23786" w:rsidP="001E2B0C">
      <w:pPr>
        <w:pStyle w:val="aff7"/>
        <w:numPr>
          <w:ilvl w:val="2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267DE0">
        <w:rPr>
          <w:i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14:paraId="02ED1D93" w14:textId="77777777" w:rsidR="00967403" w:rsidRPr="00267DE0" w:rsidRDefault="00967403" w:rsidP="00523C79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i/>
          <w:sz w:val="28"/>
          <w:szCs w:val="28"/>
        </w:rPr>
      </w:pPr>
    </w:p>
    <w:p w14:paraId="50694715" w14:textId="77777777" w:rsidR="006871B3" w:rsidRPr="00627895" w:rsidRDefault="006871B3" w:rsidP="006871B3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проводились в течение 3 месяцев 2021 года.</w:t>
      </w:r>
    </w:p>
    <w:p w14:paraId="71D8CCB7" w14:textId="77777777" w:rsidR="006871B3" w:rsidRPr="00627895" w:rsidRDefault="006871B3" w:rsidP="006871B3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выполнения обязательных требований в области связи, содержащихся в Положении о ведении реестра операторов, занимающих существенное положение в сети связи общего пользования, утвержденного приказом Министерства информационных технологий и связи Российской Федерации от 19.05.2005 № 55, операторами связи, осуществляющими деятельность на территории Тверской области по оказанию услуг местной телефонной связи, за исключением услуг местной телефонной связи с использованием таксофонов и средств</w:t>
      </w:r>
      <w:proofErr w:type="gramEnd"/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 доступа, услуг внутризоновой телефонной связи, услуг междугородной и международной телефонной связи, были представлены по запросу Управления отчетные формы. </w:t>
      </w:r>
    </w:p>
    <w:p w14:paraId="25326B63" w14:textId="77777777" w:rsidR="006871B3" w:rsidRPr="00627895" w:rsidRDefault="006871B3" w:rsidP="006871B3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было представлено 37 форм.</w:t>
      </w:r>
    </w:p>
    <w:p w14:paraId="1A4E85D1" w14:textId="77777777" w:rsidR="006871B3" w:rsidRPr="00627895" w:rsidRDefault="006871B3" w:rsidP="006871B3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формы были проанализированы и внесены в ЕИС Роскомнадзора 01.03.2021 (срок внесения до 20.03.2021).</w:t>
      </w:r>
    </w:p>
    <w:p w14:paraId="51705607" w14:textId="77777777" w:rsidR="006871B3" w:rsidRPr="00627895" w:rsidRDefault="006871B3" w:rsidP="006871B3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функции по ведению реестра </w:t>
      </w:r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проведены в установленный срок.</w:t>
      </w:r>
    </w:p>
    <w:p w14:paraId="38F414BC" w14:textId="5DA11FBC" w:rsidR="00EF131A" w:rsidRPr="00296020" w:rsidRDefault="006871B3" w:rsidP="006871B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в ЕИС Роскомнадзора было загружено 37 форм.</w:t>
      </w:r>
    </w:p>
    <w:p w14:paraId="69E4AACF" w14:textId="77777777" w:rsidR="00152BCB" w:rsidRPr="00267DE0" w:rsidRDefault="00152BCB" w:rsidP="0052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9C5C2" w14:textId="77777777" w:rsidR="00E82A68" w:rsidRPr="00267DE0" w:rsidRDefault="00C23786" w:rsidP="00B70977">
      <w:pPr>
        <w:pStyle w:val="aff7"/>
        <w:numPr>
          <w:ilvl w:val="2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/>
        <w:jc w:val="center"/>
        <w:rPr>
          <w:i/>
          <w:color w:val="000000"/>
          <w:sz w:val="28"/>
          <w:szCs w:val="28"/>
        </w:rPr>
      </w:pPr>
      <w:r w:rsidRPr="00267DE0">
        <w:rPr>
          <w:i/>
          <w:color w:val="000000"/>
          <w:sz w:val="28"/>
          <w:szCs w:val="28"/>
        </w:rPr>
        <w:t>Ведение учета зарегистрированных радиоэлектронных средств и высокочастотных устрой</w:t>
      </w:r>
      <w:proofErr w:type="gramStart"/>
      <w:r w:rsidRPr="00267DE0">
        <w:rPr>
          <w:i/>
          <w:color w:val="000000"/>
          <w:sz w:val="28"/>
          <w:szCs w:val="28"/>
        </w:rPr>
        <w:t>ств гр</w:t>
      </w:r>
      <w:proofErr w:type="gramEnd"/>
      <w:r w:rsidRPr="00267DE0">
        <w:rPr>
          <w:i/>
          <w:color w:val="000000"/>
          <w:sz w:val="28"/>
          <w:szCs w:val="28"/>
        </w:rPr>
        <w:t>ажданского назначения.</w:t>
      </w:r>
    </w:p>
    <w:p w14:paraId="4EA44EEF" w14:textId="77777777" w:rsidR="00E82A68" w:rsidRPr="00267DE0" w:rsidRDefault="00E82A68" w:rsidP="00523C79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i/>
          <w:color w:val="000000"/>
          <w:sz w:val="28"/>
          <w:szCs w:val="28"/>
        </w:rPr>
      </w:pPr>
    </w:p>
    <w:p w14:paraId="77968649" w14:textId="77777777" w:rsidR="006871B3" w:rsidRPr="004911DC" w:rsidRDefault="006871B3" w:rsidP="006871B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31.03.2021 (31.03.2020) на территории Тверской области используются 19228 (17873) РЭС.</w:t>
      </w:r>
    </w:p>
    <w:p w14:paraId="64AA8E89" w14:textId="77777777" w:rsidR="006871B3" w:rsidRPr="004911DC" w:rsidRDefault="006871B3" w:rsidP="006871B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211 (190) юридических лиц используют 18807 (17277) РЭС, 1 (2) индивидуальных предпринимателей используют 1 (3) РЭС, 170 (563) владельцев используют 184 (593) РЭС индивидуального пользования.</w:t>
      </w:r>
    </w:p>
    <w:p w14:paraId="7E2B0CE2" w14:textId="77777777" w:rsidR="006871B3" w:rsidRPr="004911DC" w:rsidRDefault="006871B3" w:rsidP="006871B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территории Тверской области 109 (135) владельцев используют 233 (293) коллективных и индивидуальных любительских радиостанций.</w:t>
      </w:r>
    </w:p>
    <w:p w14:paraId="49E55D79" w14:textId="549A489D" w:rsidR="00EF131A" w:rsidRPr="007037DC" w:rsidRDefault="006871B3" w:rsidP="006871B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DC">
        <w:rPr>
          <w:rFonts w:ascii="Times New Roman" w:eastAsia="Times New Roman" w:hAnsi="Times New Roman" w:cs="Times New Roman"/>
          <w:sz w:val="28"/>
          <w:szCs w:val="28"/>
          <w:lang w:eastAsia="ru-RU"/>
        </w:rPr>
        <w:t>1 (2) владельца ВЧУ используют 3 (7) ВЧУ.</w:t>
      </w:r>
    </w:p>
    <w:p w14:paraId="79E6BF4E" w14:textId="77777777" w:rsidR="00523C79" w:rsidRPr="006305EC" w:rsidRDefault="00523C79" w:rsidP="00523C7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4460EBF" w14:textId="77777777" w:rsidR="00523C79" w:rsidRPr="00461053" w:rsidRDefault="00523C79" w:rsidP="00523C7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1053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3A8E30C5" wp14:editId="6BEF657F">
            <wp:extent cx="5486400" cy="20859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A52D18" w14:textId="77777777" w:rsidR="00523C79" w:rsidRPr="006305EC" w:rsidRDefault="00523C79" w:rsidP="00523C7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8BFCA35" w14:textId="77777777" w:rsidR="00523C79" w:rsidRPr="00461053" w:rsidRDefault="00523C79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1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1.1.3. Ведение учета выданных разрешений на применение франкировальных машин.</w:t>
      </w:r>
    </w:p>
    <w:p w14:paraId="2E2AE602" w14:textId="77777777" w:rsidR="006871B3" w:rsidRPr="00B24BA0" w:rsidRDefault="006871B3" w:rsidP="006871B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A0">
        <w:rPr>
          <w:rFonts w:ascii="Times New Roman" w:eastAsia="Calibri" w:hAnsi="Times New Roman" w:cs="Times New Roman"/>
          <w:sz w:val="28"/>
          <w:szCs w:val="28"/>
        </w:rPr>
        <w:t>Общее количество зарегистрированных франкировальных машин на территории Тверской области 25 шт., владелец всех франкировальных машин – АО «Почта России».</w:t>
      </w:r>
    </w:p>
    <w:p w14:paraId="3EC69805" w14:textId="77777777" w:rsidR="006871B3" w:rsidRPr="00B24BA0" w:rsidRDefault="006871B3" w:rsidP="006871B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A0">
        <w:rPr>
          <w:rFonts w:ascii="Times New Roman" w:eastAsia="Calibri" w:hAnsi="Times New Roman" w:cs="Times New Roman"/>
          <w:sz w:val="28"/>
          <w:szCs w:val="28"/>
        </w:rPr>
        <w:t>Учёт выданных разрешений на применение франкировальных машин осуществлялся в соответствии с установленными требованиями. Все материалы и сведения размещены в соответствующих разделах ЕИС Роскомнадзора.</w:t>
      </w:r>
    </w:p>
    <w:p w14:paraId="6B41F498" w14:textId="63C2D89F" w:rsidR="00C527C3" w:rsidRDefault="006871B3" w:rsidP="006871B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A0">
        <w:rPr>
          <w:rFonts w:ascii="Times New Roman" w:eastAsia="Calibri" w:hAnsi="Times New Roman" w:cs="Times New Roman"/>
          <w:sz w:val="28"/>
          <w:szCs w:val="28"/>
        </w:rPr>
        <w:t>В 1 квартале 2021 г. разрешения на применение франкировальных машин не выдавались.</w:t>
      </w:r>
    </w:p>
    <w:p w14:paraId="5B53B308" w14:textId="77777777" w:rsidR="005F04D8" w:rsidRDefault="005F04D8" w:rsidP="00651E0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2ECBC" w14:textId="77777777" w:rsidR="00DC0722" w:rsidRPr="00267DE0" w:rsidRDefault="00C23786" w:rsidP="00B70977">
      <w:pPr>
        <w:pStyle w:val="aff7"/>
        <w:numPr>
          <w:ilvl w:val="1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/>
        <w:jc w:val="center"/>
        <w:rPr>
          <w:b/>
          <w:i/>
          <w:color w:val="000000"/>
          <w:sz w:val="28"/>
          <w:szCs w:val="28"/>
        </w:rPr>
      </w:pPr>
      <w:r w:rsidRPr="00267DE0">
        <w:rPr>
          <w:b/>
          <w:i/>
          <w:color w:val="000000"/>
          <w:sz w:val="28"/>
          <w:szCs w:val="28"/>
        </w:rPr>
        <w:t>Надзор и контроль в сфере связи.</w:t>
      </w:r>
    </w:p>
    <w:p w14:paraId="3B50C85B" w14:textId="77777777" w:rsidR="00E10900" w:rsidRPr="00267DE0" w:rsidRDefault="00E10900" w:rsidP="00523C79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i/>
          <w:color w:val="000000"/>
          <w:sz w:val="28"/>
          <w:szCs w:val="28"/>
        </w:rPr>
      </w:pPr>
    </w:p>
    <w:p w14:paraId="25231FA8" w14:textId="77777777" w:rsidR="00406073" w:rsidRPr="00267DE0" w:rsidRDefault="00DC0722" w:rsidP="00B70977">
      <w:pPr>
        <w:pStyle w:val="aff7"/>
        <w:numPr>
          <w:ilvl w:val="2"/>
          <w:numId w:val="14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267DE0">
        <w:rPr>
          <w:i/>
          <w:color w:val="000000"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</w:t>
      </w:r>
      <w:proofErr w:type="spellStart"/>
      <w:r w:rsidRPr="00267DE0">
        <w:rPr>
          <w:i/>
          <w:color w:val="000000"/>
          <w:sz w:val="28"/>
          <w:szCs w:val="28"/>
        </w:rPr>
        <w:t>разыскных</w:t>
      </w:r>
      <w:proofErr w:type="spellEnd"/>
      <w:r w:rsidRPr="00267DE0">
        <w:rPr>
          <w:i/>
          <w:color w:val="000000"/>
          <w:sz w:val="28"/>
          <w:szCs w:val="28"/>
        </w:rPr>
        <w:t xml:space="preserve"> мероприятий.</w:t>
      </w:r>
    </w:p>
    <w:p w14:paraId="4F822647" w14:textId="77777777" w:rsidR="00E10900" w:rsidRPr="00267DE0" w:rsidRDefault="00E10900" w:rsidP="00523C79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color w:val="000000"/>
          <w:sz w:val="28"/>
          <w:szCs w:val="28"/>
        </w:rPr>
      </w:pPr>
    </w:p>
    <w:p w14:paraId="3703D004" w14:textId="2665E324" w:rsidR="006871B3" w:rsidRPr="00627895" w:rsidRDefault="006871B3" w:rsidP="006871B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90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2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подлежащи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2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(надзору) по исполнению полномочия.</w:t>
      </w:r>
    </w:p>
    <w:p w14:paraId="28500A0A" w14:textId="77777777" w:rsidR="006871B3" w:rsidRPr="00627895" w:rsidRDefault="006871B3" w:rsidP="006871B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в сфере связи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квартале 2021 год не запланировано. </w:t>
      </w:r>
    </w:p>
    <w:p w14:paraId="00EBE5A9" w14:textId="219DDA48" w:rsidR="00AE4D00" w:rsidRPr="00267DE0" w:rsidRDefault="006871B3" w:rsidP="0068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выполнением операторами связи требований по внедрению системы оперативно-розыскных мероприятий возложено на 8 сотрудников отдела контроля и надзора в сфере связи.</w:t>
      </w:r>
    </w:p>
    <w:p w14:paraId="74D63339" w14:textId="77777777" w:rsidR="006D10C6" w:rsidRPr="00267DE0" w:rsidRDefault="006D10C6" w:rsidP="00523C79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7FFB4" w14:textId="77777777" w:rsidR="00406073" w:rsidRPr="00267DE0" w:rsidRDefault="006D10C6" w:rsidP="00B70977">
      <w:pPr>
        <w:pStyle w:val="aff7"/>
        <w:numPr>
          <w:ilvl w:val="2"/>
          <w:numId w:val="14"/>
        </w:numPr>
        <w:tabs>
          <w:tab w:val="left" w:pos="993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267DE0">
        <w:rPr>
          <w:i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267DE0">
        <w:rPr>
          <w:i/>
          <w:sz w:val="28"/>
          <w:szCs w:val="28"/>
        </w:rPr>
        <w:t>дств св</w:t>
      </w:r>
      <w:proofErr w:type="gramEnd"/>
      <w:r w:rsidRPr="00267DE0">
        <w:rPr>
          <w:i/>
          <w:sz w:val="28"/>
          <w:szCs w:val="28"/>
        </w:rPr>
        <w:t>язи, прошедших обязательное подтверждение соответствия установленным требованиям</w:t>
      </w:r>
    </w:p>
    <w:p w14:paraId="0E997449" w14:textId="77777777" w:rsidR="00E10900" w:rsidRPr="00267DE0" w:rsidRDefault="00E10900" w:rsidP="00523C79">
      <w:pPr>
        <w:pStyle w:val="aff7"/>
        <w:tabs>
          <w:tab w:val="left" w:pos="1178"/>
          <w:tab w:val="left" w:pos="9053"/>
        </w:tabs>
        <w:ind w:left="0"/>
        <w:rPr>
          <w:i/>
          <w:sz w:val="28"/>
          <w:szCs w:val="28"/>
        </w:rPr>
      </w:pPr>
    </w:p>
    <w:p w14:paraId="152044BF" w14:textId="77777777" w:rsidR="006871B3" w:rsidRPr="00674802" w:rsidRDefault="006871B3" w:rsidP="0068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F32EB3">
        <w:rPr>
          <w:rFonts w:ascii="Times New Roman" w:eastAsia="Times New Roman" w:hAnsi="Times New Roman" w:cs="Times New Roman"/>
          <w:sz w:val="28"/>
          <w:szCs w:val="28"/>
          <w:lang w:eastAsia="ru-RU"/>
        </w:rPr>
        <w:t>153 оператора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подлежащих контролю (надзору) по исполнению полномочия.</w:t>
      </w:r>
    </w:p>
    <w:p w14:paraId="11FA1F4B" w14:textId="77777777" w:rsidR="006871B3" w:rsidRPr="00674802" w:rsidRDefault="006871B3" w:rsidP="0068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запланировано. </w:t>
      </w:r>
    </w:p>
    <w:p w14:paraId="438F33CC" w14:textId="77777777" w:rsidR="006871B3" w:rsidRPr="00674802" w:rsidRDefault="006871B3" w:rsidP="0068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не проводились.</w:t>
      </w:r>
    </w:p>
    <w:p w14:paraId="427A2F0A" w14:textId="67C2F1BF" w:rsidR="00D3076C" w:rsidRPr="00267DE0" w:rsidRDefault="006871B3" w:rsidP="0068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использованием операторами связи сре</w:t>
      </w:r>
      <w:proofErr w:type="gramStart"/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требованиям, возложено на 4 сотрудников отдела контроля и надзора в сфере связи.</w:t>
      </w:r>
    </w:p>
    <w:p w14:paraId="646B7D7B" w14:textId="77777777" w:rsidR="006D10C6" w:rsidRPr="00267DE0" w:rsidRDefault="006D10C6" w:rsidP="0052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9B247" w14:textId="77777777" w:rsidR="006D10C6" w:rsidRPr="00267DE0" w:rsidRDefault="006D10C6" w:rsidP="00B70977">
      <w:pPr>
        <w:pStyle w:val="aff7"/>
        <w:numPr>
          <w:ilvl w:val="2"/>
          <w:numId w:val="14"/>
        </w:numPr>
        <w:tabs>
          <w:tab w:val="left" w:pos="851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267DE0">
        <w:rPr>
          <w:i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p w14:paraId="10F8F210" w14:textId="77777777" w:rsidR="005C15C7" w:rsidRPr="00267DE0" w:rsidRDefault="005C15C7" w:rsidP="00523C79">
      <w:pPr>
        <w:pStyle w:val="aff7"/>
        <w:tabs>
          <w:tab w:val="left" w:pos="1178"/>
          <w:tab w:val="left" w:pos="9053"/>
        </w:tabs>
        <w:ind w:left="0"/>
        <w:rPr>
          <w:i/>
          <w:sz w:val="28"/>
          <w:szCs w:val="28"/>
        </w:rPr>
      </w:pPr>
    </w:p>
    <w:p w14:paraId="39720950" w14:textId="77777777" w:rsidR="006871B3" w:rsidRPr="00674802" w:rsidRDefault="006871B3" w:rsidP="0068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802">
        <w:rPr>
          <w:rFonts w:ascii="Times New Roman" w:eastAsia="Calibri" w:hAnsi="Times New Roman" w:cs="Times New Roman"/>
          <w:sz w:val="28"/>
          <w:szCs w:val="28"/>
        </w:rPr>
        <w:t>На террит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ории Тверской области действует 92 </w:t>
      </w:r>
      <w:r w:rsidRPr="00CB16F5">
        <w:rPr>
          <w:rFonts w:ascii="Times New Roman" w:eastAsia="Calibri" w:hAnsi="Times New Roman" w:cs="Times New Roman"/>
          <w:sz w:val="28"/>
          <w:szCs w:val="28"/>
        </w:rPr>
        <w:t>оп</w:t>
      </w:r>
      <w:r w:rsidRPr="00674802">
        <w:rPr>
          <w:rFonts w:ascii="Times New Roman" w:eastAsia="Calibri" w:hAnsi="Times New Roman" w:cs="Times New Roman"/>
          <w:sz w:val="28"/>
          <w:szCs w:val="28"/>
        </w:rPr>
        <w:t>ератора связи, подлежащих контролю (надзору) по исполнению полномочия.</w:t>
      </w:r>
    </w:p>
    <w:p w14:paraId="66DC0E43" w14:textId="77777777" w:rsidR="006871B3" w:rsidRPr="00674802" w:rsidRDefault="006871B3" w:rsidP="0068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802">
        <w:rPr>
          <w:rFonts w:ascii="Times New Roman" w:eastAsia="Calibri" w:hAnsi="Times New Roman" w:cs="Times New Roman"/>
          <w:sz w:val="28"/>
          <w:szCs w:val="28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802">
        <w:rPr>
          <w:rFonts w:ascii="Times New Roman" w:eastAsia="Calibri" w:hAnsi="Times New Roman" w:cs="Times New Roman"/>
          <w:sz w:val="28"/>
          <w:szCs w:val="28"/>
        </w:rPr>
        <w:t xml:space="preserve">не запланировано. </w:t>
      </w:r>
    </w:p>
    <w:p w14:paraId="231C1621" w14:textId="77777777" w:rsidR="006871B3" w:rsidRPr="00674802" w:rsidRDefault="006871B3" w:rsidP="0068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802">
        <w:rPr>
          <w:rFonts w:ascii="Times New Roman" w:eastAsia="Calibri" w:hAnsi="Times New Roman" w:cs="Times New Roman"/>
          <w:sz w:val="28"/>
          <w:szCs w:val="28"/>
        </w:rPr>
        <w:t>Внеплановые мероприятия не проводились.</w:t>
      </w:r>
    </w:p>
    <w:p w14:paraId="58EB853E" w14:textId="0789B826" w:rsidR="009D2387" w:rsidRPr="00267DE0" w:rsidRDefault="006871B3" w:rsidP="0068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02">
        <w:rPr>
          <w:rFonts w:ascii="Times New Roman" w:eastAsia="Calibri" w:hAnsi="Times New Roman" w:cs="Times New Roman"/>
          <w:sz w:val="28"/>
          <w:szCs w:val="28"/>
        </w:rPr>
        <w:t>Осуществление функции государственного контроля и надзора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 возложено на 4 сотрудников отдела контроля и надзора в сфере связи.</w:t>
      </w:r>
      <w:r w:rsidR="009D2387"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6390C9" w14:textId="77777777" w:rsidR="006D10C6" w:rsidRPr="00267DE0" w:rsidRDefault="006D10C6" w:rsidP="00523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B65320" w14:textId="77777777" w:rsidR="006D10C6" w:rsidRPr="00267DE0" w:rsidRDefault="006D10C6" w:rsidP="00B70977">
      <w:pPr>
        <w:pStyle w:val="aff7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i/>
          <w:sz w:val="28"/>
          <w:szCs w:val="28"/>
        </w:rPr>
      </w:pPr>
      <w:r w:rsidRPr="00267DE0">
        <w:rPr>
          <w:i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699FBFE0" w14:textId="77777777" w:rsidR="005C15C7" w:rsidRPr="00267DE0" w:rsidRDefault="005C15C7" w:rsidP="00523C79">
      <w:pPr>
        <w:pStyle w:val="aff7"/>
        <w:tabs>
          <w:tab w:val="left" w:pos="1178"/>
          <w:tab w:val="left" w:pos="9053"/>
        </w:tabs>
        <w:ind w:left="0"/>
        <w:rPr>
          <w:i/>
          <w:sz w:val="28"/>
          <w:szCs w:val="28"/>
        </w:rPr>
      </w:pPr>
    </w:p>
    <w:p w14:paraId="2912BDF2" w14:textId="77777777" w:rsidR="006871B3" w:rsidRPr="00867326" w:rsidRDefault="006871B3" w:rsidP="006871B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80 операторов связи, подлежащих контролю (надзору) по исполнению полномочия.</w:t>
      </w:r>
    </w:p>
    <w:p w14:paraId="4F0DBA77" w14:textId="77777777" w:rsidR="006871B3" w:rsidRPr="00867326" w:rsidRDefault="006871B3" w:rsidP="006871B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в сфере связи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квартале 2021 год не запланировано. </w:t>
      </w:r>
    </w:p>
    <w:p w14:paraId="5CB740FE" w14:textId="77777777" w:rsidR="006871B3" w:rsidRPr="00867326" w:rsidRDefault="006871B3" w:rsidP="006871B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не проводились.</w:t>
      </w:r>
    </w:p>
    <w:p w14:paraId="2E098FDC" w14:textId="7D454156" w:rsidR="0077312D" w:rsidRPr="00267DE0" w:rsidRDefault="006871B3" w:rsidP="0068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выполнением операторами связи требований к защите сетей связи от несанкционированного доступа к ним и передаваемой по ним информации возложено на 8 сотрудников отдела контроля и надзора в сфере связи.</w:t>
      </w:r>
    </w:p>
    <w:p w14:paraId="3FE0C6DC" w14:textId="77777777" w:rsidR="004A08B2" w:rsidRPr="00267DE0" w:rsidRDefault="004A08B2" w:rsidP="00523C79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39BAE4" w14:textId="77777777" w:rsidR="004A08B2" w:rsidRPr="00267DE0" w:rsidRDefault="004A08B2" w:rsidP="00B70977">
      <w:pPr>
        <w:pStyle w:val="aff7"/>
        <w:numPr>
          <w:ilvl w:val="2"/>
          <w:numId w:val="14"/>
        </w:numPr>
        <w:tabs>
          <w:tab w:val="left" w:pos="851"/>
          <w:tab w:val="left" w:pos="9053"/>
        </w:tabs>
        <w:ind w:left="0" w:firstLine="0"/>
        <w:jc w:val="center"/>
        <w:rPr>
          <w:rFonts w:eastAsia="Calibri"/>
          <w:i/>
          <w:sz w:val="28"/>
          <w:szCs w:val="28"/>
        </w:rPr>
      </w:pPr>
      <w:r w:rsidRPr="00267DE0">
        <w:rPr>
          <w:rFonts w:eastAsia="Calibri"/>
          <w:i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1AC395EC" w14:textId="77777777" w:rsidR="005C15C7" w:rsidRPr="00267DE0" w:rsidRDefault="005C15C7" w:rsidP="00523C79">
      <w:pPr>
        <w:pStyle w:val="aff7"/>
        <w:tabs>
          <w:tab w:val="left" w:pos="1178"/>
          <w:tab w:val="left" w:pos="9053"/>
        </w:tabs>
        <w:ind w:left="0"/>
        <w:rPr>
          <w:rFonts w:eastAsia="Calibri"/>
          <w:i/>
          <w:sz w:val="28"/>
          <w:szCs w:val="28"/>
        </w:rPr>
      </w:pPr>
    </w:p>
    <w:p w14:paraId="4606F828" w14:textId="77777777" w:rsidR="006871B3" w:rsidRPr="007F2EC0" w:rsidRDefault="006871B3" w:rsidP="0068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</w:t>
      </w:r>
      <w:proofErr w:type="gramStart"/>
      <w:r w:rsidRPr="007F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F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оводился в ходе планового систематического наблюдения Акционерного общества «Почта России».</w:t>
      </w:r>
    </w:p>
    <w:p w14:paraId="146AF89E" w14:textId="77777777" w:rsidR="006871B3" w:rsidRPr="007F2EC0" w:rsidRDefault="006871B3" w:rsidP="006871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418"/>
        <w:gridCol w:w="1134"/>
      </w:tblGrid>
      <w:tr w:rsidR="006871B3" w:rsidRPr="007F2EC0" w14:paraId="4ED54FD8" w14:textId="77777777" w:rsidTr="006871B3">
        <w:trPr>
          <w:trHeight w:val="843"/>
        </w:trPr>
        <w:tc>
          <w:tcPr>
            <w:tcW w:w="851" w:type="dxa"/>
            <w:shd w:val="clear" w:color="auto" w:fill="auto"/>
            <w:vAlign w:val="center"/>
          </w:tcPr>
          <w:p w14:paraId="66D06FF5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563EA6F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Учтенная письменная корреспонденция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5259BC3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Внутриобластной поток</w:t>
            </w:r>
          </w:p>
        </w:tc>
      </w:tr>
      <w:tr w:rsidR="006871B3" w:rsidRPr="007F2EC0" w14:paraId="4FD4F75B" w14:textId="77777777" w:rsidTr="006871B3">
        <w:trPr>
          <w:trHeight w:val="143"/>
        </w:trPr>
        <w:tc>
          <w:tcPr>
            <w:tcW w:w="851" w:type="dxa"/>
            <w:shd w:val="clear" w:color="auto" w:fill="auto"/>
            <w:vAlign w:val="center"/>
          </w:tcPr>
          <w:p w14:paraId="686500A9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5D74284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F83BE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DD5EF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871B3" w:rsidRPr="007F2EC0" w14:paraId="3AF03D7D" w14:textId="77777777" w:rsidTr="006871B3">
        <w:trPr>
          <w:trHeight w:val="181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38224D7A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31EFC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85EF8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71B3" w:rsidRPr="007F2EC0" w14:paraId="4D75E1FD" w14:textId="77777777" w:rsidTr="006871B3">
        <w:trPr>
          <w:trHeight w:val="419"/>
        </w:trPr>
        <w:tc>
          <w:tcPr>
            <w:tcW w:w="9356" w:type="dxa"/>
            <w:gridSpan w:val="4"/>
            <w:shd w:val="clear" w:color="auto" w:fill="auto"/>
            <w:noWrap/>
            <w:vAlign w:val="center"/>
          </w:tcPr>
          <w:p w14:paraId="2D73C5BE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корреспонденция</w:t>
            </w:r>
          </w:p>
        </w:tc>
      </w:tr>
      <w:tr w:rsidR="006871B3" w:rsidRPr="007F2EC0" w14:paraId="120FABF2" w14:textId="77777777" w:rsidTr="006871B3"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14:paraId="3E6B8A31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A14721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учтено, </w:t>
            </w: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3281D9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AC38E6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71B3" w:rsidRPr="007F2EC0" w14:paraId="69C34037" w14:textId="77777777" w:rsidTr="006871B3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14:paraId="7E4414F6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E52E76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входящая в Управление Роскомнадзора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34198B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C4B792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89,60</w:t>
            </w:r>
            <w:r w:rsidRPr="007F2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6871B3" w:rsidRPr="007F2EC0" w14:paraId="6D263FB7" w14:textId="77777777" w:rsidTr="006871B3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14:paraId="02837891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B50C73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по разосланным контрольным письмам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AB4CFB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B5024E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10,40</w:t>
            </w:r>
            <w:r w:rsidRPr="007F2EC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871B3" w:rsidRPr="007F2EC0" w14:paraId="5EA19016" w14:textId="77777777" w:rsidTr="006871B3">
        <w:trPr>
          <w:trHeight w:val="105"/>
        </w:trPr>
        <w:tc>
          <w:tcPr>
            <w:tcW w:w="851" w:type="dxa"/>
            <w:shd w:val="clear" w:color="auto" w:fill="auto"/>
            <w:vAlign w:val="center"/>
          </w:tcPr>
          <w:p w14:paraId="6F673BAD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66940C6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на объектах почтовой связи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E6DF8B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1ABBC0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871B3" w:rsidRPr="007F2EC0" w14:paraId="75897ED0" w14:textId="77777777" w:rsidTr="006871B3">
        <w:trPr>
          <w:trHeight w:val="480"/>
        </w:trPr>
        <w:tc>
          <w:tcPr>
            <w:tcW w:w="851" w:type="dxa"/>
            <w:shd w:val="clear" w:color="auto" w:fill="auto"/>
            <w:vAlign w:val="center"/>
          </w:tcPr>
          <w:p w14:paraId="772185F0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1C423F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Получено в контрольные сроки, </w:t>
            </w: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2640AE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8C2C3A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81,77</w:t>
            </w:r>
          </w:p>
        </w:tc>
      </w:tr>
      <w:tr w:rsidR="006871B3" w:rsidRPr="007F2EC0" w14:paraId="03935D3A" w14:textId="77777777" w:rsidTr="006871B3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14:paraId="36D2F849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8BD2C6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входящая в Управление Роскомнадзора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21CFFE" w14:textId="77777777" w:rsidR="006871B3" w:rsidRPr="009379AF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3529DA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80,02</w:t>
            </w: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71B3" w:rsidRPr="007F2EC0" w14:paraId="6D830A55" w14:textId="77777777" w:rsidTr="006871B3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14:paraId="476C230E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89B7A4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по разосланным контрольным письмам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56C31B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87A2F3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71B3" w:rsidRPr="007F2EC0" w14:paraId="7D6A3F9F" w14:textId="77777777" w:rsidTr="006871B3">
        <w:trPr>
          <w:trHeight w:val="317"/>
        </w:trPr>
        <w:tc>
          <w:tcPr>
            <w:tcW w:w="851" w:type="dxa"/>
            <w:shd w:val="clear" w:color="auto" w:fill="auto"/>
            <w:vAlign w:val="center"/>
          </w:tcPr>
          <w:p w14:paraId="573058B6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C82571" w14:textId="77777777" w:rsidR="006871B3" w:rsidRPr="007F2EC0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на объектах почтовой связи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514C66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ECB1B4" w14:textId="77777777" w:rsidR="006871B3" w:rsidRPr="007F2EC0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7017B311" w14:textId="77777777" w:rsidR="006871B3" w:rsidRPr="00B24BA0" w:rsidRDefault="006871B3" w:rsidP="006871B3">
      <w:pPr>
        <w:widowControl w:val="0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A0">
        <w:rPr>
          <w:rFonts w:ascii="Times New Roman" w:hAnsi="Times New Roman" w:cs="Times New Roman"/>
          <w:sz w:val="28"/>
        </w:rPr>
        <w:t xml:space="preserve">Вывод: Удельный вес письменной корреспонденции, пересылаемой в контрольные сроки по внутриобластному потоку, составил: 81.77 % (ниже установленного норматива 90 %). Контрольные сроки пересылки письменной </w:t>
      </w:r>
      <w:r w:rsidRPr="00B24BA0">
        <w:rPr>
          <w:rFonts w:ascii="Times New Roman" w:hAnsi="Times New Roman" w:cs="Times New Roman"/>
          <w:sz w:val="28"/>
        </w:rPr>
        <w:lastRenderedPageBreak/>
        <w:t xml:space="preserve">корреспонденции по внутриобластному потоку </w:t>
      </w:r>
      <w:r w:rsidRPr="00AD33FC">
        <w:rPr>
          <w:rFonts w:ascii="Times New Roman" w:hAnsi="Times New Roman" w:cs="Times New Roman"/>
          <w:b/>
          <w:i/>
          <w:sz w:val="28"/>
          <w:u w:val="single"/>
        </w:rPr>
        <w:t>не соблюдаются</w:t>
      </w:r>
      <w:r w:rsidRPr="00B24BA0">
        <w:rPr>
          <w:rFonts w:ascii="Times New Roman" w:hAnsi="Times New Roman" w:cs="Times New Roman"/>
          <w:sz w:val="28"/>
        </w:rPr>
        <w:t>.</w:t>
      </w:r>
    </w:p>
    <w:p w14:paraId="583D7A33" w14:textId="77777777" w:rsidR="006871B3" w:rsidRPr="007F2EC0" w:rsidRDefault="006871B3" w:rsidP="006871B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корреспонденция внутриобластного потока</w:t>
      </w:r>
    </w:p>
    <w:p w14:paraId="4985ED70" w14:textId="77777777" w:rsidR="006871B3" w:rsidRPr="007F2EC0" w:rsidRDefault="006871B3" w:rsidP="006871B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C5A5" w14:textId="77777777" w:rsidR="006871B3" w:rsidRPr="007F2EC0" w:rsidRDefault="006871B3" w:rsidP="006871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C0">
        <w:rPr>
          <w:rFonts w:ascii="Times New Roman" w:hAnsi="Times New Roman" w:cs="Times New Roman"/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</w:t>
      </w:r>
      <w:r w:rsidRPr="007F2EC0">
        <w:rPr>
          <w:rFonts w:ascii="Times New Roman" w:hAnsi="Times New Roman" w:cs="Times New Roman"/>
          <w:sz w:val="28"/>
        </w:rPr>
        <w:t xml:space="preserve"> Тверской области</w:t>
      </w:r>
      <w:r w:rsidRPr="007F2EC0">
        <w:rPr>
          <w:rFonts w:ascii="Times New Roman" w:hAnsi="Times New Roman" w:cs="Times New Roman"/>
          <w:sz w:val="28"/>
          <w:szCs w:val="28"/>
        </w:rPr>
        <w:t xml:space="preserve"> от административных центров муниципальных районов и иных поселений до города </w:t>
      </w:r>
      <w:r w:rsidRPr="007F2EC0">
        <w:rPr>
          <w:rFonts w:ascii="Times New Roman" w:hAnsi="Times New Roman" w:cs="Times New Roman"/>
          <w:sz w:val="28"/>
        </w:rPr>
        <w:t>Тверь</w:t>
      </w:r>
      <w:r w:rsidRPr="007F2EC0">
        <w:rPr>
          <w:rFonts w:ascii="Times New Roman" w:hAnsi="Times New Roman" w:cs="Times New Roman"/>
          <w:i/>
        </w:rPr>
        <w:t xml:space="preserve"> </w:t>
      </w:r>
      <w:r w:rsidRPr="007F2EC0">
        <w:rPr>
          <w:rFonts w:ascii="Times New Roman" w:hAnsi="Times New Roman" w:cs="Times New Roman"/>
          <w:sz w:val="28"/>
          <w:szCs w:val="28"/>
        </w:rPr>
        <w:t>было отправлено (разослано) 150 контроль</w:t>
      </w:r>
      <w:r>
        <w:rPr>
          <w:rFonts w:ascii="Times New Roman" w:hAnsi="Times New Roman" w:cs="Times New Roman"/>
          <w:sz w:val="28"/>
          <w:szCs w:val="28"/>
        </w:rPr>
        <w:t>ных писем, принято к учёту – 125</w:t>
      </w:r>
      <w:r w:rsidRPr="007F2EC0">
        <w:rPr>
          <w:rFonts w:ascii="Times New Roman" w:hAnsi="Times New Roman" w:cs="Times New Roman"/>
          <w:sz w:val="28"/>
          <w:szCs w:val="28"/>
        </w:rPr>
        <w:t xml:space="preserve"> писем.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6871B3" w:rsidRPr="007F2EC0" w14:paraId="477CDD3A" w14:textId="77777777" w:rsidTr="006871B3">
        <w:trPr>
          <w:trHeight w:val="70"/>
        </w:trPr>
        <w:tc>
          <w:tcPr>
            <w:tcW w:w="9917" w:type="dxa"/>
            <w:shd w:val="clear" w:color="auto" w:fill="auto"/>
          </w:tcPr>
          <w:p w14:paraId="49950A41" w14:textId="77777777" w:rsidR="006871B3" w:rsidRPr="007F2EC0" w:rsidRDefault="006871B3" w:rsidP="00687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7F2EC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 xml:space="preserve"> разосланных контрольных писем:</w:t>
            </w:r>
          </w:p>
          <w:p w14:paraId="75B74C1B" w14:textId="77777777" w:rsidR="006871B3" w:rsidRPr="007F2EC0" w:rsidRDefault="006871B3" w:rsidP="00687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 </w:t>
            </w:r>
            <w:r w:rsidRPr="007F2E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E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 xml:space="preserve"> письма, в том числе</w:t>
            </w:r>
          </w:p>
          <w:p w14:paraId="13EFA89D" w14:textId="77777777" w:rsidR="006871B3" w:rsidRPr="007F2EC0" w:rsidRDefault="006871B3" w:rsidP="00687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 xml:space="preserve"> письма – не вернулось (не поступило).</w:t>
            </w:r>
          </w:p>
          <w:p w14:paraId="6C244BCD" w14:textId="77777777" w:rsidR="006871B3" w:rsidRPr="007F2EC0" w:rsidRDefault="006871B3" w:rsidP="00687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 xml:space="preserve">Учтено (всего):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7F2EC0">
              <w:rPr>
                <w:rFonts w:ascii="Times New Roman" w:hAnsi="Times New Roman" w:cs="Times New Roman"/>
                <w:sz w:val="24"/>
                <w:szCs w:val="24"/>
              </w:rPr>
              <w:t xml:space="preserve"> писем.</w:t>
            </w:r>
          </w:p>
        </w:tc>
      </w:tr>
    </w:tbl>
    <w:p w14:paraId="1C3FC753" w14:textId="77777777" w:rsidR="006871B3" w:rsidRPr="007F2EC0" w:rsidRDefault="006871B3" w:rsidP="006871B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E790B" w14:textId="77777777" w:rsidR="006871B3" w:rsidRPr="007F2EC0" w:rsidRDefault="006871B3" w:rsidP="006871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>Общий процент</w:t>
      </w:r>
      <w:proofErr w:type="gramStart"/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 </w:t>
      </w:r>
      <w:proofErr w:type="gramEnd"/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пересылки письменной корреспонденции (контрольных писем) в контрольные сроки составил </w:t>
      </w:r>
      <w:r>
        <w:rPr>
          <w:rFonts w:ascii="Times New Roman" w:hAnsi="Times New Roman" w:cs="Times New Roman"/>
          <w:sz w:val="28"/>
          <w:szCs w:val="28"/>
        </w:rPr>
        <w:t>96,80</w:t>
      </w:r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%, т.е. из </w:t>
      </w:r>
      <w:r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учтённых контрольных писем, 121</w:t>
      </w:r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EC0">
        <w:rPr>
          <w:rFonts w:ascii="Times New Roman" w:hAnsi="Times New Roman" w:cs="Times New Roman"/>
          <w:sz w:val="28"/>
          <w:szCs w:val="28"/>
        </w:rPr>
        <w:t>писем</w:t>
      </w:r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пересылались в контрольный срок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нарушением контрольного срока.</w:t>
      </w:r>
    </w:p>
    <w:p w14:paraId="6D06762E" w14:textId="77777777" w:rsidR="006871B3" w:rsidRPr="007F2EC0" w:rsidRDefault="006871B3" w:rsidP="006871B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0C516" w14:textId="77777777" w:rsidR="006871B3" w:rsidRDefault="006871B3" w:rsidP="006871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соблюдении нормативов частоты сбора письменной корреспонденции из почтовых ящиков, её обмена, перевозки и доставки</w:t>
      </w:r>
    </w:p>
    <w:p w14:paraId="4EC5B8EE" w14:textId="77777777" w:rsidR="006871B3" w:rsidRPr="007F2EC0" w:rsidRDefault="006871B3" w:rsidP="006871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4576F" w14:textId="77777777" w:rsidR="006871B3" w:rsidRPr="00AD33FC" w:rsidRDefault="006871B3" w:rsidP="00687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При осуществлении систематического наблюдения за соблюдением нормативов частоты сбора письменной корреспонденции из почтовых ящиков было отправлено (разослано):</w:t>
      </w:r>
    </w:p>
    <w:p w14:paraId="48AAF00D" w14:textId="77777777" w:rsidR="006871B3" w:rsidRDefault="006871B3" w:rsidP="00687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- 0 контрольных писем через почтовые ящики, расположенные на территории города Тверь,</w:t>
      </w:r>
    </w:p>
    <w:p w14:paraId="60C7FB70" w14:textId="77777777" w:rsidR="006871B3" w:rsidRPr="00AD33FC" w:rsidRDefault="006871B3" w:rsidP="00687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- 150 контрольных писем через почтовые ящики, расположенные в административных центрах муниципальных районов и иных поселений, внутригородской территории административного центра субъекта Российской Федерации - города </w:t>
      </w:r>
      <w:r w:rsidRPr="00AD33FC">
        <w:rPr>
          <w:rFonts w:ascii="Times New Roman" w:hAnsi="Times New Roman" w:cs="Times New Roman"/>
          <w:sz w:val="28"/>
        </w:rPr>
        <w:t>Тверь</w:t>
      </w:r>
      <w:r w:rsidRPr="00AD33FC">
        <w:rPr>
          <w:rFonts w:ascii="Times New Roman" w:hAnsi="Times New Roman" w:cs="Times New Roman"/>
        </w:rPr>
        <w:t>.</w:t>
      </w:r>
    </w:p>
    <w:p w14:paraId="7305D3EC" w14:textId="77777777" w:rsidR="006871B3" w:rsidRDefault="006871B3" w:rsidP="00687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FF594" w14:textId="77777777" w:rsidR="006871B3" w:rsidRPr="00AD33FC" w:rsidRDefault="006871B3" w:rsidP="006871B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3FC">
        <w:rPr>
          <w:rFonts w:ascii="Times New Roman" w:hAnsi="Times New Roman" w:cs="Times New Roman"/>
          <w:i/>
          <w:sz w:val="28"/>
          <w:szCs w:val="28"/>
        </w:rPr>
        <w:t>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</w:t>
      </w:r>
    </w:p>
    <w:p w14:paraId="309CF786" w14:textId="77777777" w:rsidR="006871B3" w:rsidRPr="00AD33FC" w:rsidRDefault="006871B3" w:rsidP="00687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40"/>
        <w:gridCol w:w="1277"/>
        <w:gridCol w:w="1838"/>
      </w:tblGrid>
      <w:tr w:rsidR="006871B3" w:rsidRPr="00AD33FC" w14:paraId="009EE21D" w14:textId="77777777" w:rsidTr="006871B3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9178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6E81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Учтённая письменная корреспонденция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1065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Межобластной поток</w:t>
            </w:r>
          </w:p>
        </w:tc>
      </w:tr>
      <w:tr w:rsidR="006871B3" w:rsidRPr="00AD33FC" w14:paraId="7623BD3C" w14:textId="77777777" w:rsidTr="006871B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29D4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AC2A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C01F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837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871B3" w:rsidRPr="00AD33FC" w14:paraId="002AA76B" w14:textId="77777777" w:rsidTr="006871B3">
        <w:trPr>
          <w:trHeight w:val="181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9D08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2E05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6829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71B3" w:rsidRPr="00AD33FC" w14:paraId="6F6E7C2F" w14:textId="77777777" w:rsidTr="006871B3">
        <w:trPr>
          <w:trHeight w:val="41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56206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корреспонденция</w:t>
            </w:r>
          </w:p>
        </w:tc>
      </w:tr>
      <w:tr w:rsidR="006871B3" w:rsidRPr="00AD33FC" w14:paraId="6C061D26" w14:textId="77777777" w:rsidTr="006871B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16F9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510E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учтено, </w:t>
            </w: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701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53102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71B3" w:rsidRPr="00AD33FC" w14:paraId="218BFA43" w14:textId="77777777" w:rsidTr="006871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2BB9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27DB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входящая в Управление Роскомнадзора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D99F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1732A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Cs/>
                <w:sz w:val="24"/>
                <w:szCs w:val="24"/>
              </w:rPr>
              <w:t>55,74</w:t>
            </w:r>
          </w:p>
        </w:tc>
      </w:tr>
      <w:tr w:rsidR="006871B3" w:rsidRPr="00AD33FC" w14:paraId="72C54977" w14:textId="77777777" w:rsidTr="006871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9450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8ED8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по разосланным контрольным письмам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E966A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D1EDA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Cs/>
                <w:sz w:val="24"/>
                <w:szCs w:val="24"/>
              </w:rPr>
              <w:t>44,26</w:t>
            </w:r>
          </w:p>
        </w:tc>
      </w:tr>
      <w:tr w:rsidR="006871B3" w:rsidRPr="00AD33FC" w14:paraId="651228CF" w14:textId="77777777" w:rsidTr="006871B3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5AE3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654C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на объектах почтовой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9DC3D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302E0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871B3" w:rsidRPr="00AD33FC" w14:paraId="180B586F" w14:textId="77777777" w:rsidTr="006871B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7A73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AD0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Получено в контрольные сроки, </w:t>
            </w: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F768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3351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64,01</w:t>
            </w:r>
          </w:p>
        </w:tc>
      </w:tr>
      <w:tr w:rsidR="006871B3" w:rsidRPr="00AD33FC" w14:paraId="4DB073D7" w14:textId="77777777" w:rsidTr="006871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6209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A03A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входящая в Управление Роскомнадзора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4AA4F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67F5A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Cs/>
                <w:sz w:val="24"/>
                <w:szCs w:val="24"/>
              </w:rPr>
              <w:t>61,81</w:t>
            </w:r>
          </w:p>
        </w:tc>
      </w:tr>
      <w:tr w:rsidR="006871B3" w:rsidRPr="00AD33FC" w14:paraId="48BF37F2" w14:textId="77777777" w:rsidTr="006871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D846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AEC0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по разосланным контрольным письмам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D3DD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DB680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Cs/>
                <w:sz w:val="24"/>
                <w:szCs w:val="24"/>
              </w:rPr>
              <w:t>66,78</w:t>
            </w:r>
          </w:p>
        </w:tc>
      </w:tr>
      <w:tr w:rsidR="006871B3" w:rsidRPr="00AD33FC" w14:paraId="327BC290" w14:textId="77777777" w:rsidTr="006871B3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2AE2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7E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на объектах почтовой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F92F3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5071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871B3" w:rsidRPr="00AD33FC" w14:paraId="5056E879" w14:textId="77777777" w:rsidTr="006871B3">
        <w:trPr>
          <w:trHeight w:val="17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DB0A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Почтовые отправления ЕМ</w:t>
            </w:r>
            <w:proofErr w:type="gramStart"/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gramEnd"/>
          </w:p>
        </w:tc>
      </w:tr>
      <w:tr w:rsidR="006871B3" w:rsidRPr="00AD33FC" w14:paraId="4BC80906" w14:textId="77777777" w:rsidTr="006871B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3BA1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68E0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учтено, </w:t>
            </w: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94DF7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0C87B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871B3" w:rsidRPr="00AD33FC" w14:paraId="55CB7F77" w14:textId="77777777" w:rsidTr="006871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0C10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9654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входящая в Управление Роскомнадзора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A1086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8AFC2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33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6871B3" w:rsidRPr="00AD33FC" w14:paraId="55613EB2" w14:textId="77777777" w:rsidTr="006871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D7D6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2440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по разосланным контрольным отправлениям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9A0AA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5656F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1B3" w:rsidRPr="00AD33FC" w14:paraId="4F8884BC" w14:textId="77777777" w:rsidTr="006871B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17AC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F43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на объектах почтовой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B3CDF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AF07C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6871B3" w:rsidRPr="00AD33FC" w14:paraId="41668ACF" w14:textId="77777777" w:rsidTr="006871B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0946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8843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Получено в контрольные сроки, </w:t>
            </w: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95745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5BF3F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871B3" w:rsidRPr="00AD33FC" w14:paraId="5545A343" w14:textId="77777777" w:rsidTr="006871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0683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4DE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входящая в Управление Роскомнадзора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BF1BF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EF99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33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6871B3" w:rsidRPr="00AD33FC" w14:paraId="1B047BD8" w14:textId="77777777" w:rsidTr="006871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23A5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6C5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по разосланным контрольным отправлениям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E97B6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FA47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1B3" w:rsidRPr="00AD33FC" w14:paraId="2F429019" w14:textId="77777777" w:rsidTr="006871B3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BF4D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86E" w14:textId="77777777" w:rsidR="006871B3" w:rsidRPr="00AD33FC" w:rsidRDefault="006871B3" w:rsidP="00687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на объектах почтовой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69B49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02BF1" w14:textId="77777777" w:rsidR="006871B3" w:rsidRPr="00AD33FC" w:rsidRDefault="006871B3" w:rsidP="00687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14:paraId="279ED6DD" w14:textId="77777777" w:rsidR="006871B3" w:rsidRPr="00AD33FC" w:rsidRDefault="006871B3" w:rsidP="006871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Вывод: Удельный вес письменной корреспонденции, пересылаемой в контрольные сроки по межобластному потоку, составил: 64,01% (ниже установленного норматива 90%). Контрольные сроки пересылки письменной корреспонденции по межобластному потоку </w:t>
      </w:r>
      <w:r w:rsidRPr="00AD33FC">
        <w:rPr>
          <w:rFonts w:ascii="Times New Roman" w:hAnsi="Times New Roman" w:cs="Times New Roman"/>
          <w:b/>
          <w:i/>
          <w:sz w:val="28"/>
          <w:szCs w:val="28"/>
          <w:u w:val="single"/>
        </w:rPr>
        <w:t>не соблюдаются</w:t>
      </w:r>
      <w:r w:rsidRPr="00AD33FC">
        <w:rPr>
          <w:rFonts w:ascii="Times New Roman" w:hAnsi="Times New Roman" w:cs="Times New Roman"/>
          <w:sz w:val="28"/>
          <w:szCs w:val="28"/>
        </w:rPr>
        <w:t>.</w:t>
      </w:r>
    </w:p>
    <w:p w14:paraId="13A5B694" w14:textId="77777777" w:rsidR="006871B3" w:rsidRPr="00AD33FC" w:rsidRDefault="006871B3" w:rsidP="006871B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9FA85" w14:textId="77777777" w:rsidR="006871B3" w:rsidRPr="00AD33FC" w:rsidRDefault="006871B3" w:rsidP="006871B3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Тверь</w:t>
      </w:r>
      <w:r w:rsidRPr="00AD3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3FC">
        <w:rPr>
          <w:rFonts w:ascii="Times New Roman" w:hAnsi="Times New Roman" w:cs="Times New Roman"/>
          <w:sz w:val="28"/>
          <w:szCs w:val="28"/>
        </w:rPr>
        <w:t>до административных центров субъектов Российской Федерации</w:t>
      </w:r>
      <w:r w:rsidRPr="00AD3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3FC">
        <w:rPr>
          <w:rFonts w:ascii="Times New Roman" w:hAnsi="Times New Roman" w:cs="Times New Roman"/>
          <w:sz w:val="28"/>
          <w:szCs w:val="28"/>
        </w:rPr>
        <w:t xml:space="preserve">было разослано </w:t>
      </w:r>
      <w:r w:rsidRPr="00AD33FC">
        <w:rPr>
          <w:rFonts w:ascii="Times New Roman" w:hAnsi="Times New Roman" w:cs="Times New Roman"/>
          <w:b/>
          <w:sz w:val="28"/>
          <w:szCs w:val="28"/>
          <w:u w:val="single"/>
        </w:rPr>
        <w:t>300</w:t>
      </w:r>
      <w:r w:rsidRPr="00AD33FC">
        <w:rPr>
          <w:rFonts w:ascii="Times New Roman" w:hAnsi="Times New Roman" w:cs="Times New Roman"/>
          <w:sz w:val="28"/>
          <w:szCs w:val="28"/>
        </w:rPr>
        <w:t xml:space="preserve"> контрольных писем, принято к учёту </w:t>
      </w:r>
      <w:r w:rsidRPr="00AD33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D33FC">
        <w:rPr>
          <w:rFonts w:ascii="Times New Roman" w:hAnsi="Times New Roman" w:cs="Times New Roman"/>
          <w:b/>
          <w:sz w:val="28"/>
          <w:szCs w:val="28"/>
          <w:u w:val="single"/>
        </w:rPr>
        <w:t xml:space="preserve">289 </w:t>
      </w:r>
      <w:r w:rsidRPr="00AD33FC">
        <w:rPr>
          <w:rFonts w:ascii="Times New Roman" w:hAnsi="Times New Roman" w:cs="Times New Roman"/>
          <w:sz w:val="28"/>
          <w:szCs w:val="28"/>
        </w:rPr>
        <w:t>письма.</w:t>
      </w:r>
    </w:p>
    <w:p w14:paraId="31ECA758" w14:textId="77777777" w:rsidR="006871B3" w:rsidRPr="00AD33FC" w:rsidRDefault="006871B3" w:rsidP="006871B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871B3" w:rsidRPr="00AD33FC" w14:paraId="0C1A0B93" w14:textId="77777777" w:rsidTr="006871B3">
        <w:trPr>
          <w:trHeight w:val="1105"/>
          <w:jc w:val="center"/>
        </w:trPr>
        <w:tc>
          <w:tcPr>
            <w:tcW w:w="9463" w:type="dxa"/>
            <w:shd w:val="clear" w:color="auto" w:fill="auto"/>
          </w:tcPr>
          <w:p w14:paraId="5EDCAB71" w14:textId="77777777" w:rsidR="006871B3" w:rsidRPr="00AD33FC" w:rsidRDefault="006871B3" w:rsidP="00687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D33F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 xml:space="preserve"> разосланных контрольных писем:</w:t>
            </w:r>
          </w:p>
          <w:p w14:paraId="52A9EB09" w14:textId="77777777" w:rsidR="006871B3" w:rsidRPr="00AD33FC" w:rsidRDefault="006871B3" w:rsidP="00687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 </w:t>
            </w:r>
            <w:r w:rsidRPr="00AD33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 xml:space="preserve"> писем, в том числе:</w:t>
            </w:r>
          </w:p>
          <w:p w14:paraId="5BAAA211" w14:textId="77777777" w:rsidR="006871B3" w:rsidRPr="00AD33FC" w:rsidRDefault="006871B3" w:rsidP="00687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>не вернулись: Воронеж – 4, Улан-Удэ – 2, Кызыл – 2, Грозный – 1, Казань – 1, Ульяновск - 1</w:t>
            </w:r>
          </w:p>
          <w:p w14:paraId="3C18524C" w14:textId="77777777" w:rsidR="006871B3" w:rsidRPr="00AD33FC" w:rsidRDefault="006871B3" w:rsidP="00687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 xml:space="preserve">Учтено (всего): </w:t>
            </w:r>
            <w:r w:rsidRPr="00AD3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289</w:t>
            </w:r>
            <w:r w:rsidRPr="00AD33FC">
              <w:rPr>
                <w:rFonts w:ascii="Times New Roman" w:hAnsi="Times New Roman" w:cs="Times New Roman"/>
                <w:sz w:val="24"/>
                <w:szCs w:val="24"/>
              </w:rPr>
              <w:t xml:space="preserve"> писем.</w:t>
            </w:r>
          </w:p>
        </w:tc>
      </w:tr>
    </w:tbl>
    <w:p w14:paraId="5E3AB156" w14:textId="77777777" w:rsidR="006871B3" w:rsidRPr="00AD33FC" w:rsidRDefault="006871B3" w:rsidP="00687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B20D28" w14:textId="77777777" w:rsidR="006871B3" w:rsidRPr="00AD33FC" w:rsidRDefault="006871B3" w:rsidP="00687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Тверь</w:t>
      </w:r>
      <w:r w:rsidRPr="00AD3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3FC">
        <w:rPr>
          <w:rFonts w:ascii="Times New Roman" w:hAnsi="Times New Roman" w:cs="Times New Roman"/>
          <w:sz w:val="28"/>
          <w:szCs w:val="28"/>
        </w:rPr>
        <w:t>был проведён учёт, исследование и анализ письменной корреспонденции, поступившей непосредственно в адрес Управления Роскомнадзора по Тверской области.</w:t>
      </w:r>
    </w:p>
    <w:p w14:paraId="25AF7400" w14:textId="77777777" w:rsidR="006871B3" w:rsidRPr="00AD33FC" w:rsidRDefault="006871B3" w:rsidP="00687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В период проведения систематического наблюдения с 12.01.2021 по 26.03.2021 учтено </w:t>
      </w:r>
      <w:r w:rsidRPr="00AD33FC">
        <w:rPr>
          <w:rFonts w:ascii="Times New Roman" w:hAnsi="Times New Roman" w:cs="Times New Roman"/>
          <w:b/>
          <w:sz w:val="28"/>
          <w:szCs w:val="28"/>
        </w:rPr>
        <w:t>364</w:t>
      </w:r>
      <w:r w:rsidRPr="00AD33FC">
        <w:rPr>
          <w:rFonts w:ascii="Times New Roman" w:hAnsi="Times New Roman" w:cs="Times New Roman"/>
          <w:sz w:val="28"/>
          <w:szCs w:val="28"/>
        </w:rPr>
        <w:t xml:space="preserve"> письма, в контрольный срок поступило </w:t>
      </w:r>
      <w:r w:rsidRPr="00AD33FC">
        <w:rPr>
          <w:rFonts w:ascii="Times New Roman" w:hAnsi="Times New Roman" w:cs="Times New Roman"/>
          <w:b/>
          <w:sz w:val="28"/>
          <w:szCs w:val="28"/>
        </w:rPr>
        <w:t xml:space="preserve">225 </w:t>
      </w:r>
      <w:r w:rsidRPr="00AD33FC">
        <w:rPr>
          <w:rFonts w:ascii="Times New Roman" w:hAnsi="Times New Roman" w:cs="Times New Roman"/>
          <w:sz w:val="28"/>
          <w:szCs w:val="28"/>
        </w:rPr>
        <w:t>писем (61,81%).</w:t>
      </w:r>
    </w:p>
    <w:p w14:paraId="5701EDE1" w14:textId="77777777" w:rsidR="006871B3" w:rsidRPr="00AD33FC" w:rsidRDefault="006871B3" w:rsidP="00687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Замедлено на пересылке: </w:t>
      </w:r>
      <w:r w:rsidRPr="00AD33FC">
        <w:rPr>
          <w:rFonts w:ascii="Times New Roman" w:hAnsi="Times New Roman" w:cs="Times New Roman"/>
          <w:b/>
          <w:sz w:val="28"/>
          <w:szCs w:val="28"/>
        </w:rPr>
        <w:t>139</w:t>
      </w:r>
      <w:r w:rsidRPr="00AD33FC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14:paraId="000FAE54" w14:textId="77777777" w:rsidR="006871B3" w:rsidRPr="00AD33FC" w:rsidRDefault="006871B3" w:rsidP="00687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Таким образом, в ходе проведения систематического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</w:t>
      </w:r>
      <w:r w:rsidRPr="00AD33FC">
        <w:rPr>
          <w:rFonts w:ascii="Times New Roman" w:hAnsi="Times New Roman" w:cs="Times New Roman"/>
          <w:b/>
          <w:sz w:val="28"/>
          <w:szCs w:val="28"/>
        </w:rPr>
        <w:t>139</w:t>
      </w:r>
      <w:r w:rsidRPr="00AD33FC">
        <w:rPr>
          <w:rFonts w:ascii="Times New Roman" w:hAnsi="Times New Roman" w:cs="Times New Roman"/>
          <w:sz w:val="28"/>
          <w:szCs w:val="28"/>
        </w:rPr>
        <w:t xml:space="preserve"> писем, поступивших в город Тверь.</w:t>
      </w:r>
    </w:p>
    <w:p w14:paraId="749F7AF8" w14:textId="77777777" w:rsidR="006871B3" w:rsidRPr="00AD33FC" w:rsidRDefault="006871B3" w:rsidP="0068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ab/>
        <w:t>В ходе проведения систематического наблюдения за соблюдением контрольных сроков пересылки письменной корреспонденции межобластного потока выявлено:</w:t>
      </w:r>
    </w:p>
    <w:p w14:paraId="253D6D9D" w14:textId="77777777" w:rsidR="006871B3" w:rsidRPr="00AD33FC" w:rsidRDefault="006871B3" w:rsidP="00687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lastRenderedPageBreak/>
        <w:t xml:space="preserve">а) несоблюдение контрольных сроков пересылки письменной корреспонденции, поступившей </w:t>
      </w:r>
      <w:r w:rsidRPr="00AD33FC">
        <w:rPr>
          <w:rFonts w:ascii="Times New Roman" w:hAnsi="Times New Roman" w:cs="Times New Roman"/>
          <w:sz w:val="28"/>
          <w:szCs w:val="28"/>
          <w:u w:val="single"/>
        </w:rPr>
        <w:t>в Тверь</w:t>
      </w:r>
      <w:r w:rsidRPr="00AD33FC">
        <w:rPr>
          <w:rFonts w:ascii="Times New Roman" w:hAnsi="Times New Roman" w:cs="Times New Roman"/>
          <w:sz w:val="28"/>
          <w:szCs w:val="28"/>
        </w:rPr>
        <w:t xml:space="preserve"> из городов:</w:t>
      </w:r>
    </w:p>
    <w:p w14:paraId="40A2E857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Калуга, Краснодар – в КС прошло 80% писем;</w:t>
      </w:r>
    </w:p>
    <w:p w14:paraId="44B8364F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3FC">
        <w:rPr>
          <w:rFonts w:ascii="Times New Roman" w:hAnsi="Times New Roman" w:cs="Times New Roman"/>
          <w:sz w:val="28"/>
          <w:szCs w:val="28"/>
        </w:rPr>
        <w:t>- Архангельск, Вологда, Кемерово, Красноярск, Майкоп, Омск, Рязань, Челябинск, Черкесск – в КС прошло 75% писем;</w:t>
      </w:r>
      <w:proofErr w:type="gramEnd"/>
    </w:p>
    <w:p w14:paraId="6A085355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Абакан, Биробиджан, Курган, Пермь, Петропавловск-Камчатский, Санкт-Петербург</w:t>
      </w:r>
    </w:p>
    <w:p w14:paraId="5C71CD87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 – в КС прошло 66,67% писем;</w:t>
      </w:r>
    </w:p>
    <w:p w14:paraId="14E6923B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Москва – в КС прошло 62,07% писем;</w:t>
      </w:r>
    </w:p>
    <w:p w14:paraId="6C84A145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- Иваново, Нижний Новгород – в КС прошло 60% писем; </w:t>
      </w:r>
    </w:p>
    <w:p w14:paraId="372BCAFA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3FC">
        <w:rPr>
          <w:rFonts w:ascii="Times New Roman" w:hAnsi="Times New Roman" w:cs="Times New Roman"/>
          <w:sz w:val="28"/>
          <w:szCs w:val="28"/>
        </w:rPr>
        <w:t>- Владивосток, Волгоград, Ижевск, Кострома, Мурманск, Нальчик, Московская область, Петрозаводск, Ростов-на Дону, Якутск – в КС прошло 50% писем;</w:t>
      </w:r>
      <w:proofErr w:type="gramEnd"/>
    </w:p>
    <w:p w14:paraId="2616BCDA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Белгород, Курск, Саратов - в КС прошло 40% писем;</w:t>
      </w:r>
    </w:p>
    <w:p w14:paraId="5157BD7A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Казань, Махачкала, Ярославль – в КС прошло 33,33% писем;</w:t>
      </w:r>
    </w:p>
    <w:p w14:paraId="2E0CD9B2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3FC">
        <w:rPr>
          <w:rFonts w:ascii="Times New Roman" w:hAnsi="Times New Roman" w:cs="Times New Roman"/>
          <w:sz w:val="28"/>
          <w:szCs w:val="28"/>
        </w:rPr>
        <w:t>- Горно-Алтайск, Екатеринбург, Иркутск, Липецк, Оренбург, Саранск, Томск, Тюмень, Уфа, Чита, Южно-Сахалинск – в КС прошло 25% писем;</w:t>
      </w:r>
      <w:proofErr w:type="gramEnd"/>
    </w:p>
    <w:p w14:paraId="3E085C7A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Смоленск – в КС прошло 20% писем;</w:t>
      </w:r>
    </w:p>
    <w:p w14:paraId="61D093DA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Новосибирск – в КС прошло 14.29% писем;</w:t>
      </w:r>
    </w:p>
    <w:p w14:paraId="19C502BE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Благовещенск, Владикавказ, Киров, Ставрополь – в КС прошло 0% писем.</w:t>
      </w:r>
    </w:p>
    <w:p w14:paraId="3606DFC2" w14:textId="77777777" w:rsidR="006871B3" w:rsidRPr="00AD33FC" w:rsidRDefault="006871B3" w:rsidP="0068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C2D9D0" w14:textId="77777777" w:rsidR="006871B3" w:rsidRPr="00AD33FC" w:rsidRDefault="006871B3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 xml:space="preserve">б) несоблюдение контрольных сроков пересылки письменной корреспонденции, отправленной </w:t>
      </w:r>
      <w:r w:rsidRPr="00AD33FC">
        <w:rPr>
          <w:rFonts w:ascii="Times New Roman" w:hAnsi="Times New Roman" w:cs="Times New Roman"/>
          <w:sz w:val="28"/>
          <w:szCs w:val="28"/>
          <w:u w:val="single"/>
        </w:rPr>
        <w:t>из Твери</w:t>
      </w:r>
      <w:r w:rsidRPr="00AD33FC">
        <w:rPr>
          <w:rFonts w:ascii="Times New Roman" w:hAnsi="Times New Roman" w:cs="Times New Roman"/>
          <w:sz w:val="28"/>
          <w:szCs w:val="28"/>
        </w:rPr>
        <w:t xml:space="preserve"> в города:</w:t>
      </w:r>
    </w:p>
    <w:p w14:paraId="0E2ACD38" w14:textId="77777777" w:rsidR="006871B3" w:rsidRPr="00AD33FC" w:rsidRDefault="006871B3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3FC">
        <w:rPr>
          <w:rFonts w:ascii="Times New Roman" w:hAnsi="Times New Roman" w:cs="Times New Roman"/>
          <w:sz w:val="28"/>
          <w:szCs w:val="28"/>
        </w:rPr>
        <w:t>- Астрахань, Волгоград, Чита, Нальчик, Калининград, Черкесск, Краснодар, Омск, Псков, Уфа, Сыктывкар, Санкт-Петербург, Саратов, Ставрополь, Ижевск – в КС прошло 75% писем;</w:t>
      </w:r>
      <w:proofErr w:type="gramEnd"/>
    </w:p>
    <w:p w14:paraId="1B0F89DB" w14:textId="77777777" w:rsidR="006871B3" w:rsidRPr="00AD33FC" w:rsidRDefault="006871B3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Благовещенск, Курган, Ульяновск – в КС прошло 66,67% писем;</w:t>
      </w:r>
    </w:p>
    <w:p w14:paraId="3E2845FD" w14:textId="77777777" w:rsidR="006871B3" w:rsidRPr="00AD33FC" w:rsidRDefault="006871B3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3FC">
        <w:rPr>
          <w:rFonts w:ascii="Times New Roman" w:hAnsi="Times New Roman" w:cs="Times New Roman"/>
          <w:sz w:val="28"/>
          <w:szCs w:val="28"/>
        </w:rPr>
        <w:t>- Архангельск, Кемерово, Москва, Новосибирск, Горно-Алтайск, Назрань, Петрозаводск, Йошкар-Ола, Ростов-на-Дону, Тула, Грозный, Чебоксары – в КС прошло 50% писем;</w:t>
      </w:r>
      <w:proofErr w:type="gramEnd"/>
    </w:p>
    <w:p w14:paraId="2A11D3ED" w14:textId="77777777" w:rsidR="006871B3" w:rsidRPr="00AD33FC" w:rsidRDefault="006871B3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Махачкала, Абакан – в КС прошло 33,33% писем;</w:t>
      </w:r>
    </w:p>
    <w:p w14:paraId="08FBFCD9" w14:textId="77777777" w:rsidR="006871B3" w:rsidRPr="00AD33FC" w:rsidRDefault="006871B3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Барнаул, Иваново, Мурманск, Нижний Новгород, Ханты-Мансийск – в КС прошло 25% писем;</w:t>
      </w:r>
    </w:p>
    <w:p w14:paraId="461FCAD4" w14:textId="77777777" w:rsidR="006871B3" w:rsidRPr="00AD33FC" w:rsidRDefault="006871B3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- Петропавловск-Камчатский, Владивосток, Улан-Удэ, Якутск, Владикавказ, Кызыл, Южно-Сахалинск, Тюмен</w:t>
      </w:r>
      <w:proofErr w:type="gramStart"/>
      <w:r w:rsidRPr="00AD33FC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Pr="00AD33FC">
        <w:rPr>
          <w:rFonts w:ascii="Times New Roman" w:hAnsi="Times New Roman" w:cs="Times New Roman"/>
          <w:sz w:val="28"/>
          <w:szCs w:val="28"/>
        </w:rPr>
        <w:t xml:space="preserve"> в КС прошло 0% писем;</w:t>
      </w:r>
    </w:p>
    <w:p w14:paraId="4CB4F11F" w14:textId="77777777" w:rsidR="006871B3" w:rsidRPr="00AD33FC" w:rsidRDefault="006871B3" w:rsidP="0068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2FE63" w14:textId="77777777" w:rsidR="006871B3" w:rsidRPr="00AD33FC" w:rsidRDefault="006871B3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Сведения представлены установленным порядком в Управление Роскомнадзора по Центральному федеральному округу для принятия решения.</w:t>
      </w:r>
    </w:p>
    <w:p w14:paraId="07356407" w14:textId="26360AC9" w:rsidR="00651E02" w:rsidRPr="003A6D99" w:rsidRDefault="006871B3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 возложен на 1 сотрудника отдела контроля и надзора в сфере связи.</w:t>
      </w:r>
    </w:p>
    <w:p w14:paraId="5309393B" w14:textId="77777777" w:rsidR="004A08B2" w:rsidRPr="00267DE0" w:rsidRDefault="004A08B2" w:rsidP="00523C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E5691F" w14:textId="77777777" w:rsidR="004A08B2" w:rsidRPr="00267DE0" w:rsidRDefault="004A08B2" w:rsidP="00B70977">
      <w:pPr>
        <w:pStyle w:val="aff7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sz w:val="28"/>
          <w:szCs w:val="28"/>
        </w:rPr>
      </w:pPr>
      <w:r w:rsidRPr="00267DE0">
        <w:rPr>
          <w:rFonts w:eastAsia="Calibri"/>
          <w:i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</w:t>
      </w:r>
    </w:p>
    <w:p w14:paraId="32FE9830" w14:textId="77777777" w:rsidR="001F5DC7" w:rsidRPr="00267DE0" w:rsidRDefault="001F5DC7" w:rsidP="00523C79">
      <w:pPr>
        <w:pStyle w:val="aff7"/>
        <w:tabs>
          <w:tab w:val="left" w:pos="1178"/>
          <w:tab w:val="left" w:pos="9053"/>
        </w:tabs>
        <w:ind w:left="0"/>
        <w:rPr>
          <w:rFonts w:eastAsia="Calibri"/>
          <w:i/>
          <w:sz w:val="28"/>
          <w:szCs w:val="28"/>
        </w:rPr>
      </w:pPr>
    </w:p>
    <w:p w14:paraId="5DB9D981" w14:textId="77777777" w:rsidR="00483461" w:rsidRPr="00877AFA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Тверской области действует 153 оператора связи, подлежащих контролю (надзору) по исполнению полномочия.</w:t>
      </w:r>
    </w:p>
    <w:p w14:paraId="3DDA244C" w14:textId="77777777" w:rsidR="00483461" w:rsidRPr="00877AFA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на 2021 год не запланировано. </w:t>
      </w:r>
    </w:p>
    <w:p w14:paraId="74AF49CE" w14:textId="77777777" w:rsidR="00483461" w:rsidRPr="00877AFA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2021 год, утвержденным приказом руководителя Управления от 27.11.2021 № 240, в 1 квартале 2021 года проведены 2 мероприятий систематического наблюдения: 1 – в отношении АО «Почта России» и 1 – в отношении ПАО «Ростелеком».</w:t>
      </w:r>
      <w:proofErr w:type="gramEnd"/>
    </w:p>
    <w:p w14:paraId="03AF47A5" w14:textId="77777777" w:rsidR="00483461" w:rsidRPr="00877AFA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мероприятий выявлены по ч. 3 ст. 14.1 КоАП РФ, в отношении виновных лиц составлено 4 проток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</w:t>
      </w:r>
      <w:r w:rsidRPr="0087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правонарушениях.</w:t>
      </w:r>
    </w:p>
    <w:p w14:paraId="1C523EBC" w14:textId="765C3651" w:rsidR="004A08B2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оказанию услуг связи возложено на 6 сотрудников отдела контроля и надзора в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3C5E5" w14:textId="77777777" w:rsidR="00651E02" w:rsidRPr="00267DE0" w:rsidRDefault="00651E02" w:rsidP="00651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3D76A2" w14:textId="77777777" w:rsidR="004A08B2" w:rsidRPr="00267DE0" w:rsidRDefault="004A08B2" w:rsidP="00B70977">
      <w:pPr>
        <w:pStyle w:val="aff7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sz w:val="28"/>
          <w:szCs w:val="28"/>
        </w:rPr>
      </w:pPr>
      <w:r w:rsidRPr="00267DE0">
        <w:rPr>
          <w:rFonts w:eastAsia="Calibri"/>
          <w:i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42FCF181" w14:textId="77777777" w:rsidR="001F5DC7" w:rsidRPr="00267DE0" w:rsidRDefault="001F5DC7" w:rsidP="00523C79">
      <w:pPr>
        <w:pStyle w:val="aff7"/>
        <w:tabs>
          <w:tab w:val="left" w:pos="1178"/>
          <w:tab w:val="left" w:pos="9053"/>
        </w:tabs>
        <w:ind w:left="0"/>
        <w:rPr>
          <w:rFonts w:eastAsia="Calibri"/>
          <w:i/>
          <w:sz w:val="28"/>
          <w:szCs w:val="28"/>
        </w:rPr>
      </w:pPr>
    </w:p>
    <w:p w14:paraId="2FCBF8E4" w14:textId="77777777" w:rsidR="00483461" w:rsidRPr="00AD33FC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проводился в ходе систематического наблюдения в отношен</w:t>
      </w:r>
      <w:proofErr w:type="gramStart"/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«Почта России». </w:t>
      </w:r>
    </w:p>
    <w:p w14:paraId="3F180F8E" w14:textId="77777777" w:rsidR="00483461" w:rsidRPr="00AD33FC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систематического наблюдения осуществлялся </w:t>
      </w:r>
      <w:proofErr w:type="gramStart"/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использования франкировальных машин и выявлением франкировальных машин, не разрешенных для использования. Контроль производился визуальным методом при исследовании и анализе конвертов, поступивших в Управление Роскомнадзора по Тверской области, а именно путём: сопоставления оттиска клише франкировальной машины с оттиском в разрешении; сопоставления оттиска тарификатора ГЗПО; франкировальной машины с действующими тарифами; выявления оттисков ГЗПО, отсутствующих в выданных разрешениях. Нарушений обязательных требований и норм не выявлено.</w:t>
      </w:r>
    </w:p>
    <w:p w14:paraId="3F845972" w14:textId="1919946D" w:rsidR="001B18C1" w:rsidRPr="00267DE0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возложен на 1 сотрудника отдела контроля и надзора в сфере связи.</w:t>
      </w:r>
    </w:p>
    <w:p w14:paraId="53684321" w14:textId="77777777" w:rsidR="004A08B2" w:rsidRPr="00267DE0" w:rsidRDefault="004A08B2" w:rsidP="00523C79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E42539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1.2.8.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0874EC8E" w14:textId="77777777" w:rsidR="00791AD1" w:rsidRPr="00267DE0" w:rsidRDefault="00791AD1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08C16E3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Тверской области действует 152 оператора связи, подлежащих контролю (надзору) по исполнению полномочия.</w:t>
      </w:r>
    </w:p>
    <w:p w14:paraId="7956FD6B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в сфере связи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квартале 2021 год не запланировано. </w:t>
      </w:r>
    </w:p>
    <w:p w14:paraId="085C1257" w14:textId="1944F4D9" w:rsidR="002E023E" w:rsidRPr="00267DE0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возложено на 8 сотрудников отдела контроля и надзора в сфере связи.</w:t>
      </w:r>
    </w:p>
    <w:p w14:paraId="4F384549" w14:textId="77777777" w:rsidR="004A08B2" w:rsidRPr="00267DE0" w:rsidRDefault="004A08B2" w:rsidP="00523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C6DC66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1.2.9.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34020C46" w14:textId="77777777" w:rsidR="00791AD1" w:rsidRPr="00267DE0" w:rsidRDefault="00791AD1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14:paraId="31B66031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действует 152 оператора связи, подлежащих контролю (надзору) по исполнению полномочия.</w:t>
      </w:r>
    </w:p>
    <w:p w14:paraId="3C94F877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плановых проверок в сфере связи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1 квартале 2021 год не запланировано. </w:t>
      </w:r>
    </w:p>
    <w:p w14:paraId="3A0CBDB4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Регламента взаимодействия между </w:t>
      </w:r>
      <w:proofErr w:type="spellStart"/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Россвязью</w:t>
      </w:r>
      <w:proofErr w:type="spellEnd"/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контроля и надзора за исполнением операторами сети связи общего пользования требований об обязательных отчислениях (неналоговых платежах) в резерв универсального обслуживания, за 3 месяца 2021 года отработано 1 сообщение, поступившее из Федерального агентства связи. </w:t>
      </w:r>
    </w:p>
    <w:p w14:paraId="15D67F61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обращения и анализа представленных материалов составлены 8 протоколов об административных правонарушениях, предусмотренных ч. 3 ст. 14.1. </w:t>
      </w:r>
    </w:p>
    <w:p w14:paraId="60E16FAC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судов об отказе в привлечении к административной ответственности отсутствуют.</w:t>
      </w:r>
    </w:p>
    <w:p w14:paraId="4386059B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 2 определения об отказе в возбуждении дела об административном правонарушении.</w:t>
      </w:r>
    </w:p>
    <w:p w14:paraId="0791E946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сообщение было перенаправлено в Управление Роскомнадзора по Северо-Западному федеральному округу по местонахождению оператора связи.</w:t>
      </w:r>
    </w:p>
    <w:p w14:paraId="03AECD5E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контроля и надзора за исполнением операторами связи требований по ограничению доступа к запрещенным ресурсам сети «Интернет», в течение 3 месяцев 2021 года от ФГУП «ГРЧЦ» поступили следующие материалы о неисполнении требований операторами связи по ограничению доступа к запрещенным Интернет-ресурсам: </w:t>
      </w:r>
    </w:p>
    <w:p w14:paraId="640945B2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</w:t>
      </w:r>
      <w:proofErr w:type="gramStart"/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ООО</w:t>
      </w:r>
      <w:proofErr w:type="gramEnd"/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«РЕГИОНСВЯЗЬ» (1 материал). </w:t>
      </w:r>
    </w:p>
    <w:p w14:paraId="52C3A07E" w14:textId="77777777" w:rsidR="00483461" w:rsidRPr="00910169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представленных сведений в соответствии с ч. 2 ст. 13.34 КоАП РФ составлены 2 протокола в отношении юридического и должностного лиц</w:t>
      </w:r>
      <w:proofErr w:type="gramStart"/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«РЕГИОНСВЯЗЬ».</w:t>
      </w:r>
    </w:p>
    <w:p w14:paraId="71DD1E8F" w14:textId="39749174" w:rsidR="00651E02" w:rsidRDefault="00483461" w:rsidP="0048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установленных лицензионных условий и требований владельцами лицензий на деятельность по </w:t>
      </w:r>
      <w:r w:rsidRPr="0091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оказанию услуг в области связи возложено на 8 сотрудников отдела контроля и надзора в сфере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EA4D7C" w14:textId="77777777" w:rsidR="00651E02" w:rsidRPr="002264A5" w:rsidRDefault="00651E02" w:rsidP="00523C7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31FED97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1.2.10.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2AEAC11A" w14:textId="77777777" w:rsidR="003F3E73" w:rsidRPr="00267DE0" w:rsidRDefault="003F3E73" w:rsidP="00523C79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3559A7D" w14:textId="77777777" w:rsidR="00483461" w:rsidRPr="0090123F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Тверской области действует 31</w:t>
      </w: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06145A12" w14:textId="77777777" w:rsidR="00483461" w:rsidRPr="0090123F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запланировано. </w:t>
      </w:r>
    </w:p>
    <w:p w14:paraId="55D021E8" w14:textId="77777777" w:rsidR="00483461" w:rsidRPr="0090123F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не проводились.</w:t>
      </w:r>
    </w:p>
    <w:p w14:paraId="40C772D8" w14:textId="2CB1920E" w:rsidR="003F3E73" w:rsidRPr="00267DE0" w:rsidRDefault="00483461" w:rsidP="0048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4 сотрудников отдела контроля и надзора в сфере связи.</w:t>
      </w:r>
    </w:p>
    <w:p w14:paraId="3E8DA2E8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AAF8156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1.2.11. Государственный контроль и надзор за соблюдением требований к порядку </w:t>
      </w:r>
      <w:proofErr w:type="gramStart"/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</w:p>
    <w:p w14:paraId="1A019F07" w14:textId="77777777" w:rsidR="001B09FA" w:rsidRPr="00267DE0" w:rsidRDefault="001B09FA" w:rsidP="00523C7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F77BC40" w14:textId="77777777" w:rsidR="00483461" w:rsidRPr="0090123F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0F7DDD76" w14:textId="77777777" w:rsidR="00483461" w:rsidRPr="0090123F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</w:t>
      </w:r>
      <w:r w:rsidRPr="00D17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представительств, обособленных структурных подразделений) и индивидуальных предпринимателей Управлением Роскомнадзора по Тверской области на 1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запланировано. </w:t>
      </w:r>
    </w:p>
    <w:p w14:paraId="6AA5B528" w14:textId="77777777" w:rsidR="00483461" w:rsidRPr="0090123F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не проводились.</w:t>
      </w:r>
    </w:p>
    <w:p w14:paraId="6D915364" w14:textId="7223AFB2" w:rsidR="004C59E0" w:rsidRPr="00267DE0" w:rsidRDefault="00483461" w:rsidP="0048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функции государственного контроля и надзора за соблюдением требований к порядку </w:t>
      </w:r>
      <w:proofErr w:type="gramStart"/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90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на 4 сотрудников отдела контроля и надзора в сфере связи.</w:t>
      </w:r>
    </w:p>
    <w:p w14:paraId="7B391331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7A24658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1.2.12.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</w:p>
    <w:p w14:paraId="07718E71" w14:textId="77777777" w:rsidR="001F5DC7" w:rsidRPr="00267DE0" w:rsidRDefault="001F5DC7" w:rsidP="00523C7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14:paraId="79EF5E48" w14:textId="77777777" w:rsidR="00483461" w:rsidRPr="00D175F1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Тверской области действует 26</w:t>
      </w:r>
      <w:r w:rsidRPr="00D1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связи, подлежащих контролю (надзору) по исполнению полномочия.</w:t>
      </w:r>
    </w:p>
    <w:p w14:paraId="6F00E0EC" w14:textId="77777777" w:rsidR="00483461" w:rsidRPr="00D175F1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на 1 квартал 2021 года не запланировано. </w:t>
      </w:r>
    </w:p>
    <w:p w14:paraId="0FC1A5D0" w14:textId="77777777" w:rsidR="00483461" w:rsidRPr="00D175F1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не проводились.</w:t>
      </w:r>
    </w:p>
    <w:p w14:paraId="78A1E7E0" w14:textId="1302DB95" w:rsidR="00D72EBC" w:rsidRPr="00267DE0" w:rsidRDefault="00483461" w:rsidP="0048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функции государственного контроля и надзора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D17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  <w:r w:rsidRPr="00D1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на 4 сотрудников отдела контроля и надзора в сфере связи.</w:t>
      </w:r>
    </w:p>
    <w:p w14:paraId="76497947" w14:textId="77777777" w:rsidR="004A08B2" w:rsidRPr="002264A5" w:rsidRDefault="004A08B2" w:rsidP="00523C79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17CB69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1.2.13.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14:paraId="6B1B6135" w14:textId="77777777" w:rsidR="00483461" w:rsidRPr="00AD33FC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контроля, в 1 квартале 2021 года, в виде ежегодной проверки УФПС Тверской области – филиала АО «Почта России», не проводился. </w:t>
      </w:r>
    </w:p>
    <w:p w14:paraId="146D31C2" w14:textId="77777777" w:rsidR="00483461" w:rsidRPr="00AD33FC" w:rsidRDefault="00483461" w:rsidP="004834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3FC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в 2021 году (далее – План деятельности) запланирована к проведению проверка в отношении Управления Федеральной почтовой связи (УФПС) Тверской области – филиала АО «Почта России» (ИНН 7724490000, ОГРН 1197746000000) в сфере ПОД/ФТ.</w:t>
      </w:r>
      <w:proofErr w:type="gramEnd"/>
    </w:p>
    <w:p w14:paraId="1E190B9A" w14:textId="3C1A8A90" w:rsidR="00D5359F" w:rsidRPr="00267DE0" w:rsidRDefault="00483461" w:rsidP="0048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FC">
        <w:rPr>
          <w:rFonts w:ascii="Times New Roman" w:hAnsi="Times New Roman" w:cs="Times New Roman"/>
          <w:sz w:val="28"/>
          <w:szCs w:val="28"/>
        </w:rPr>
        <w:t>В 1 квартале 2021 г. внеплановых проверок в сфере ПОД/ФТ не планировалось и не проводилось, обращений граждан и юридических лиц не поступало.</w:t>
      </w:r>
    </w:p>
    <w:p w14:paraId="41DED662" w14:textId="77777777" w:rsidR="004A08B2" w:rsidRPr="00267DE0" w:rsidRDefault="004A08B2" w:rsidP="00523C79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D3335D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1.2.14.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ств гр</w:t>
      </w:r>
      <w:proofErr w:type="gramEnd"/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ажданского назначения</w:t>
      </w:r>
    </w:p>
    <w:p w14:paraId="6D662E61" w14:textId="77777777" w:rsidR="007D5BB0" w:rsidRPr="00267DE0" w:rsidRDefault="007D5BB0" w:rsidP="00523C7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14:paraId="44605DE8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31.03.2021 (31.03.2020) на территории Тверской области используются 19228 (17873) РЭС.</w:t>
      </w:r>
    </w:p>
    <w:p w14:paraId="3FFF59A2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211 (190) юридических лиц используют 18807 (17277) РЭС, 1 (</w:t>
      </w:r>
      <w:proofErr w:type="gramStart"/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End"/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использует 1 (3) РЭС, 170 (563) владельца используют 184 (593) РЭС индивидуального пользования.</w:t>
      </w:r>
    </w:p>
    <w:p w14:paraId="421E7936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территории Тверской области 109 (135) владельцев используют 233 (293) коллективных и индивидуальных любительских радиостанции.</w:t>
      </w:r>
    </w:p>
    <w:p w14:paraId="261CF2E5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1 (2) владельца ВЧУ используют 3 (7) ВЧУ.</w:t>
      </w:r>
    </w:p>
    <w:p w14:paraId="3F9F12B5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месяца 2021 года (2020 года) в контрольно-надзорных мероприятиях выявлены 24 (65) нарушений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47 (130) </w:t>
      </w: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протоколов и выдано 0 (0) предписаний об устранении выявленных нарушений; сумма наложенных штрафов составила 826200 (909700) руб. </w:t>
      </w:r>
      <w:proofErr w:type="gramEnd"/>
    </w:p>
    <w:p w14:paraId="549D8996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 нарушений правил использования радиочастот и правил регистрации РЭС: </w:t>
      </w:r>
    </w:p>
    <w:p w14:paraId="3AB4258C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14:paraId="2C112E79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радиочастот РЭС подвижной радиотелефонной связи без соответствующих разрешений; </w:t>
      </w:r>
    </w:p>
    <w:p w14:paraId="2A309DCB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радиочастот и РЭС беспроводного широкополосного доступа без соответствующих разрешений и регистрации. </w:t>
      </w:r>
    </w:p>
    <w:p w14:paraId="26223350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нарушений правил использования радиочастот и регистрации РЭС: </w:t>
      </w:r>
    </w:p>
    <w:p w14:paraId="0917513E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14:paraId="5E946E72" w14:textId="77777777" w:rsidR="00483461" w:rsidRPr="00867326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14:paraId="79859125" w14:textId="7F5DEAB8" w:rsidR="00192804" w:rsidRPr="00267DE0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14:paraId="2C3995B3" w14:textId="77777777" w:rsidR="00651E02" w:rsidRPr="00267DE0" w:rsidRDefault="00651E02" w:rsidP="00523C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2E1DC1" w14:textId="77777777" w:rsidR="004A08B2" w:rsidRPr="00267DE0" w:rsidRDefault="004A08B2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1.2.15. </w:t>
      </w:r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ств гр</w:t>
      </w:r>
      <w:proofErr w:type="gramEnd"/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267D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радиоконтроля</w:t>
      </w:r>
      <w:proofErr w:type="spellEnd"/>
    </w:p>
    <w:p w14:paraId="58387324" w14:textId="77777777" w:rsidR="009A4A1D" w:rsidRPr="00267DE0" w:rsidRDefault="009A4A1D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14:paraId="16B81528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31.03.2021 (31.03.2020) на территории Тверской области используются 19228 (17873) РЭС.</w:t>
      </w:r>
    </w:p>
    <w:p w14:paraId="2F106764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211 (190) юридических лиц используют 18807 (17277) РЭС, 1 (</w:t>
      </w:r>
      <w:proofErr w:type="gramStart"/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End"/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использует 1 (3) РЭС, 170 (563) владельца используют 184 (593) РЭС индивидуального пользования.</w:t>
      </w:r>
    </w:p>
    <w:p w14:paraId="235B2239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территории Тверской области 109 (135) владельцев используют 233 (293) коллективных и индивидуальных любительских радиостанции.</w:t>
      </w:r>
    </w:p>
    <w:p w14:paraId="7A3CB5B4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1 (2) владельца ВЧУ используют 3 (7) ВЧУ.</w:t>
      </w:r>
    </w:p>
    <w:p w14:paraId="0613A1CC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месяца 2021 года (2020 года) в контрольно-надзорных мероприятиях выявлены 24 (65) нарушений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47 (130) </w:t>
      </w: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протоколов и выдано 0 (0) предписаний об устранении выявленных нарушений; сумма наложенных штрафов составила 826200 (909700) руб. </w:t>
      </w:r>
      <w:proofErr w:type="gramEnd"/>
    </w:p>
    <w:p w14:paraId="3A32B5B3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 нарушений правил использования радиочастот и правил регистрации РЭС: </w:t>
      </w:r>
    </w:p>
    <w:p w14:paraId="46715C68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14:paraId="05F2ED75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радиочастот РЭС подвижной радиотелефонной связи без соответствующих разрешений; </w:t>
      </w:r>
    </w:p>
    <w:p w14:paraId="538C55A7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радиочастот и РЭС беспроводного широкополосного доступа без соответствующих разрешений и регистрации. </w:t>
      </w:r>
    </w:p>
    <w:p w14:paraId="49BED1B1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нарушений правил использования радиочастот и регистрации РЭС: </w:t>
      </w:r>
    </w:p>
    <w:p w14:paraId="387F4DF7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14:paraId="06DECE55" w14:textId="77777777" w:rsidR="00483461" w:rsidRPr="002A3987" w:rsidRDefault="00483461" w:rsidP="0048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14:paraId="3B67EEAF" w14:textId="2C9E3EF0" w:rsidR="00651E02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  <w:r w:rsidR="00651E02" w:rsidRPr="005F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9169D8" w14:textId="77777777" w:rsidR="004A08B2" w:rsidRPr="00267DE0" w:rsidRDefault="004A08B2" w:rsidP="00523C79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964E06" w14:textId="77777777" w:rsidR="004A08B2" w:rsidRPr="00267DE0" w:rsidRDefault="004A08B2" w:rsidP="00523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1.2.16.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4C3C0BC1" w14:textId="77777777" w:rsidR="006D6C29" w:rsidRPr="00267DE0" w:rsidRDefault="006D6C29" w:rsidP="00523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055A40C" w14:textId="77777777" w:rsidR="00483461" w:rsidRPr="000A1D77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10</w:t>
      </w:r>
      <w:r w:rsidRPr="00385A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10831B8E" w14:textId="77777777" w:rsidR="00483461" w:rsidRPr="000A1D77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</w:t>
      </w:r>
      <w:r w:rsidRPr="00D1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квартал 2021 года </w:t>
      </w:r>
      <w:r w:rsidRPr="000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запланировано.</w:t>
      </w:r>
    </w:p>
    <w:p w14:paraId="10C4DD19" w14:textId="77777777" w:rsidR="00483461" w:rsidRPr="000A1D77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не проводились.</w:t>
      </w:r>
    </w:p>
    <w:p w14:paraId="6B315FF2" w14:textId="6B62B8A2" w:rsidR="003F0337" w:rsidRPr="004C48EF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4 должностными лицами отдела контроля и надзора в сфере связи.</w:t>
      </w:r>
    </w:p>
    <w:p w14:paraId="394B0A3A" w14:textId="77777777" w:rsidR="004A08B2" w:rsidRPr="00267DE0" w:rsidRDefault="004A08B2" w:rsidP="00523C79">
      <w:pPr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D43574" w14:textId="77777777" w:rsidR="004A08B2" w:rsidRPr="00EC4F87" w:rsidRDefault="004A08B2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EC4F87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1.2.17.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14:paraId="7E136992" w14:textId="77777777" w:rsidR="00D60C0A" w:rsidRPr="00651E02" w:rsidRDefault="00D60C0A" w:rsidP="00523C7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14:paraId="0F707AFD" w14:textId="289D8FB1" w:rsidR="00483461" w:rsidRPr="007A718A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18A">
        <w:rPr>
          <w:rFonts w:ascii="Times New Roman" w:hAnsi="Times New Roman" w:cs="Times New Roman"/>
          <w:sz w:val="28"/>
          <w:szCs w:val="28"/>
        </w:rPr>
        <w:lastRenderedPageBreak/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законом, производится в соответствии с Административным регламентом, утвержденным приказом Федеральной службы по надзору в сфере связи, информационных технологий и</w:t>
      </w:r>
      <w:r>
        <w:rPr>
          <w:rFonts w:ascii="Times New Roman" w:hAnsi="Times New Roman" w:cs="Times New Roman"/>
          <w:sz w:val="28"/>
          <w:szCs w:val="28"/>
        </w:rPr>
        <w:t xml:space="preserve"> массовых коммуникаций от </w:t>
      </w:r>
      <w:r w:rsidRPr="007A718A">
        <w:rPr>
          <w:rFonts w:ascii="Times New Roman" w:hAnsi="Times New Roman" w:cs="Times New Roman"/>
          <w:sz w:val="28"/>
          <w:szCs w:val="28"/>
        </w:rPr>
        <w:t xml:space="preserve">31 октября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18A">
        <w:rPr>
          <w:rFonts w:ascii="Times New Roman" w:hAnsi="Times New Roman" w:cs="Times New Roman"/>
          <w:sz w:val="28"/>
          <w:szCs w:val="28"/>
        </w:rPr>
        <w:t xml:space="preserve"> 160.</w:t>
      </w:r>
      <w:proofErr w:type="gramEnd"/>
    </w:p>
    <w:p w14:paraId="4B6EDB57" w14:textId="692AEE56" w:rsidR="009145A8" w:rsidRPr="00ED34FE" w:rsidRDefault="00483461" w:rsidP="0048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8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7A718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718A">
        <w:rPr>
          <w:rFonts w:ascii="Times New Roman" w:hAnsi="Times New Roman" w:cs="Times New Roman"/>
          <w:sz w:val="28"/>
          <w:szCs w:val="28"/>
        </w:rPr>
        <w:t xml:space="preserve"> года обращений от операторов связи не поступало, нарушения не выявлены.</w:t>
      </w:r>
    </w:p>
    <w:p w14:paraId="60FCF270" w14:textId="77777777" w:rsidR="00651E02" w:rsidRPr="00267DE0" w:rsidRDefault="00651E02" w:rsidP="00651E02">
      <w:pPr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2D9F0" w14:textId="77777777" w:rsidR="00C23786" w:rsidRPr="00267D67" w:rsidRDefault="00C23786" w:rsidP="00B70977">
      <w:pPr>
        <w:pStyle w:val="aff7"/>
        <w:numPr>
          <w:ilvl w:val="1"/>
          <w:numId w:val="14"/>
        </w:numPr>
        <w:shd w:val="clear" w:color="auto" w:fill="FFFFFF" w:themeFill="background1"/>
        <w:ind w:left="0" w:firstLine="0"/>
        <w:jc w:val="center"/>
        <w:rPr>
          <w:b/>
          <w:i/>
          <w:color w:val="000000"/>
          <w:sz w:val="28"/>
          <w:szCs w:val="28"/>
        </w:rPr>
      </w:pPr>
      <w:r w:rsidRPr="00267DE0">
        <w:rPr>
          <w:b/>
          <w:i/>
          <w:color w:val="000000"/>
          <w:sz w:val="28"/>
          <w:szCs w:val="28"/>
        </w:rPr>
        <w:t>Разрешительная деятельность в сфере связи.</w:t>
      </w:r>
    </w:p>
    <w:p w14:paraId="569F9CE2" w14:textId="77777777" w:rsidR="00267D67" w:rsidRDefault="00267D67" w:rsidP="00E9790B">
      <w:pPr>
        <w:pStyle w:val="aff7"/>
        <w:shd w:val="clear" w:color="auto" w:fill="FFFFFF" w:themeFill="background1"/>
        <w:ind w:left="0"/>
        <w:rPr>
          <w:b/>
          <w:i/>
          <w:color w:val="000000"/>
          <w:sz w:val="28"/>
          <w:szCs w:val="28"/>
        </w:rPr>
      </w:pPr>
    </w:p>
    <w:p w14:paraId="44527BFE" w14:textId="77777777" w:rsidR="00F518D1" w:rsidRPr="00267DE0" w:rsidRDefault="00F518D1" w:rsidP="00267D6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1.3.1. </w:t>
      </w:r>
      <w:r w:rsidRPr="00267DE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Выдача разрешений на применение франкировальных машин</w:t>
      </w:r>
    </w:p>
    <w:p w14:paraId="2B6B9CB6" w14:textId="5B242764" w:rsidR="00B40EE1" w:rsidRPr="00267DE0" w:rsidRDefault="000D2CC3" w:rsidP="00523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Таблица </w:t>
      </w:r>
      <w:r w:rsidR="003A214E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14:paraId="1551A460" w14:textId="5B2C31EC" w:rsidR="00EC4F87" w:rsidRPr="003A6D99" w:rsidRDefault="00EC4F87" w:rsidP="00EC4F8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</w:t>
      </w:r>
      <w:r w:rsidR="0048346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3A6D99">
        <w:rPr>
          <w:rFonts w:ascii="Times New Roman" w:hAnsi="Times New Roman" w:cs="Times New Roman"/>
          <w:sz w:val="24"/>
          <w:szCs w:val="24"/>
        </w:rPr>
        <w:t xml:space="preserve"> 2020 года: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3"/>
        <w:gridCol w:w="1362"/>
      </w:tblGrid>
      <w:tr w:rsidR="00483461" w:rsidRPr="007F2EC0" w14:paraId="4EAC5BC8" w14:textId="77777777" w:rsidTr="00483461">
        <w:trPr>
          <w:trHeight w:val="217"/>
          <w:jc w:val="center"/>
        </w:trPr>
        <w:tc>
          <w:tcPr>
            <w:tcW w:w="7883" w:type="dxa"/>
            <w:vAlign w:val="center"/>
          </w:tcPr>
          <w:p w14:paraId="6EFAD779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1362" w:type="dxa"/>
            <w:vAlign w:val="center"/>
          </w:tcPr>
          <w:p w14:paraId="28292CE7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кв. 2021</w:t>
            </w:r>
            <w:r w:rsidRPr="007F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83461" w:rsidRPr="007F2EC0" w14:paraId="7B7CCD80" w14:textId="77777777" w:rsidTr="00483461">
        <w:trPr>
          <w:trHeight w:val="297"/>
          <w:jc w:val="center"/>
        </w:trPr>
        <w:tc>
          <w:tcPr>
            <w:tcW w:w="7883" w:type="dxa"/>
            <w:vAlign w:val="center"/>
          </w:tcPr>
          <w:p w14:paraId="4549D488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1362" w:type="dxa"/>
            <w:vAlign w:val="center"/>
          </w:tcPr>
          <w:p w14:paraId="3C6B4D2F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83461" w:rsidRPr="007F2EC0" w14:paraId="5A94A4B5" w14:textId="77777777" w:rsidTr="00483461">
        <w:trPr>
          <w:trHeight w:val="297"/>
          <w:jc w:val="center"/>
        </w:trPr>
        <w:tc>
          <w:tcPr>
            <w:tcW w:w="7883" w:type="dxa"/>
            <w:vAlign w:val="center"/>
          </w:tcPr>
          <w:p w14:paraId="7DE4A800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1362" w:type="dxa"/>
            <w:vAlign w:val="center"/>
          </w:tcPr>
          <w:p w14:paraId="480DF59F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83461" w:rsidRPr="007F2EC0" w14:paraId="311199D8" w14:textId="77777777" w:rsidTr="00483461">
        <w:trPr>
          <w:trHeight w:val="297"/>
          <w:jc w:val="center"/>
        </w:trPr>
        <w:tc>
          <w:tcPr>
            <w:tcW w:w="7883" w:type="dxa"/>
            <w:vAlign w:val="center"/>
          </w:tcPr>
          <w:p w14:paraId="137FACB1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1362" w:type="dxa"/>
            <w:vAlign w:val="center"/>
          </w:tcPr>
          <w:p w14:paraId="2410BC39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14:paraId="1C978662" w14:textId="77777777" w:rsidR="00F518D1" w:rsidRPr="00267DE0" w:rsidRDefault="00F518D1" w:rsidP="00523C79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C0B0FCD" w14:textId="77777777" w:rsidR="00F518D1" w:rsidRPr="00267DE0" w:rsidRDefault="00F518D1" w:rsidP="00267D67">
      <w:pPr>
        <w:shd w:val="clear" w:color="auto" w:fill="FFFFFF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1.3.2. 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14:paraId="73D654FF" w14:textId="77777777" w:rsidR="00483461" w:rsidRPr="00910169" w:rsidRDefault="00483461" w:rsidP="0048346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10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31.03.2021 (31.03.2020) Управлением Роскомнадзора по Тверской области 16 (14) владельцам выданы 110 (108) разрешений на использование 382 (385) судовых радиостанций.</w:t>
      </w:r>
      <w:proofErr w:type="gramEnd"/>
    </w:p>
    <w:p w14:paraId="0087A39E" w14:textId="77777777" w:rsidR="00483461" w:rsidRPr="00910169" w:rsidRDefault="00483461" w:rsidP="0048346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них 11 (10) юридическим лицам выданы 104 (103) разрешения на судовые радиостанции 367 (372) РЭС), 1 (1) индивидуальному предпринимателю выданы 2 (2) на судовые радиостанции 5 (5) РЭС, 4 (3) физическим лицам выданы 4 (3) разрешения 10 (8) РЭС).</w:t>
      </w:r>
    </w:p>
    <w:p w14:paraId="6E9C83F1" w14:textId="77777777" w:rsidR="00483461" w:rsidRPr="00910169" w:rsidRDefault="00483461" w:rsidP="0048346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выдачи разрешений на судовые радиостанции за 1 квартал месяцев 2020 и 2021 года представлены в таблице:</w:t>
      </w:r>
    </w:p>
    <w:p w14:paraId="057EA074" w14:textId="77777777" w:rsidR="00483461" w:rsidRPr="007F2EC0" w:rsidRDefault="00483461" w:rsidP="0048346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E305F" w14:textId="77777777" w:rsidR="00483461" w:rsidRPr="007F2EC0" w:rsidRDefault="00483461" w:rsidP="00483461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119"/>
        <w:gridCol w:w="3260"/>
      </w:tblGrid>
      <w:tr w:rsidR="00483461" w:rsidRPr="007F2EC0" w14:paraId="3515C2DC" w14:textId="77777777" w:rsidTr="00483461">
        <w:trPr>
          <w:trHeight w:val="470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17F28920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E835795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C3C97F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2021</w:t>
            </w: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83461" w:rsidRPr="007F2EC0" w14:paraId="188EF6F2" w14:textId="77777777" w:rsidTr="00483461">
        <w:trPr>
          <w:trHeight w:val="522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1EE154D4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разрешений</w:t>
            </w:r>
          </w:p>
        </w:tc>
        <w:tc>
          <w:tcPr>
            <w:tcW w:w="3119" w:type="dxa"/>
            <w:vAlign w:val="center"/>
          </w:tcPr>
          <w:p w14:paraId="458019DD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14:paraId="5E6D0CBF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3461" w:rsidRPr="007F2EC0" w14:paraId="7FB54D18" w14:textId="77777777" w:rsidTr="00483461">
        <w:trPr>
          <w:trHeight w:val="194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3FA4698C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документов </w:t>
            </w:r>
          </w:p>
        </w:tc>
        <w:tc>
          <w:tcPr>
            <w:tcW w:w="3119" w:type="dxa"/>
            <w:vAlign w:val="center"/>
          </w:tcPr>
          <w:p w14:paraId="2171EC37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vAlign w:val="center"/>
          </w:tcPr>
          <w:p w14:paraId="2A7FB0FB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E29152E" w14:textId="77777777" w:rsidR="00EC4F87" w:rsidRPr="00A123FE" w:rsidRDefault="00EC4F87" w:rsidP="00EC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16323" w14:textId="691E7A72" w:rsidR="003F0337" w:rsidRPr="004C48EF" w:rsidRDefault="00EC4F87" w:rsidP="00EC4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 данного полномочия возложено на одн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сотрудника отдела контроля и надзора</w:t>
      </w:r>
      <w:r w:rsidRPr="00773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связи.</w:t>
      </w:r>
    </w:p>
    <w:p w14:paraId="4BB27766" w14:textId="77777777" w:rsidR="00267D67" w:rsidRDefault="00267D67" w:rsidP="00267D67">
      <w:pPr>
        <w:pStyle w:val="a3"/>
        <w:rPr>
          <w:sz w:val="20"/>
        </w:rPr>
      </w:pPr>
    </w:p>
    <w:p w14:paraId="1B540D08" w14:textId="02BDFF17" w:rsidR="00267D67" w:rsidRDefault="00267D67" w:rsidP="00267D6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количестве выданных разрешений на судовые РЭС </w:t>
      </w:r>
      <w:r w:rsidR="00A21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на Диаграмме</w:t>
      </w:r>
      <w:r w:rsidRPr="004A2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2849DAA" w14:textId="77777777" w:rsidR="00267D67" w:rsidRPr="004A2131" w:rsidRDefault="00267D67" w:rsidP="00267D6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12740" w14:textId="77777777" w:rsidR="00267D67" w:rsidRPr="00461053" w:rsidRDefault="00267D67" w:rsidP="00267D6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61053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3DC3D704" wp14:editId="5B0563E9">
            <wp:extent cx="5486400" cy="2714625"/>
            <wp:effectExtent l="0" t="0" r="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33CADB" w14:textId="77777777" w:rsidR="002241B2" w:rsidRDefault="002241B2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6AFECE4" w14:textId="461FB62D" w:rsidR="00EC4F87" w:rsidRPr="002264A5" w:rsidRDefault="00EC4F87" w:rsidP="00EC4F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73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 данного полномочия возложено на одн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сотрудника отдела контроля и надзора</w:t>
      </w:r>
      <w:r w:rsidRPr="00773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связи.</w:t>
      </w:r>
    </w:p>
    <w:p w14:paraId="0B0C7452" w14:textId="77777777" w:rsidR="001E2B0C" w:rsidRPr="002264A5" w:rsidRDefault="001E2B0C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7D72382" w14:textId="77777777" w:rsidR="00C23786" w:rsidRPr="00267DE0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1.3.3. Регистрация радиоэлектронных средств и высокочастотных устрой</w:t>
      </w:r>
      <w:proofErr w:type="gramStart"/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ств гр</w:t>
      </w:r>
      <w:proofErr w:type="gramEnd"/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ажданского назначения.</w:t>
      </w:r>
    </w:p>
    <w:p w14:paraId="137A3B80" w14:textId="77777777" w:rsidR="008D2949" w:rsidRPr="00267DE0" w:rsidRDefault="008D2949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495FE11" w14:textId="77777777" w:rsidR="00483461" w:rsidRPr="00910169" w:rsidRDefault="00483461" w:rsidP="0048346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31.03.2021 (31.03.2020) на территории Тверской области используются 19228 (17873) РЭС.</w:t>
      </w:r>
    </w:p>
    <w:p w14:paraId="794098FB" w14:textId="77777777" w:rsidR="00483461" w:rsidRPr="00910169" w:rsidRDefault="00483461" w:rsidP="0048346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211 (190) юридических лиц используют 18807 (17277) РЭС, 1 (2) индивидуальных предпринимателей используют 1 (3) РЭС, 170 (563) владельцев используют 184 (593) РЭС индивидуального пользования.</w:t>
      </w:r>
    </w:p>
    <w:p w14:paraId="3E39C7F9" w14:textId="77777777" w:rsidR="00483461" w:rsidRPr="00910169" w:rsidRDefault="00483461" w:rsidP="0048346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территории Тверской области 109 (135) владельцев используют 233 (293) коллективных и индивидуальных любительских радиостанций.</w:t>
      </w:r>
    </w:p>
    <w:p w14:paraId="49B97FC9" w14:textId="77777777" w:rsidR="00483461" w:rsidRPr="00910169" w:rsidRDefault="00483461" w:rsidP="0048346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sz w:val="28"/>
          <w:szCs w:val="28"/>
          <w:lang w:eastAsia="ru-RU"/>
        </w:rPr>
        <w:t>1 (2) владельца ВЧУ используют 3 (7) ВЧУ.</w:t>
      </w:r>
    </w:p>
    <w:p w14:paraId="6C68242C" w14:textId="77777777" w:rsidR="00483461" w:rsidRPr="00910169" w:rsidRDefault="00483461" w:rsidP="0048346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показателей за 2021 год в сравнении с аналогичным периодом 2020 года составляет: по регистрации РЭС – снижение на 0,6%, по прекращению РЭС – снижение на 6%.</w:t>
      </w:r>
    </w:p>
    <w:p w14:paraId="7240AA3C" w14:textId="77777777" w:rsidR="00483461" w:rsidRPr="00910169" w:rsidRDefault="00483461" w:rsidP="0048346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одного сотрудника отдела контроля и надзора в сфере связи.</w:t>
      </w:r>
    </w:p>
    <w:p w14:paraId="35CFC28C" w14:textId="77777777" w:rsidR="00483461" w:rsidRPr="007F2EC0" w:rsidRDefault="00483461" w:rsidP="0048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417"/>
      </w:tblGrid>
      <w:tr w:rsidR="00483461" w:rsidRPr="007F2EC0" w14:paraId="09D8F973" w14:textId="77777777" w:rsidTr="007B6000">
        <w:trPr>
          <w:trHeight w:val="230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D59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3D07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2020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0C62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2021</w:t>
            </w: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3461" w:rsidRPr="007F2EC0" w14:paraId="5718B679" w14:textId="77777777" w:rsidTr="007B6000">
        <w:trPr>
          <w:trHeight w:val="230"/>
          <w:jc w:val="center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6F31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9068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A4F2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461" w:rsidRPr="007F2EC0" w14:paraId="7D371495" w14:textId="77777777" w:rsidTr="007B6000">
        <w:trPr>
          <w:trHeight w:val="230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22A3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заявок на выдачу выписок из реестра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A984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3925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</w:t>
            </w:r>
          </w:p>
        </w:tc>
      </w:tr>
      <w:tr w:rsidR="00483461" w:rsidRPr="007F2EC0" w14:paraId="17B09F38" w14:textId="77777777" w:rsidTr="007B6000">
        <w:trPr>
          <w:trHeight w:val="230"/>
          <w:jc w:val="center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97A8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E7DE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EF56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461" w:rsidRPr="007F2EC0" w14:paraId="417F3340" w14:textId="77777777" w:rsidTr="007B6000">
        <w:trPr>
          <w:trHeight w:val="230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ED2D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заявок на прекращение выписок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BC47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D0C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483461" w:rsidRPr="007F2EC0" w14:paraId="71A7AFB2" w14:textId="77777777" w:rsidTr="007B6000">
        <w:trPr>
          <w:trHeight w:val="257"/>
          <w:jc w:val="center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F970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19B3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C3F6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461" w:rsidRPr="007F2EC0" w14:paraId="352DD35B" w14:textId="77777777" w:rsidTr="007B6000">
        <w:trPr>
          <w:trHeight w:val="230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3F44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выданных выписок из реестра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A6D" w14:textId="77777777" w:rsidR="00483461" w:rsidRPr="007F2EC0" w:rsidRDefault="00483461" w:rsidP="00483461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Calibri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8ED" w14:textId="77777777" w:rsidR="00483461" w:rsidRPr="007F2EC0" w:rsidRDefault="00483461" w:rsidP="00483461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1042</w:t>
            </w:r>
          </w:p>
        </w:tc>
      </w:tr>
      <w:tr w:rsidR="00483461" w:rsidRPr="007F2EC0" w14:paraId="4C7FF420" w14:textId="77777777" w:rsidTr="007B6000">
        <w:trPr>
          <w:trHeight w:val="234"/>
          <w:jc w:val="center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19EF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B16D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700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461" w:rsidRPr="007F2EC0" w14:paraId="005C4281" w14:textId="77777777" w:rsidTr="007B6000">
        <w:trPr>
          <w:trHeight w:val="230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4365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прекращенных выписок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661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Calibri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52B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</w:tr>
      <w:tr w:rsidR="00483461" w:rsidRPr="007F2EC0" w14:paraId="777FFD6F" w14:textId="77777777" w:rsidTr="007B6000">
        <w:trPr>
          <w:trHeight w:val="230"/>
          <w:jc w:val="center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04F6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30C0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26D1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461" w:rsidRPr="007F2EC0" w14:paraId="5ADCB6D5" w14:textId="77777777" w:rsidTr="007B6000">
        <w:trPr>
          <w:trHeight w:val="230"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7F8B" w14:textId="77777777" w:rsidR="00483461" w:rsidRPr="007F2EC0" w:rsidRDefault="00483461" w:rsidP="00483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отказов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A07B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763C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EC0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</w:tr>
    </w:tbl>
    <w:p w14:paraId="605EFDD1" w14:textId="77777777" w:rsidR="00483461" w:rsidRPr="007F2EC0" w:rsidRDefault="00483461" w:rsidP="00483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C1F1B" w14:textId="77777777" w:rsidR="00483461" w:rsidRPr="007F2EC0" w:rsidRDefault="00483461" w:rsidP="0048346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822308" w14:textId="77777777" w:rsidR="00483461" w:rsidRPr="007F2EC0" w:rsidRDefault="00483461" w:rsidP="00483461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0F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1.3.4. Участие в работе приемочных комиссий по вводу в эксплуатацию сооружений связ</w:t>
      </w:r>
      <w:r w:rsidRPr="00CF03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</w:t>
      </w:r>
    </w:p>
    <w:p w14:paraId="5386A3AD" w14:textId="77777777" w:rsidR="00483461" w:rsidRPr="007F2EC0" w:rsidRDefault="00483461" w:rsidP="00483461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F41FF68" w14:textId="77777777" w:rsidR="00483461" w:rsidRPr="00A123FE" w:rsidRDefault="00483461" w:rsidP="0048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квартал</w:t>
      </w:r>
      <w:r w:rsidRPr="00A1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2020 год</w:t>
      </w:r>
      <w:r w:rsidRPr="00A1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1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</w:t>
      </w:r>
      <w:r w:rsidRPr="00A1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A12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приемочных комиссий операторов связи по вводу в эксплуатацию сетей (фрагментов сетей) связи.</w:t>
      </w:r>
    </w:p>
    <w:p w14:paraId="51F037A2" w14:textId="77777777" w:rsidR="00483461" w:rsidRPr="007F2EC0" w:rsidRDefault="00483461" w:rsidP="0048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1608"/>
        <w:gridCol w:w="1608"/>
      </w:tblGrid>
      <w:tr w:rsidR="00483461" w:rsidRPr="007F2EC0" w14:paraId="75DD63FD" w14:textId="77777777" w:rsidTr="00483461">
        <w:trPr>
          <w:trHeight w:val="21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2FA0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C493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FEC4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</w:t>
            </w:r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83461" w:rsidRPr="007F2EC0" w14:paraId="7C9D295C" w14:textId="77777777" w:rsidTr="00483461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E95B" w14:textId="77777777" w:rsidR="00483461" w:rsidRPr="007F2EC0" w:rsidRDefault="00483461" w:rsidP="0048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190E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157D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461" w:rsidRPr="007F2EC0" w14:paraId="6DFD7942" w14:textId="77777777" w:rsidTr="00483461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9D2B" w14:textId="77777777" w:rsidR="00483461" w:rsidRPr="007F2EC0" w:rsidRDefault="00483461" w:rsidP="0048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поступивших уведомлений о вводе в эксплуатацию сетей (фрагментов сетей) электросвязи в ЕИС Роскомнадзора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4014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2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27B8" w14:textId="77777777" w:rsidR="00483461" w:rsidRPr="007F2EC0" w:rsidRDefault="00483461" w:rsidP="004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14:paraId="3021DAC1" w14:textId="77777777" w:rsidR="00483461" w:rsidRPr="007F2EC0" w:rsidRDefault="00483461" w:rsidP="0048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1E8AB" w14:textId="77777777" w:rsidR="00483461" w:rsidRPr="005B1D9E" w:rsidRDefault="00483461" w:rsidP="0048346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2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невозможности ввода в эксплуатацию сетей (фрагментов сетей) электросвязи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2021 г.</w:t>
      </w:r>
      <w:r w:rsidRPr="00A1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 связи не выдавались.</w:t>
      </w:r>
    </w:p>
    <w:p w14:paraId="37FDDD0D" w14:textId="77777777" w:rsidR="003F0337" w:rsidRPr="004C48EF" w:rsidRDefault="003F0337" w:rsidP="003F0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15FCFD" w14:textId="77777777" w:rsidR="003F0337" w:rsidRPr="007B6000" w:rsidRDefault="003F0337" w:rsidP="003F03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60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сведений о субъектах и предметах надзора в сфере связи и динамике их изменений</w:t>
      </w:r>
    </w:p>
    <w:p w14:paraId="63974868" w14:textId="77777777" w:rsidR="003F0337" w:rsidRPr="004C48EF" w:rsidRDefault="003F0337" w:rsidP="003F03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4DCF913" w14:textId="77777777" w:rsidR="007B6000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области:</w:t>
      </w:r>
    </w:p>
    <w:p w14:paraId="4C4C1D53" w14:textId="77777777" w:rsidR="007B6000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лицензий на оказание услуг связи в сравнении с аналогичным периодом прошлого года увеличилось на 5,32% и составило 8381 лицензии;</w:t>
      </w:r>
    </w:p>
    <w:p w14:paraId="1F0DE7AD" w14:textId="77777777" w:rsidR="007B6000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операторов, предоставляющих услуги связи на территории Тверской области в сравнении с аналогичным периодом прошлого года увеличилось на 1,32% и составило 153 оператора связи;</w:t>
      </w:r>
    </w:p>
    <w:p w14:paraId="737D8840" w14:textId="77777777" w:rsidR="007B6000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владельцев технологических систем связи, использующих радиочастотный спектр, уменьшилось на 18,4% и составило 133 владельцев; </w:t>
      </w:r>
    </w:p>
    <w:p w14:paraId="31E0E621" w14:textId="77777777" w:rsidR="007B6000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РЭС увеличилось на 7 % и составило 19228 единиц;</w:t>
      </w:r>
    </w:p>
    <w:p w14:paraId="1BE9429A" w14:textId="77777777" w:rsidR="007B6000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ВЧУ уменьшилось на 4 единицы и составляет 3 единицы;</w:t>
      </w:r>
    </w:p>
    <w:p w14:paraId="5EACD3C7" w14:textId="77777777" w:rsidR="007B6000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франкировальных машин осталось в прежнем уровне и составляет 25 единиц.</w:t>
      </w:r>
    </w:p>
    <w:p w14:paraId="64FA4430" w14:textId="27455E39" w:rsidR="003F0337" w:rsidRDefault="007B6000" w:rsidP="007B6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незначительно.</w:t>
      </w:r>
    </w:p>
    <w:p w14:paraId="533A0C37" w14:textId="77777777" w:rsidR="007B6000" w:rsidRDefault="007B6000" w:rsidP="007B6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96C2D" w14:textId="77777777" w:rsidR="007B6000" w:rsidRPr="007F2EC0" w:rsidRDefault="007B6000" w:rsidP="007B6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работы Управления Роскомнадзора по Тверской области по мониторингу ситуации, связанной с эксплуатацией АС «Ревизор»</w:t>
      </w:r>
    </w:p>
    <w:p w14:paraId="5957D4C9" w14:textId="77777777" w:rsidR="007B6000" w:rsidRPr="007F2EC0" w:rsidRDefault="007B6000" w:rsidP="007B6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B0614" w14:textId="77777777" w:rsidR="007B6000" w:rsidRPr="00D5455B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Регламента взаимодействия между </w:t>
      </w:r>
      <w:proofErr w:type="spellStart"/>
      <w:r w:rsidRPr="00D5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D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ФГУП «ГРЧЦ» при осуществлении контроля и надзора за исполнением операторами связи требований по ограничению доступа к запрещенным ресурсам сети «Интернет» от ФГУП «ГРЧЦ» за 1 квартал 2021 года приняты меры по 1 поступившему материалу о неисполнении требований операторами связи по ограничению доступа к запрещенным Интернет-ресурсам. </w:t>
      </w:r>
      <w:proofErr w:type="gramEnd"/>
    </w:p>
    <w:p w14:paraId="0574E5B1" w14:textId="77777777" w:rsidR="007B6000" w:rsidRPr="00D5455B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оператора связ</w:t>
      </w:r>
      <w:proofErr w:type="gramStart"/>
      <w:r w:rsidRPr="00D54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D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«РЕГИОНСВЯЗЬ» и его должностного лица составлено 2 протокола </w:t>
      </w:r>
      <w:r w:rsidRPr="00D5455B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14:paraId="709C6228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6E94D7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работы по вопросам, связанным с взаимодействием с предприятиями радиочастотной службы при осуществлении контрольно-надзорной деятельности</w:t>
      </w:r>
    </w:p>
    <w:p w14:paraId="3F50BCC5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6A20B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Управления с предприятием радиочастотной службы осуществляется:</w:t>
      </w:r>
    </w:p>
    <w:p w14:paraId="5763369E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проверок, мероприятий систематического наблюдения и мероприятий по </w:t>
      </w:r>
      <w:proofErr w:type="spellStart"/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радиоконтролю</w:t>
      </w:r>
      <w:proofErr w:type="spellEnd"/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333533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</w:t>
      </w:r>
      <w:proofErr w:type="spellStart"/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радиоконтролю</w:t>
      </w:r>
      <w:proofErr w:type="spellEnd"/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8CAB4A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</w:t>
      </w:r>
      <w:proofErr w:type="spellStart"/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93ED7B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временных запретов (ограничений) на излучения РЭС и проверке их выполнения;</w:t>
      </w:r>
    </w:p>
    <w:p w14:paraId="7C0A58FA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территориальные органы Роскомнадзора информации о наличии радиопомех;</w:t>
      </w:r>
    </w:p>
    <w:p w14:paraId="34047219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информационном обмене;</w:t>
      </w:r>
    </w:p>
    <w:p w14:paraId="2999E58D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совещаний по вопросам, затрагивающим совместные сферы деятельности. </w:t>
      </w:r>
    </w:p>
    <w:p w14:paraId="10081C1B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месяца 2021 год (2020 года) от Управления по Тверской области филиала ФГУП «ГРЧЦ» в Центральном федеральном округе получены 78 (47) сообщений о признаках нарушений обязательных требований в области связи при использовании радиочастотного спектра и РЭС. </w:t>
      </w:r>
    </w:p>
    <w:p w14:paraId="222AEF08" w14:textId="77777777" w:rsidR="007B6000" w:rsidRPr="002A3987" w:rsidRDefault="007B6000" w:rsidP="007B6000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сообщения рассмотрены, приняты меры в соответствии с действующим законодательством. </w:t>
      </w:r>
    </w:p>
    <w:p w14:paraId="74F37697" w14:textId="6420DAB9" w:rsidR="007B6000" w:rsidRPr="004C48EF" w:rsidRDefault="007B6000" w:rsidP="007B6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Выявлены 24 (65) нарушений обязательных требований в области связи (правил использования радиочастот, правил регистрации), составлены 47 (130) протоколов; сумма наложенных штрафов составила 826200 (909700) руб.</w:t>
      </w:r>
    </w:p>
    <w:p w14:paraId="1690E925" w14:textId="77777777" w:rsidR="00981A92" w:rsidRDefault="00981A92" w:rsidP="00523C79">
      <w:pPr>
        <w:spacing w:after="0" w:line="240" w:lineRule="auto"/>
        <w:rPr>
          <w:rFonts w:ascii="Calibri" w:eastAsia="Calibri" w:hAnsi="Calibri" w:cs="Times New Roman"/>
        </w:rPr>
      </w:pPr>
    </w:p>
    <w:p w14:paraId="504CF586" w14:textId="77777777" w:rsidR="00C2360C" w:rsidRPr="00EC4F87" w:rsidRDefault="00C23786" w:rsidP="00B70977">
      <w:pPr>
        <w:pStyle w:val="aff7"/>
        <w:numPr>
          <w:ilvl w:val="1"/>
          <w:numId w:val="17"/>
        </w:numPr>
        <w:shd w:val="clear" w:color="auto" w:fill="FFFFFF" w:themeFill="background1"/>
        <w:tabs>
          <w:tab w:val="left" w:pos="993"/>
          <w:tab w:val="left" w:pos="9053"/>
        </w:tabs>
        <w:ind w:left="0" w:firstLine="0"/>
        <w:jc w:val="center"/>
        <w:rPr>
          <w:b/>
          <w:i/>
          <w:color w:val="000000"/>
          <w:sz w:val="28"/>
          <w:szCs w:val="28"/>
        </w:rPr>
      </w:pPr>
      <w:r w:rsidRPr="00EC4F87">
        <w:rPr>
          <w:b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337401A7" w14:textId="77777777" w:rsidR="002E74C0" w:rsidRPr="00EC4F87" w:rsidRDefault="002E74C0" w:rsidP="00523C79">
      <w:pPr>
        <w:pStyle w:val="aff7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i/>
          <w:color w:val="000000"/>
          <w:sz w:val="28"/>
          <w:szCs w:val="28"/>
          <w:highlight w:val="yellow"/>
        </w:rPr>
      </w:pPr>
    </w:p>
    <w:p w14:paraId="0F22FA4A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1-й квартал 2021 года в Управление поступило всего 338 обращений граждан, из них в сфере связи – 78:</w:t>
      </w:r>
    </w:p>
    <w:p w14:paraId="4BE897F0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по пересылке, доставке и розыску почтовых отправлений – 17 (21,8%);</w:t>
      </w:r>
    </w:p>
    <w:p w14:paraId="3519AEBA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организации работы почтовых отделений и их сотрудников – 0 (0%);</w:t>
      </w:r>
    </w:p>
    <w:p w14:paraId="3550D58F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эксплуатации оборудования связи – 4 (5,12%);</w:t>
      </w:r>
    </w:p>
    <w:p w14:paraId="791DAD6E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качества оказания услуг связи – 33 (42,3%);</w:t>
      </w:r>
    </w:p>
    <w:p w14:paraId="0293570A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перенесения абонентских номеров на сетях подвижной радиотелефонной связи – 4 (5,12%);</w:t>
      </w:r>
    </w:p>
    <w:p w14:paraId="697EDAB2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оплаты за оказанные услуги связи – 9 (11,56 %)</w:t>
      </w:r>
    </w:p>
    <w:p w14:paraId="4298C41F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предоставления услуг связи – 6 (7,7 %)</w:t>
      </w:r>
    </w:p>
    <w:p w14:paraId="79A8A17D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законности размещения сооружений связи – 1 (1,28%)</w:t>
      </w:r>
    </w:p>
    <w:p w14:paraId="55483C82" w14:textId="77777777" w:rsidR="007B6000" w:rsidRDefault="007B6000" w:rsidP="007B6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вопросы в сфере связи – 4 (5,12 %).</w:t>
      </w:r>
    </w:p>
    <w:p w14:paraId="7B6D0115" w14:textId="4F462A0E" w:rsidR="00F319FA" w:rsidRDefault="007B6000" w:rsidP="007B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в части порядка рассмотрения обращений в 1-й квартале 2021 года не зафиксировано.</w:t>
      </w:r>
    </w:p>
    <w:p w14:paraId="3289602A" w14:textId="77777777" w:rsidR="00E10EFE" w:rsidRPr="00267DE0" w:rsidRDefault="00E10EFE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AF656" w14:textId="77777777" w:rsidR="000C16F4" w:rsidRDefault="00C54FAE" w:rsidP="00B70977">
      <w:pPr>
        <w:pStyle w:val="aff7"/>
        <w:numPr>
          <w:ilvl w:val="1"/>
          <w:numId w:val="5"/>
        </w:numPr>
        <w:shd w:val="clear" w:color="auto" w:fill="FFFFFF" w:themeFill="background1"/>
        <w:tabs>
          <w:tab w:val="left" w:pos="567"/>
          <w:tab w:val="left" w:pos="9053"/>
        </w:tabs>
        <w:ind w:left="0" w:firstLine="0"/>
        <w:jc w:val="center"/>
        <w:rPr>
          <w:b/>
          <w:i/>
          <w:sz w:val="28"/>
          <w:szCs w:val="28"/>
        </w:rPr>
      </w:pPr>
      <w:r w:rsidRPr="00503CEE">
        <w:rPr>
          <w:b/>
          <w:i/>
          <w:color w:val="000000"/>
          <w:sz w:val="28"/>
          <w:szCs w:val="28"/>
        </w:rPr>
        <w:t xml:space="preserve"> </w:t>
      </w:r>
      <w:r w:rsidR="000C16F4" w:rsidRPr="00503CEE">
        <w:rPr>
          <w:b/>
          <w:i/>
          <w:color w:val="000000"/>
          <w:sz w:val="28"/>
          <w:szCs w:val="28"/>
        </w:rPr>
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</w:r>
      <w:r w:rsidR="000C16F4" w:rsidRPr="00503CEE">
        <w:rPr>
          <w:b/>
          <w:i/>
          <w:sz w:val="28"/>
          <w:szCs w:val="28"/>
          <w:lang w:val="en-US"/>
        </w:rPr>
        <w:t>SIM</w:t>
      </w:r>
      <w:r w:rsidR="000C16F4" w:rsidRPr="00503CEE">
        <w:rPr>
          <w:b/>
          <w:i/>
          <w:sz w:val="28"/>
          <w:szCs w:val="28"/>
        </w:rPr>
        <w:t>-карт в нестационарных торговых объектах</w:t>
      </w:r>
    </w:p>
    <w:p w14:paraId="1DC5F15D" w14:textId="16580B2C" w:rsidR="00FF2FA1" w:rsidRDefault="00FF2FA1" w:rsidP="003B37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A4E0FE" w14:textId="77777777" w:rsidR="007B6000" w:rsidRPr="009B282E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поручений Роскомнадзора об организации взаимодействия с территориальными органами МВД России, согласованного Плана мероприятий УМВД России по Тверской области (ООПАЗ УМВД России по Тверской области) и Управления Роскомнадзора по Тверской области, совместно с сотрудниками УМВД России по Тверской области в </w:t>
      </w:r>
      <w:r w:rsidRPr="00DF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 года</w:t>
      </w: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нарушений законодательства Российской Федерации при реализации </w:t>
      </w:r>
      <w:r w:rsidRPr="009B28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-карт. </w:t>
      </w:r>
      <w:proofErr w:type="gramEnd"/>
    </w:p>
    <w:p w14:paraId="66581835" w14:textId="77777777" w:rsidR="007B6000" w:rsidRPr="009B282E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проводились путем совместного с сотрудниками УМВД России по Тверской области осмотра торговых точек.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проведенных мероприятий </w:t>
      </w:r>
      <w:r w:rsidRPr="009B28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изымались</w:t>
      </w: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5A256" w14:textId="77777777" w:rsidR="007B6000" w:rsidRPr="009B282E" w:rsidRDefault="007B6000" w:rsidP="007B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совместной работы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отражены в таблице:</w:t>
      </w:r>
    </w:p>
    <w:p w14:paraId="5951AB76" w14:textId="77777777" w:rsidR="007B6000" w:rsidRPr="00A51633" w:rsidRDefault="007B6000" w:rsidP="007B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852"/>
        <w:gridCol w:w="851"/>
        <w:gridCol w:w="852"/>
        <w:gridCol w:w="847"/>
        <w:gridCol w:w="1698"/>
        <w:gridCol w:w="1559"/>
      </w:tblGrid>
      <w:tr w:rsidR="007B6000" w:rsidRPr="006B51AB" w14:paraId="2F81034F" w14:textId="77777777" w:rsidTr="009727F3">
        <w:trPr>
          <w:trHeight w:val="58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AF20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51AB">
              <w:rPr>
                <w:rFonts w:ascii="Times New Roman" w:eastAsia="Times New Roman" w:hAnsi="Times New Roman" w:cs="Times New Roman"/>
                <w:bCs/>
              </w:rPr>
              <w:t xml:space="preserve">Кол-во </w:t>
            </w:r>
            <w:proofErr w:type="gramStart"/>
            <w:r w:rsidRPr="006B51AB">
              <w:rPr>
                <w:rFonts w:ascii="Times New Roman" w:eastAsia="Times New Roman" w:hAnsi="Times New Roman" w:cs="Times New Roman"/>
                <w:bCs/>
              </w:rPr>
              <w:t>проведенных</w:t>
            </w:r>
            <w:proofErr w:type="gramEnd"/>
            <w:r w:rsidRPr="006B51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B51AB">
              <w:rPr>
                <w:rFonts w:ascii="Times New Roman" w:eastAsia="Times New Roman" w:hAnsi="Times New Roman" w:cs="Times New Roman"/>
                <w:bCs/>
              </w:rPr>
              <w:t>совмест-ных</w:t>
            </w:r>
            <w:proofErr w:type="spellEnd"/>
            <w:r w:rsidRPr="006B51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B51AB">
              <w:rPr>
                <w:rFonts w:ascii="Times New Roman" w:eastAsia="Times New Roman" w:hAnsi="Times New Roman" w:cs="Times New Roman"/>
                <w:bCs/>
              </w:rPr>
              <w:t>меропри-</w:t>
            </w:r>
            <w:r w:rsidRPr="006B51AB">
              <w:rPr>
                <w:rFonts w:ascii="Times New Roman" w:eastAsia="Times New Roman" w:hAnsi="Times New Roman" w:cs="Times New Roman"/>
                <w:bCs/>
              </w:rPr>
              <w:lastRenderedPageBreak/>
              <w:t>ятий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2F9E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51A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Кол-во </w:t>
            </w:r>
            <w:proofErr w:type="gramStart"/>
            <w:r w:rsidRPr="006B51AB">
              <w:rPr>
                <w:rFonts w:ascii="Times New Roman" w:eastAsia="Times New Roman" w:hAnsi="Times New Roman" w:cs="Times New Roman"/>
                <w:bCs/>
              </w:rPr>
              <w:t>изъятых</w:t>
            </w:r>
            <w:proofErr w:type="gramEnd"/>
            <w:r w:rsidRPr="006B51AB">
              <w:rPr>
                <w:rFonts w:ascii="Times New Roman" w:eastAsia="Times New Roman" w:hAnsi="Times New Roman" w:cs="Times New Roman"/>
                <w:bCs/>
              </w:rPr>
              <w:t xml:space="preserve"> SIM-карт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CE29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51AB">
              <w:rPr>
                <w:rFonts w:ascii="Times New Roman" w:eastAsia="Times New Roman" w:hAnsi="Times New Roman" w:cs="Times New Roman"/>
                <w:bCs/>
              </w:rPr>
              <w:t xml:space="preserve">Кол-во </w:t>
            </w:r>
            <w:proofErr w:type="gramStart"/>
            <w:r w:rsidRPr="006B51AB">
              <w:rPr>
                <w:rFonts w:ascii="Times New Roman" w:eastAsia="Times New Roman" w:hAnsi="Times New Roman" w:cs="Times New Roman"/>
                <w:bCs/>
              </w:rPr>
              <w:t>изъятых</w:t>
            </w:r>
            <w:proofErr w:type="gramEnd"/>
            <w:r w:rsidRPr="006B51AB">
              <w:rPr>
                <w:rFonts w:ascii="Times New Roman" w:eastAsia="Times New Roman" w:hAnsi="Times New Roman" w:cs="Times New Roman"/>
                <w:bCs/>
              </w:rPr>
              <w:t xml:space="preserve"> SIM-карт (в разрезе по операторам связи)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EE35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51AB">
              <w:rPr>
                <w:rFonts w:ascii="Times New Roman" w:eastAsia="Times New Roman" w:hAnsi="Times New Roman" w:cs="Times New Roman"/>
                <w:bCs/>
              </w:rPr>
              <w:t>Кол-во протоколов об АП по ст. 13.29 КоАП 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55FF" w14:textId="77777777" w:rsidR="007B6000" w:rsidRPr="006B51AB" w:rsidRDefault="007B6000" w:rsidP="009727F3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51AB">
              <w:rPr>
                <w:rFonts w:ascii="Times New Roman" w:eastAsia="Times New Roman" w:hAnsi="Times New Roman" w:cs="Times New Roman"/>
                <w:bCs/>
              </w:rPr>
              <w:t>Кол-во протоколов об АП по ст. 13.30 КоАП РФ</w:t>
            </w:r>
          </w:p>
        </w:tc>
      </w:tr>
      <w:tr w:rsidR="007B6000" w:rsidRPr="006B51AB" w14:paraId="580C19B4" w14:textId="77777777" w:rsidTr="009727F3">
        <w:trPr>
          <w:trHeight w:val="30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C84B" w14:textId="77777777" w:rsidR="007B6000" w:rsidRPr="006B51AB" w:rsidRDefault="007B6000" w:rsidP="00972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8982" w14:textId="77777777" w:rsidR="007B6000" w:rsidRPr="006B51AB" w:rsidRDefault="007B6000" w:rsidP="00972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3D22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51AB">
              <w:rPr>
                <w:rFonts w:ascii="Times New Roman" w:eastAsia="Times New Roman" w:hAnsi="Times New Roman" w:cs="Times New Roman"/>
                <w:bCs/>
              </w:rPr>
              <w:t>ВымпелКом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1353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51AB">
              <w:rPr>
                <w:rFonts w:ascii="Times New Roman" w:eastAsia="Times New Roman" w:hAnsi="Times New Roman" w:cs="Times New Roman"/>
                <w:bCs/>
              </w:rPr>
              <w:t>Мега-Фон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260C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51AB">
              <w:rPr>
                <w:rFonts w:ascii="Times New Roman" w:eastAsia="Times New Roman" w:hAnsi="Times New Roman" w:cs="Times New Roman"/>
                <w:bCs/>
              </w:rPr>
              <w:t>МТС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A4D3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51AB">
              <w:rPr>
                <w:rFonts w:ascii="Times New Roman" w:eastAsia="Times New Roman" w:hAnsi="Times New Roman" w:cs="Times New Roman"/>
                <w:bCs/>
              </w:rPr>
              <w:t>Теле</w:t>
            </w:r>
            <w:proofErr w:type="gramStart"/>
            <w:r w:rsidRPr="006B51AB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2645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6B51AB">
              <w:rPr>
                <w:rFonts w:ascii="Times New Roman" w:eastAsia="Times New Roman" w:hAnsi="Times New Roman" w:cs="Times New Roman"/>
                <w:bCs/>
              </w:rPr>
              <w:t>Дру-гие</w:t>
            </w:r>
            <w:proofErr w:type="spellEnd"/>
            <w:proofErr w:type="gramEnd"/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E308" w14:textId="77777777" w:rsidR="007B6000" w:rsidRPr="006B51AB" w:rsidRDefault="007B6000" w:rsidP="00972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8C11" w14:textId="77777777" w:rsidR="007B6000" w:rsidRPr="006B51AB" w:rsidRDefault="007B6000" w:rsidP="009727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6000" w:rsidRPr="006B51AB" w14:paraId="48CB1D2C" w14:textId="77777777" w:rsidTr="009727F3">
        <w:trPr>
          <w:trHeight w:val="3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EAB3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CCD7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1897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3372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670C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E78B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6B1B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B9B5" w14:textId="77777777" w:rsidR="007B6000" w:rsidRPr="00EE3836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38DB" w14:textId="77777777" w:rsidR="007B6000" w:rsidRPr="006B51AB" w:rsidRDefault="007B6000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1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332B053D" w14:textId="77777777" w:rsidR="007B6000" w:rsidRPr="00A51633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14:paraId="1474D05A" w14:textId="77777777" w:rsidR="007B6000" w:rsidRPr="00A123FE" w:rsidRDefault="007B6000" w:rsidP="007B600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1A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Роскомнадзора по Тверской области в еженедельном режиме осуществлялся мониторинг интернет-сайтов для размещения платных и бесплатных объявлений о товарах и услугах от частных лиц и компаний. Признаков нарушений в части «тверского сегмента» не выявлено.</w:t>
      </w:r>
    </w:p>
    <w:p w14:paraId="4DC9428B" w14:textId="77777777" w:rsidR="000B1235" w:rsidRPr="00267DE0" w:rsidRDefault="000B1235" w:rsidP="00523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0AAC75" w14:textId="77777777" w:rsidR="008D66E4" w:rsidRPr="00503CEE" w:rsidRDefault="0031188B" w:rsidP="00B70977">
      <w:pPr>
        <w:pStyle w:val="aff7"/>
        <w:numPr>
          <w:ilvl w:val="1"/>
          <w:numId w:val="4"/>
        </w:numPr>
        <w:ind w:left="0" w:firstLine="0"/>
        <w:jc w:val="center"/>
        <w:rPr>
          <w:b/>
          <w:i/>
          <w:sz w:val="28"/>
          <w:szCs w:val="28"/>
        </w:rPr>
      </w:pPr>
      <w:r w:rsidRPr="00503CEE">
        <w:rPr>
          <w:b/>
          <w:i/>
          <w:sz w:val="28"/>
          <w:szCs w:val="28"/>
        </w:rPr>
        <w:t>Результаты работы Управления Роскомнадзора по Тверской области по мониторингу ситуации, связанной с эксплуатацией</w:t>
      </w:r>
    </w:p>
    <w:p w14:paraId="5D86D5CD" w14:textId="77777777" w:rsidR="00C54FAE" w:rsidRPr="00503CEE" w:rsidRDefault="0031188B" w:rsidP="00523C79">
      <w:pPr>
        <w:pStyle w:val="aff7"/>
        <w:ind w:left="0"/>
        <w:jc w:val="center"/>
        <w:rPr>
          <w:b/>
          <w:i/>
          <w:sz w:val="28"/>
          <w:szCs w:val="28"/>
        </w:rPr>
      </w:pPr>
      <w:r w:rsidRPr="00503CEE">
        <w:rPr>
          <w:b/>
          <w:i/>
          <w:sz w:val="28"/>
          <w:szCs w:val="28"/>
        </w:rPr>
        <w:t>АС «Ревизор»</w:t>
      </w:r>
    </w:p>
    <w:p w14:paraId="18C4F663" w14:textId="77777777" w:rsidR="008D66E4" w:rsidRPr="00267DE0" w:rsidRDefault="008D66E4" w:rsidP="00523C79">
      <w:pPr>
        <w:pStyle w:val="aff7"/>
        <w:ind w:left="0"/>
        <w:rPr>
          <w:i/>
          <w:sz w:val="28"/>
          <w:szCs w:val="28"/>
        </w:rPr>
      </w:pPr>
    </w:p>
    <w:p w14:paraId="45E0C207" w14:textId="77777777" w:rsidR="007B6000" w:rsidRPr="00B010F2" w:rsidRDefault="007B6000" w:rsidP="007B6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Роскомнадзора по Тверской области в еженедельном режиме осуществляется анализ информационно-справочной системы (ИСС) Роскомнадзора по результатам работы АС «Ревизор» на сетях связи операторов связи, оказывающих услуги связи на территории Тверской области. </w:t>
      </w:r>
    </w:p>
    <w:p w14:paraId="5A805105" w14:textId="77777777" w:rsidR="007B6000" w:rsidRPr="00E54DD5" w:rsidRDefault="007B6000" w:rsidP="007B6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операторами связи в постоянном режиме проводится профилактическая работа, в первую очередь с теми операторами, у которых имеются нестабильные показатели по процентам незаблокированных ресурсов. Операторам связи предлагается в ежедневном режиме контролировать в «Личном кабинете» показатели </w:t>
      </w: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сетях АС «Ревизор», в постоянном режиме взаимодействовать с представителями радиочастотной службы по анализу сведений работы АС «Ревизор».</w:t>
      </w:r>
    </w:p>
    <w:p w14:paraId="07B11BCA" w14:textId="07C80D95" w:rsidR="007B6000" w:rsidRPr="00E54DD5" w:rsidRDefault="007B6000" w:rsidP="007B6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5E01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работа проводилась с операторами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«АСКОМ», ООО «ВАЙКОМ», ООО «</w:t>
      </w:r>
      <w:proofErr w:type="spellStart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Телебор</w:t>
      </w:r>
      <w:proofErr w:type="spellEnd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ТРК «Интеграл»,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кабельная сеть»,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14:paraId="572CF06E" w14:textId="3083C83C" w:rsidR="008624B5" w:rsidRPr="007B6000" w:rsidRDefault="007B6000" w:rsidP="007B6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000">
        <w:rPr>
          <w:rFonts w:ascii="Times New Roman" w:hAnsi="Times New Roman" w:cs="Times New Roman"/>
          <w:sz w:val="28"/>
          <w:szCs w:val="28"/>
        </w:rPr>
        <w:t xml:space="preserve">Во исполнение Регламента взаимодействия между </w:t>
      </w:r>
      <w:proofErr w:type="spellStart"/>
      <w:r w:rsidRPr="007B6000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7B6000">
        <w:rPr>
          <w:rFonts w:ascii="Times New Roman" w:hAnsi="Times New Roman" w:cs="Times New Roman"/>
          <w:sz w:val="28"/>
          <w:szCs w:val="28"/>
        </w:rPr>
        <w:t xml:space="preserve"> и          ФГУП «ГРЧЦ» </w:t>
      </w:r>
      <w:r w:rsidRPr="007B6000">
        <w:rPr>
          <w:rStyle w:val="docname"/>
          <w:rFonts w:ascii="Times New Roman" w:hAnsi="Times New Roman"/>
          <w:sz w:val="28"/>
          <w:szCs w:val="28"/>
        </w:rPr>
        <w:t>при осуществлении контроля и надзора за исполнением операторами связи требований по ограничению доступа к запрещенным ресурсам сети «Интернет» от ФГУП «ГРЧЦ», при отработке материалов за 3 месяца 2020 года Управлением Роскомнадзора по Тверской области в отношении оператора связи ООО «РЕГИОНСВЯЗЬ» составлен административный протокол по ст. 13.34 КоАП РФ.</w:t>
      </w:r>
      <w:proofErr w:type="gramEnd"/>
    </w:p>
    <w:p w14:paraId="72109C33" w14:textId="77777777" w:rsidR="00BD4497" w:rsidRPr="00267DE0" w:rsidRDefault="00BD4497" w:rsidP="00523C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547B" w14:textId="77777777" w:rsidR="00E342ED" w:rsidRPr="00503CEE" w:rsidRDefault="0031188B" w:rsidP="00B70977">
      <w:pPr>
        <w:pStyle w:val="aff7"/>
        <w:numPr>
          <w:ilvl w:val="1"/>
          <w:numId w:val="4"/>
        </w:numPr>
        <w:ind w:left="0" w:firstLine="0"/>
        <w:jc w:val="center"/>
        <w:rPr>
          <w:b/>
          <w:i/>
          <w:sz w:val="28"/>
          <w:szCs w:val="28"/>
        </w:rPr>
      </w:pPr>
      <w:r w:rsidRPr="00503CEE">
        <w:rPr>
          <w:b/>
          <w:i/>
          <w:sz w:val="28"/>
          <w:szCs w:val="28"/>
        </w:rPr>
        <w:t>Результаты работы Управления Роскомнадзора по Тверской области по контролю работы WI-FI точек доступа к сети «Интернет»</w:t>
      </w:r>
    </w:p>
    <w:p w14:paraId="38C6A137" w14:textId="77777777" w:rsidR="008D66E4" w:rsidRPr="00503CEE" w:rsidRDefault="008D66E4" w:rsidP="00523C79">
      <w:pPr>
        <w:pStyle w:val="aff7"/>
        <w:ind w:left="0"/>
        <w:jc w:val="center"/>
        <w:rPr>
          <w:rFonts w:eastAsia="Calibri"/>
          <w:b/>
          <w:sz w:val="28"/>
          <w:szCs w:val="28"/>
        </w:rPr>
      </w:pPr>
    </w:p>
    <w:p w14:paraId="095CF112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продолжена работа в текущем квартале по проверке точек доступа к сети Интернет, реализованных с использованием беспроводной технологии </w:t>
      </w:r>
      <w:proofErr w:type="spellStart"/>
      <w:r w:rsidRPr="00E54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proofErr w:type="spellEnd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как областного центра – </w:t>
      </w:r>
      <w:r w:rsidRPr="009A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Твери, так и районных центров Тверской области. Проверялся порядок ограничения доступа к запрещенному ресурсу сети Интернет, а также порядок идентификации пользователей. Проводилась профилактическая работа с операторами связи.</w:t>
      </w:r>
    </w:p>
    <w:p w14:paraId="4D990034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планами работы Управлением по Тверской области - Филиала ФГУП «ГРЧЦ» в ЦФО проведены мероприятия мониторинга за соблюдением порядка идентификации пользователей в пунктах коллективного </w:t>
      </w:r>
      <w:r w:rsidRPr="00E5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доступа операторов связи, использующих технологию беспроводного доступа </w:t>
      </w:r>
      <w:proofErr w:type="spellStart"/>
      <w:r w:rsidRPr="00E5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Wi-Fi</w:t>
      </w:r>
      <w:proofErr w:type="spellEnd"/>
      <w:r w:rsidRPr="00E5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выходом в сеть «Интернет» через следующих операторов связи: </w:t>
      </w:r>
    </w:p>
    <w:p w14:paraId="01A99B5E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«ВымпелКом»;</w:t>
      </w:r>
    </w:p>
    <w:p w14:paraId="62BA1BC5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«Ростелеком»;</w:t>
      </w:r>
    </w:p>
    <w:p w14:paraId="18C83E5E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Холдинг»;</w:t>
      </w:r>
    </w:p>
    <w:p w14:paraId="550D6D5F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«Домашние Компьютерные Сети»;</w:t>
      </w:r>
    </w:p>
    <w:p w14:paraId="7F29AB73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E5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НэтБайНэт</w:t>
      </w:r>
      <w:proofErr w:type="spellEnd"/>
      <w:r w:rsidRPr="00E54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Холдинг»;</w:t>
      </w:r>
    </w:p>
    <w:p w14:paraId="7CA36817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ТверьЛайн</w:t>
      </w:r>
      <w:proofErr w:type="spellEnd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3DD2A60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«Домашние Компьютерные Сети»;</w:t>
      </w:r>
    </w:p>
    <w:p w14:paraId="76AF6DA1" w14:textId="77777777" w:rsidR="007B6000" w:rsidRPr="00E54DD5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</w:t>
      </w:r>
      <w:proofErr w:type="spellEnd"/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30DA1A4" w14:textId="77777777" w:rsidR="007B6000" w:rsidRPr="00A123FE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«АННЕТ».</w:t>
      </w:r>
    </w:p>
    <w:p w14:paraId="7CFED6A2" w14:textId="77777777" w:rsidR="007B6000" w:rsidRPr="003266FA" w:rsidRDefault="007B6000" w:rsidP="007B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представлены в таблице:</w:t>
      </w:r>
    </w:p>
    <w:p w14:paraId="577CFEAF" w14:textId="77777777" w:rsidR="007B6000" w:rsidRPr="003266FA" w:rsidRDefault="007B6000" w:rsidP="007B6000">
      <w:pPr>
        <w:tabs>
          <w:tab w:val="left" w:pos="8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57"/>
        <w:gridCol w:w="1051"/>
        <w:gridCol w:w="1161"/>
        <w:gridCol w:w="2413"/>
        <w:gridCol w:w="1547"/>
        <w:gridCol w:w="2027"/>
      </w:tblGrid>
      <w:tr w:rsidR="007B6000" w:rsidRPr="003266FA" w14:paraId="092E3671" w14:textId="77777777" w:rsidTr="009727F3">
        <w:trPr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66E6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точек доступа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71E7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осуществление идентификации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7792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EE9" w14:textId="77777777" w:rsidR="007B6000" w:rsidRPr="00BB114B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осуществление ограничения доступа</w:t>
            </w:r>
            <w:r w:rsidRPr="00BB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информации, запрещенной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распространению среди детей</w:t>
            </w:r>
          </w:p>
        </w:tc>
      </w:tr>
      <w:tr w:rsidR="007B6000" w:rsidRPr="003266FA" w14:paraId="7DAF996F" w14:textId="77777777" w:rsidTr="009727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3FB4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E22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5512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8429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 РЧЦ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CCAB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A9AB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DC6A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0" w:rsidRPr="003266FA" w14:paraId="0860BAA8" w14:textId="77777777" w:rsidTr="009727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9BD" w14:textId="77777777" w:rsidR="007B6000" w:rsidRPr="008C4D31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F96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4DB" w14:textId="77777777" w:rsidR="007B6000" w:rsidRPr="008C4D31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DD2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938" w14:textId="77777777" w:rsidR="007B6000" w:rsidRPr="00997F97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4191" w14:textId="77777777" w:rsidR="007B6000" w:rsidRPr="00BB114B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4AFE" w14:textId="77777777" w:rsidR="007B6000" w:rsidRPr="003266FA" w:rsidRDefault="007B6000" w:rsidP="0097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1E58458" w14:textId="77777777" w:rsidR="007B6000" w:rsidRPr="00A51633" w:rsidRDefault="007B6000" w:rsidP="007B6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B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1 протокол в отношении </w:t>
      </w:r>
      <w:r w:rsidRPr="00BB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ч. 2 ст. 6.17. </w:t>
      </w:r>
    </w:p>
    <w:p w14:paraId="13E4B04E" w14:textId="77777777" w:rsidR="005F04D8" w:rsidRPr="00ED34FE" w:rsidRDefault="005F04D8" w:rsidP="003B3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0FBD24" w14:textId="77777777" w:rsidR="0031188B" w:rsidRPr="00E9790B" w:rsidRDefault="007F1664" w:rsidP="00523C79">
      <w:pPr>
        <w:tabs>
          <w:tab w:val="left" w:pos="1222"/>
        </w:tabs>
        <w:spacing w:line="240" w:lineRule="auto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90B">
        <w:rPr>
          <w:rFonts w:ascii="Times New Roman" w:hAnsi="Times New Roman" w:cs="Times New Roman"/>
          <w:b/>
          <w:i/>
          <w:sz w:val="28"/>
          <w:szCs w:val="28"/>
        </w:rPr>
        <w:t xml:space="preserve">1.8. </w:t>
      </w:r>
      <w:r w:rsidR="0031188B" w:rsidRPr="00E9790B">
        <w:rPr>
          <w:rFonts w:ascii="Times New Roman" w:hAnsi="Times New Roman" w:cs="Times New Roman"/>
          <w:b/>
          <w:i/>
          <w:sz w:val="28"/>
          <w:szCs w:val="28"/>
        </w:rPr>
        <w:t>Сведения о проведенной профилактической работе с объектами надзора в сфере связи</w:t>
      </w:r>
    </w:p>
    <w:p w14:paraId="6CB0A5D8" w14:textId="77777777" w:rsidR="00EC4F87" w:rsidRPr="003C4B35" w:rsidRDefault="00EC4F87" w:rsidP="00EC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>В соответствии с Планом профилактики сотрудниками отдела контроля (надзора) в сфере связи проведено за 12 месяцев 2020 года:</w:t>
      </w:r>
    </w:p>
    <w:p w14:paraId="4FD7439B" w14:textId="77777777" w:rsidR="00EC4F87" w:rsidRPr="003C4B35" w:rsidRDefault="00EC4F87" w:rsidP="00EC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>- 5 профилактических мероприятия для определенного круга лиц (рабочие встречи, семинары, совещания и тому подобное);</w:t>
      </w:r>
    </w:p>
    <w:p w14:paraId="10498021" w14:textId="77777777" w:rsidR="00EC4F87" w:rsidRPr="003C4B35" w:rsidRDefault="00EC4F87" w:rsidP="00EC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>- 317 адресных профилактических мероприятий;</w:t>
      </w:r>
    </w:p>
    <w:p w14:paraId="6EC53E43" w14:textId="77777777" w:rsidR="00EC4F87" w:rsidRPr="003C4B35" w:rsidRDefault="00EC4F87" w:rsidP="00EC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>- 35 мероприятий для неопределенного круга лиц (размещение разъяснений и поясняющей информации на сайте).</w:t>
      </w:r>
    </w:p>
    <w:p w14:paraId="1FF28D19" w14:textId="77777777" w:rsidR="00EC4F87" w:rsidRPr="003C4B35" w:rsidRDefault="00EC4F87" w:rsidP="00EC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 xml:space="preserve">В профилактических мероприятиях для определенного круга лиц  приняли участие 54 объектов надзора. </w:t>
      </w:r>
    </w:p>
    <w:p w14:paraId="371BBC31" w14:textId="0D9512E9" w:rsidR="00EC4F87" w:rsidRPr="003C4B35" w:rsidRDefault="00EC4F87" w:rsidP="00EC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общего количества субъектов надзора</w:t>
      </w:r>
      <w:r w:rsidR="008B556E">
        <w:rPr>
          <w:rFonts w:ascii="Times New Roman" w:hAnsi="Times New Roman" w:cs="Times New Roman"/>
          <w:sz w:val="28"/>
          <w:szCs w:val="28"/>
        </w:rPr>
        <w:t>,</w:t>
      </w:r>
      <w:r w:rsidRPr="003C4B35">
        <w:rPr>
          <w:rFonts w:ascii="Times New Roman" w:hAnsi="Times New Roman" w:cs="Times New Roman"/>
          <w:sz w:val="28"/>
          <w:szCs w:val="28"/>
        </w:rPr>
        <w:t xml:space="preserve"> составляет 20,69%.</w:t>
      </w:r>
    </w:p>
    <w:p w14:paraId="3E0F81E9" w14:textId="2B031C0F" w:rsidR="00EC4F87" w:rsidRPr="003C4B35" w:rsidRDefault="00EC4F87" w:rsidP="00EC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адресными мероприятиями от общего количества субъектов надзора</w:t>
      </w:r>
      <w:r w:rsidR="008B556E">
        <w:rPr>
          <w:rFonts w:ascii="Times New Roman" w:hAnsi="Times New Roman" w:cs="Times New Roman"/>
          <w:sz w:val="28"/>
          <w:szCs w:val="28"/>
        </w:rPr>
        <w:t>,</w:t>
      </w:r>
      <w:r w:rsidRPr="003C4B35">
        <w:rPr>
          <w:rFonts w:ascii="Times New Roman" w:hAnsi="Times New Roman" w:cs="Times New Roman"/>
          <w:sz w:val="28"/>
          <w:szCs w:val="28"/>
        </w:rPr>
        <w:t xml:space="preserve"> составляет 100%.</w:t>
      </w:r>
    </w:p>
    <w:p w14:paraId="73F7A6E0" w14:textId="77777777" w:rsidR="00EC4F87" w:rsidRPr="003C4B35" w:rsidRDefault="00EC4F87" w:rsidP="00EC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>Уменьшилось количества выявленных нарушений в ходе плановых проверок и мероприятий систематического наблюдения за 12 месяцев 2020 года к 12 месяцам 2019 года на 6,6 %.</w:t>
      </w:r>
    </w:p>
    <w:p w14:paraId="7EC9DA67" w14:textId="77777777" w:rsidR="00EC4F87" w:rsidRPr="003C4B35" w:rsidRDefault="00EC4F87" w:rsidP="00EC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35">
        <w:rPr>
          <w:rFonts w:ascii="Times New Roman" w:hAnsi="Times New Roman" w:cs="Times New Roman"/>
          <w:sz w:val="28"/>
          <w:szCs w:val="28"/>
        </w:rPr>
        <w:t xml:space="preserve">В профилактических мероприятиях приняли участие 7 сотрудников отдела контроля и надзора в сфере связи. </w:t>
      </w:r>
    </w:p>
    <w:p w14:paraId="3BFD828A" w14:textId="20CCAB83" w:rsidR="003518EB" w:rsidRPr="00267DE0" w:rsidRDefault="00EC4F87" w:rsidP="00EC4F8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4B3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запланированные на 12 месяцев 2020 года,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4B35">
        <w:rPr>
          <w:rFonts w:ascii="Times New Roman" w:hAnsi="Times New Roman" w:cs="Times New Roman"/>
          <w:sz w:val="28"/>
          <w:szCs w:val="28"/>
        </w:rPr>
        <w:t>ланом-графиком профилактических мероприятий Управления Федеральной службы по надзору в сфере связи, информационных технологий и массовых коммуникаций по Тверской области на 2020 год (утв. приказом Управления от 20.12.2019 № 234) в части ответственности отдела контроля и надзора в сфере связи выполнены.</w:t>
      </w:r>
    </w:p>
    <w:p w14:paraId="156A9EF2" w14:textId="77777777" w:rsidR="004B7BB1" w:rsidRPr="004C48EF" w:rsidRDefault="004B7BB1" w:rsidP="004B7BB1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90C99" w14:textId="14D42BC3" w:rsidR="0097156B" w:rsidRDefault="0097156B" w:rsidP="004B7BB1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9F93A2" w14:textId="77777777" w:rsidR="004B7BB1" w:rsidRPr="004C48EF" w:rsidRDefault="004B7BB1" w:rsidP="004B7BB1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AFAF8" w14:textId="77777777" w:rsidR="009727F3" w:rsidRPr="00267DE0" w:rsidRDefault="009727F3" w:rsidP="009727F3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Сведения о выполнении полномочий в сфере массовых коммуникаций.</w:t>
      </w:r>
    </w:p>
    <w:p w14:paraId="552AF06B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2.1. Ведение реестров и учета в сфере массовых коммуникаций</w:t>
      </w:r>
      <w:r w:rsidRPr="00267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B5625D1" w14:textId="77777777" w:rsidR="009727F3" w:rsidRPr="00C154A4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154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2.1.1. </w:t>
      </w:r>
      <w:r w:rsidRPr="00C154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14:paraId="62F5A0CF" w14:textId="77777777" w:rsidR="009727F3" w:rsidRPr="00245ED5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42715F8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C044C">
        <w:rPr>
          <w:rFonts w:ascii="Times New Roman" w:hAnsi="Times New Roman" w:cs="Times New Roman"/>
          <w:b/>
          <w:sz w:val="28"/>
          <w:szCs w:val="28"/>
        </w:rPr>
        <w:t>на 31.</w:t>
      </w:r>
      <w:r w:rsidRPr="001E110E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состоят на учете 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153 </w:t>
      </w:r>
      <w:proofErr w:type="gramStart"/>
      <w:r w:rsidRPr="007C044C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7C044C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информации, в том числе:</w:t>
      </w:r>
    </w:p>
    <w:p w14:paraId="6A828CBB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b/>
          <w:sz w:val="28"/>
          <w:szCs w:val="28"/>
        </w:rPr>
        <w:t>86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 (7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044C">
        <w:rPr>
          <w:rFonts w:ascii="Times New Roman" w:hAnsi="Times New Roman" w:cs="Times New Roman"/>
          <w:sz w:val="28"/>
          <w:szCs w:val="28"/>
        </w:rPr>
        <w:t xml:space="preserve"> газет,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044C">
        <w:rPr>
          <w:rFonts w:ascii="Times New Roman" w:hAnsi="Times New Roman" w:cs="Times New Roman"/>
          <w:sz w:val="28"/>
          <w:szCs w:val="28"/>
        </w:rPr>
        <w:t xml:space="preserve"> журналов, </w:t>
      </w:r>
      <w:r w:rsidRPr="007C044C">
        <w:rPr>
          <w:rFonts w:ascii="Times New Roman" w:hAnsi="Times New Roman" w:cs="Times New Roman"/>
          <w:sz w:val="28"/>
          <w:szCs w:val="28"/>
        </w:rPr>
        <w:br/>
        <w:t>1 альманах);</w:t>
      </w:r>
    </w:p>
    <w:p w14:paraId="2D5DC045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b/>
          <w:sz w:val="28"/>
          <w:szCs w:val="28"/>
        </w:rPr>
        <w:t>65</w:t>
      </w:r>
      <w:r w:rsidRPr="007C044C">
        <w:rPr>
          <w:rFonts w:ascii="Times New Roman" w:hAnsi="Times New Roman" w:cs="Times New Roman"/>
          <w:sz w:val="28"/>
          <w:szCs w:val="28"/>
        </w:rPr>
        <w:t xml:space="preserve"> электронных средств массовой информации (42 радиоканала (радиопрограмм), 23 телеканалов (телепрограмм);</w:t>
      </w:r>
    </w:p>
    <w:p w14:paraId="00A5E4D9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7C044C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7C044C">
        <w:rPr>
          <w:rFonts w:ascii="Times New Roman" w:hAnsi="Times New Roman" w:cs="Times New Roman"/>
          <w:sz w:val="28"/>
          <w:szCs w:val="28"/>
        </w:rPr>
        <w:t xml:space="preserve"> агентства.</w:t>
      </w:r>
    </w:p>
    <w:p w14:paraId="7748FAC6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Pr="007C04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массовой информации,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 (Роскомнадзор). </w:t>
      </w:r>
      <w:proofErr w:type="gramStart"/>
      <w:r w:rsidRPr="007C044C"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7C044C">
        <w:rPr>
          <w:rFonts w:ascii="Times New Roman" w:hAnsi="Times New Roman" w:cs="Times New Roman"/>
          <w:b/>
          <w:sz w:val="28"/>
          <w:szCs w:val="28"/>
        </w:rPr>
        <w:t>24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издания, 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51 </w:t>
      </w:r>
      <w:r w:rsidRPr="007C044C">
        <w:rPr>
          <w:rFonts w:ascii="Times New Roman" w:hAnsi="Times New Roman" w:cs="Times New Roman"/>
          <w:sz w:val="28"/>
          <w:szCs w:val="28"/>
        </w:rPr>
        <w:t xml:space="preserve">электронных периодических/сетевых изданий/информационных агентств, 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C044C">
        <w:rPr>
          <w:rFonts w:ascii="Times New Roman" w:hAnsi="Times New Roman" w:cs="Times New Roman"/>
          <w:sz w:val="28"/>
          <w:szCs w:val="28"/>
        </w:rPr>
        <w:t>радиоканалов/радиопрограмм,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7C044C">
        <w:rPr>
          <w:rFonts w:ascii="Times New Roman" w:hAnsi="Times New Roman" w:cs="Times New Roman"/>
          <w:sz w:val="28"/>
          <w:szCs w:val="28"/>
        </w:rPr>
        <w:t>телеканала/телепрограмм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04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45C962A2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В </w:t>
      </w:r>
      <w:r w:rsidRPr="007C044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7C044C">
        <w:rPr>
          <w:rFonts w:ascii="Times New Roman" w:hAnsi="Times New Roman" w:cs="Times New Roman"/>
          <w:sz w:val="28"/>
          <w:szCs w:val="28"/>
        </w:rPr>
        <w:t>в Управление Роскомнадзора по Тверской области в соответствии со статьей 16 Закона Российской Федерации от 27.12.1991 № 2124-1 «О средствах массовой информации» от учредителей средств массовой информации в Управление поступило</w:t>
      </w:r>
      <w:r w:rsidRPr="007C044C">
        <w:rPr>
          <w:rFonts w:ascii="Times New Roman" w:hAnsi="Times New Roman" w:cs="Times New Roman"/>
          <w:b/>
          <w:sz w:val="28"/>
          <w:szCs w:val="28"/>
        </w:rPr>
        <w:t>:</w:t>
      </w:r>
    </w:p>
    <w:p w14:paraId="59D9CB06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7C044C">
        <w:rPr>
          <w:rFonts w:ascii="Times New Roman" w:hAnsi="Times New Roman" w:cs="Times New Roman"/>
          <w:sz w:val="28"/>
          <w:szCs w:val="28"/>
        </w:rPr>
        <w:t xml:space="preserve"> уведомления об изменении адреса редакции, учредителя СМИ, максимального объема и периодичности выхода в свет;</w:t>
      </w:r>
    </w:p>
    <w:p w14:paraId="134E8DC8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уведомлений о прекращении деятельности СМИ;</w:t>
      </w:r>
    </w:p>
    <w:p w14:paraId="47A1FB03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C044C">
        <w:rPr>
          <w:rFonts w:ascii="Times New Roman" w:hAnsi="Times New Roman" w:cs="Times New Roman"/>
          <w:sz w:val="28"/>
          <w:szCs w:val="28"/>
        </w:rPr>
        <w:t xml:space="preserve"> уведомления о возобновлении деятельности СМИ;</w:t>
      </w:r>
    </w:p>
    <w:p w14:paraId="2C277543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уведомления о приостановлении деятельности СМИ.</w:t>
      </w:r>
    </w:p>
    <w:p w14:paraId="00CA56A6" w14:textId="77777777" w:rsidR="009727F3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745">
        <w:rPr>
          <w:rFonts w:ascii="Times New Roman" w:hAnsi="Times New Roman" w:cs="Times New Roman"/>
          <w:b/>
          <w:sz w:val="28"/>
          <w:szCs w:val="28"/>
        </w:rPr>
        <w:t>А</w:t>
      </w:r>
      <w:r w:rsidRPr="007C044C">
        <w:rPr>
          <w:rFonts w:ascii="Times New Roman" w:hAnsi="Times New Roman" w:cs="Times New Roman"/>
          <w:b/>
          <w:sz w:val="28"/>
          <w:szCs w:val="28"/>
        </w:rPr>
        <w:t>дминистративны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исковы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C044C">
        <w:rPr>
          <w:rFonts w:ascii="Times New Roman" w:hAnsi="Times New Roman" w:cs="Times New Roman"/>
          <w:sz w:val="28"/>
          <w:szCs w:val="28"/>
        </w:rPr>
        <w:t xml:space="preserve"> о признании недействительной регистрации средств массовой информации, не выходящих </w:t>
      </w:r>
      <w:r w:rsidRPr="007C044C">
        <w:rPr>
          <w:rFonts w:ascii="Times New Roman" w:hAnsi="Times New Roman" w:cs="Times New Roman"/>
          <w:sz w:val="28"/>
          <w:szCs w:val="28"/>
        </w:rPr>
        <w:br/>
        <w:t>в свет (эфир) более одного года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2021 года не направлялись</w:t>
      </w:r>
      <w:r w:rsidRPr="007C04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 состоянию на 31.03.2021 в производствах судов общей юрисдикции отсутствуют административные исковые заявления о признании регистрации средств массовой информации недействительной, инициированные Управлением Роскомнадзора по Тверской области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D6AC078" w14:textId="77777777" w:rsidR="009727F3" w:rsidRPr="00A24745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года издано 3 приказа по вопросам регистрации средств массовой информации.</w:t>
      </w:r>
    </w:p>
    <w:p w14:paraId="3366B534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044C">
        <w:rPr>
          <w:rFonts w:ascii="Times New Roman" w:hAnsi="Times New Roman" w:cs="Times New Roman"/>
          <w:sz w:val="28"/>
          <w:szCs w:val="28"/>
        </w:rPr>
        <w:t xml:space="preserve"> из Единого реестра средств массовой информации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СМИ, </w:t>
      </w:r>
      <w:r w:rsidRPr="007C044C">
        <w:rPr>
          <w:rFonts w:ascii="Times New Roman" w:hAnsi="Times New Roman" w:cs="Times New Roman"/>
          <w:sz w:val="28"/>
          <w:szCs w:val="28"/>
        </w:rPr>
        <w:t xml:space="preserve">прекративших свою деятельность по решению учредителей или по решению суда. Издан </w:t>
      </w:r>
      <w:r w:rsidRPr="007C044C">
        <w:rPr>
          <w:rFonts w:ascii="Times New Roman" w:hAnsi="Times New Roman" w:cs="Times New Roman"/>
          <w:b/>
          <w:sz w:val="28"/>
          <w:szCs w:val="28"/>
        </w:rPr>
        <w:t>1 приказ</w:t>
      </w:r>
      <w:r w:rsidRPr="007C044C"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средств массовой информации.</w:t>
      </w:r>
    </w:p>
    <w:p w14:paraId="064269C8" w14:textId="71D271E0" w:rsidR="009727F3" w:rsidRPr="00C154A4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A24">
        <w:rPr>
          <w:rFonts w:ascii="Times New Roman" w:hAnsi="Times New Roman" w:cs="Times New Roman"/>
          <w:sz w:val="28"/>
          <w:szCs w:val="28"/>
        </w:rPr>
        <w:t xml:space="preserve">По штатному расписанию в отделе контроля и надзора в сфере массовых коммуникаций - </w:t>
      </w:r>
      <w:r w:rsidR="0078296F">
        <w:rPr>
          <w:rFonts w:ascii="Times New Roman" w:hAnsi="Times New Roman" w:cs="Times New Roman"/>
          <w:sz w:val="28"/>
          <w:szCs w:val="28"/>
        </w:rPr>
        <w:t>9</w:t>
      </w:r>
      <w:r w:rsidRPr="001F0A24">
        <w:rPr>
          <w:rFonts w:ascii="Times New Roman" w:hAnsi="Times New Roman" w:cs="Times New Roman"/>
          <w:sz w:val="28"/>
          <w:szCs w:val="28"/>
        </w:rPr>
        <w:t xml:space="preserve"> </w:t>
      </w:r>
      <w:r w:rsidR="0078296F">
        <w:rPr>
          <w:rFonts w:ascii="Times New Roman" w:hAnsi="Times New Roman" w:cs="Times New Roman"/>
          <w:sz w:val="28"/>
          <w:szCs w:val="28"/>
        </w:rPr>
        <w:t>единиц</w:t>
      </w:r>
      <w:r w:rsidRPr="007C044C">
        <w:rPr>
          <w:rFonts w:ascii="Times New Roman" w:hAnsi="Times New Roman" w:cs="Times New Roman"/>
          <w:sz w:val="28"/>
          <w:szCs w:val="28"/>
        </w:rPr>
        <w:t xml:space="preserve">, фактически работой с реестром средств массовой </w:t>
      </w:r>
      <w:r w:rsidRPr="007C044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занимаются 2 сотрудника. Средняя нагрузка на одного сотрудника составляет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7C044C">
        <w:rPr>
          <w:rFonts w:ascii="Times New Roman" w:hAnsi="Times New Roman" w:cs="Times New Roman"/>
          <w:sz w:val="28"/>
          <w:szCs w:val="28"/>
        </w:rPr>
        <w:t xml:space="preserve"> уведомлений /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приказа.</w:t>
      </w:r>
    </w:p>
    <w:p w14:paraId="3CE0C19F" w14:textId="77777777" w:rsidR="009727F3" w:rsidRPr="002264A5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570D1CC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2.1.2. 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14:paraId="242D3B34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45074A" w14:textId="77777777" w:rsidR="009727F3" w:rsidRPr="00267DE0" w:rsidRDefault="009727F3" w:rsidP="009727F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работа с указанным реестром не ведется.</w:t>
      </w:r>
    </w:p>
    <w:p w14:paraId="51359413" w14:textId="77777777" w:rsidR="009727F3" w:rsidRPr="00267DE0" w:rsidRDefault="009727F3" w:rsidP="009727F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E6FDA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</w:t>
      </w:r>
      <w:r w:rsidRPr="00267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Надзор и контроль в сфере массовых коммуникаций.</w:t>
      </w:r>
    </w:p>
    <w:p w14:paraId="0095B499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3E001E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2.2.1. </w:t>
      </w: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14:paraId="07972AA9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C575E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7C044C">
        <w:rPr>
          <w:rFonts w:ascii="Times New Roman" w:hAnsi="Times New Roman" w:cs="Times New Roman"/>
          <w:b/>
          <w:sz w:val="28"/>
          <w:szCs w:val="28"/>
        </w:rPr>
        <w:t>31.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7C044C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состоит на учете </w:t>
      </w:r>
      <w:r w:rsidRPr="007C044C">
        <w:rPr>
          <w:rFonts w:ascii="Times New Roman" w:hAnsi="Times New Roman" w:cs="Times New Roman"/>
          <w:b/>
          <w:sz w:val="28"/>
          <w:szCs w:val="28"/>
        </w:rPr>
        <w:t>2</w:t>
      </w:r>
      <w:r w:rsidRPr="007C0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44C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7C044C">
        <w:rPr>
          <w:rFonts w:ascii="Times New Roman" w:hAnsi="Times New Roman" w:cs="Times New Roman"/>
          <w:sz w:val="28"/>
          <w:szCs w:val="28"/>
        </w:rPr>
        <w:t xml:space="preserve"> Управлением электронных средства массовой информации (2 информационных агентства). Кроме того</w:t>
      </w:r>
      <w:r w:rsidRPr="007C044C">
        <w:rPr>
          <w:rFonts w:ascii="Times New Roman" w:hAnsi="Times New Roman" w:cs="Times New Roman"/>
          <w:b/>
          <w:sz w:val="28"/>
          <w:szCs w:val="28"/>
        </w:rPr>
        <w:t>, 5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C044C">
        <w:rPr>
          <w:rFonts w:ascii="Times New Roman" w:hAnsi="Times New Roman" w:cs="Times New Roman"/>
          <w:sz w:val="28"/>
          <w:szCs w:val="28"/>
        </w:rPr>
        <w:t xml:space="preserve"> электронных периодических издания/информационных агентств/сетевых издания,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коммуникаций.</w:t>
      </w:r>
    </w:p>
    <w:p w14:paraId="04C09BAA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 квартале 2021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Управления Роскомнадзора по Тверской области, утверждённого приказом руководителя Управления Федеральной службы по надзору в сфере связи, информационных технологий и массовых коммуникаций по Тверской области от </w:t>
      </w:r>
      <w:r>
        <w:rPr>
          <w:rFonts w:ascii="Times New Roman" w:hAnsi="Times New Roman" w:cs="Times New Roman"/>
          <w:sz w:val="28"/>
          <w:szCs w:val="28"/>
        </w:rPr>
        <w:t>27.11.2020</w:t>
      </w:r>
      <w:r w:rsidRPr="007C044C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C044C">
        <w:rPr>
          <w:rFonts w:ascii="Times New Roman" w:hAnsi="Times New Roman" w:cs="Times New Roman"/>
          <w:sz w:val="28"/>
          <w:szCs w:val="28"/>
        </w:rPr>
        <w:t xml:space="preserve">, запланировано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плановых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средств массовой информации, из них 11 систематических наблюдений в отношении электронных СМИ.</w:t>
      </w:r>
      <w:proofErr w:type="gramEnd"/>
    </w:p>
    <w:p w14:paraId="6C2070C4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плановых мероприятий систематического наблюдения  </w:t>
      </w:r>
      <w:r w:rsidRPr="007C044C">
        <w:rPr>
          <w:rFonts w:ascii="Times New Roman" w:hAnsi="Times New Roman" w:cs="Times New Roman"/>
          <w:sz w:val="28"/>
          <w:szCs w:val="28"/>
        </w:rPr>
        <w:br/>
        <w:t xml:space="preserve">в отношении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C044C">
        <w:rPr>
          <w:rFonts w:ascii="Times New Roman" w:hAnsi="Times New Roman" w:cs="Times New Roman"/>
          <w:sz w:val="28"/>
          <w:szCs w:val="28"/>
        </w:rPr>
        <w:t xml:space="preserve"> редакций сетевых изданий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C40C9F">
        <w:rPr>
          <w:rFonts w:ascii="Times New Roman" w:hAnsi="Times New Roman" w:cs="Times New Roman"/>
          <w:sz w:val="28"/>
          <w:szCs w:val="28"/>
        </w:rPr>
        <w:t>Тверской Областной Портал</w:t>
      </w:r>
      <w:r>
        <w:rPr>
          <w:rFonts w:ascii="Times New Roman" w:hAnsi="Times New Roman" w:cs="Times New Roman"/>
          <w:sz w:val="28"/>
          <w:szCs w:val="28"/>
        </w:rPr>
        <w:t>», «газета-вся-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64295F">
        <w:rPr>
          <w:rFonts w:ascii="Times New Roman" w:hAnsi="Times New Roman" w:cs="Times New Roman"/>
          <w:sz w:val="28"/>
          <w:szCs w:val="28"/>
        </w:rPr>
        <w:t>TOR</w:t>
      </w:r>
      <w:r>
        <w:rPr>
          <w:rFonts w:ascii="Times New Roman" w:hAnsi="Times New Roman" w:cs="Times New Roman"/>
          <w:sz w:val="28"/>
          <w:szCs w:val="28"/>
        </w:rPr>
        <w:t>ZHOK.PRO»,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Tverweek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64295F">
        <w:rPr>
          <w:rFonts w:ascii="Times New Roman" w:hAnsi="Times New Roman" w:cs="Times New Roman"/>
          <w:sz w:val="28"/>
          <w:szCs w:val="28"/>
        </w:rPr>
        <w:t>RZHEVGRAD.</w:t>
      </w:r>
      <w:r>
        <w:rPr>
          <w:rFonts w:ascii="Times New Roman" w:hAnsi="Times New Roman" w:cs="Times New Roman"/>
          <w:sz w:val="28"/>
          <w:szCs w:val="28"/>
        </w:rPr>
        <w:t>RU (РЖЕВГРАД)», «</w:t>
      </w:r>
      <w:r w:rsidRPr="0064295F">
        <w:rPr>
          <w:rFonts w:ascii="Times New Roman" w:hAnsi="Times New Roman" w:cs="Times New Roman"/>
          <w:sz w:val="28"/>
          <w:szCs w:val="28"/>
        </w:rPr>
        <w:t>Вести-Тверь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4295F">
        <w:rPr>
          <w:rFonts w:ascii="Times New Roman" w:hAnsi="Times New Roman" w:cs="Times New Roman"/>
          <w:sz w:val="28"/>
          <w:szCs w:val="28"/>
        </w:rPr>
        <w:t xml:space="preserve">Зеленый журнал-Бюллетень ботанического сада Тверского государственного университета,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Botanical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Tver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64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5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64295F">
        <w:rPr>
          <w:rFonts w:ascii="Times New Roman" w:hAnsi="Times New Roman" w:cs="Times New Roman"/>
          <w:sz w:val="28"/>
          <w:szCs w:val="28"/>
        </w:rPr>
        <w:t>inform69.ru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4295F">
        <w:rPr>
          <w:rFonts w:ascii="Times New Roman" w:hAnsi="Times New Roman" w:cs="Times New Roman"/>
          <w:sz w:val="28"/>
          <w:szCs w:val="28"/>
        </w:rPr>
        <w:t>Всё о Твери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4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2 редакций информационных агентств («</w:t>
      </w:r>
      <w:r w:rsidRPr="0064295F">
        <w:rPr>
          <w:rFonts w:ascii="Times New Roman" w:hAnsi="Times New Roman" w:cs="Times New Roman"/>
          <w:sz w:val="28"/>
          <w:szCs w:val="28"/>
        </w:rPr>
        <w:t>Твоё Информационное Аг</w:t>
      </w:r>
      <w:r>
        <w:rPr>
          <w:rFonts w:ascii="Times New Roman" w:hAnsi="Times New Roman" w:cs="Times New Roman"/>
          <w:sz w:val="28"/>
          <w:szCs w:val="28"/>
        </w:rPr>
        <w:t>ентство (ТИА)», «TVERIGRAD»</w:t>
      </w:r>
      <w:r w:rsidRPr="0064295F">
        <w:rPr>
          <w:rFonts w:ascii="Times New Roman" w:hAnsi="Times New Roman" w:cs="Times New Roman"/>
          <w:sz w:val="28"/>
          <w:szCs w:val="28"/>
        </w:rPr>
        <w:t>)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14:paraId="33930F42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мероприятий систематического наблюдения в отношении электронных СМИ в 1 квартале 2021 года нарушения действующего законодательства не выявлены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14:paraId="2BBD1ACA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года мероприятия систематического наблюдения в отношении электронных СМИ не отменялись, внеплановые мероприятия не проводились.</w:t>
      </w:r>
    </w:p>
    <w:p w14:paraId="10B9799F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B921E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по Тверской области филиала ФГУП «ГРЧЦ» </w:t>
      </w:r>
      <w:r w:rsidRPr="007C044C">
        <w:rPr>
          <w:rFonts w:ascii="Times New Roman" w:hAnsi="Times New Roman" w:cs="Times New Roman"/>
          <w:sz w:val="28"/>
          <w:szCs w:val="28"/>
        </w:rPr>
        <w:br/>
        <w:t xml:space="preserve">в Центральном федеральном округе проводился ежедневный анализ содержания информационных материалов, размещенных в выпусках электронных периодических (сетевых) изданий, редакции которых находятся на территории </w:t>
      </w:r>
      <w:r w:rsidRPr="007C044C">
        <w:rPr>
          <w:rFonts w:ascii="Times New Roman" w:hAnsi="Times New Roman" w:cs="Times New Roman"/>
          <w:sz w:val="28"/>
          <w:szCs w:val="28"/>
        </w:rPr>
        <w:br/>
        <w:t>г. Твери и Тверской области, на предмет выявления признаков нарушений, связанных со злоупотреблением свободой массовой информации:</w:t>
      </w:r>
    </w:p>
    <w:p w14:paraId="3DA15C12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деятельности;</w:t>
      </w:r>
    </w:p>
    <w:p w14:paraId="7255E9D7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недопустимость пропаганды употребления наркотических средств, порнографии, культа насилия и жестокости;</w:t>
      </w:r>
    </w:p>
    <w:p w14:paraId="64F8CBFF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недопустимость использования материалов, содержащих нецензурную брань;</w:t>
      </w:r>
    </w:p>
    <w:p w14:paraId="37B6EF3F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недопустимость использования информации о несовершеннолетнем, пострадавшем в результате противоправных действий (бездействия).</w:t>
      </w:r>
    </w:p>
    <w:p w14:paraId="0005162A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За отчетный период проведен анализ содержания материалов, размещенных в </w:t>
      </w:r>
      <w:r>
        <w:rPr>
          <w:rFonts w:ascii="Times New Roman" w:hAnsi="Times New Roman" w:cs="Times New Roman"/>
          <w:b/>
          <w:sz w:val="28"/>
          <w:szCs w:val="28"/>
        </w:rPr>
        <w:t>1634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выпусках электронных периодических/сетевых изданий/информационных агентств. Нарушения, связанные со злоупотреблением свободой массовой информации, допущенные редакциями средств массовой информации, не выявлены.</w:t>
      </w:r>
    </w:p>
    <w:p w14:paraId="5E2FE74D" w14:textId="77777777" w:rsidR="009727F3" w:rsidRPr="007C6386" w:rsidRDefault="009727F3" w:rsidP="009727F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63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МСМК.</w:t>
      </w:r>
    </w:p>
    <w:p w14:paraId="6EC96EF4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</w:t>
      </w:r>
      <w:r w:rsidRPr="007C6386">
        <w:rPr>
          <w:rFonts w:ascii="Times New Roman" w:hAnsi="Times New Roman" w:cs="Times New Roman"/>
          <w:sz w:val="28"/>
          <w:szCs w:val="28"/>
        </w:rPr>
        <w:t xml:space="preserve"> 2021 года поступило 10 карточек с 47 нарушениями, все нарушения были подтверждены:</w:t>
      </w:r>
    </w:p>
    <w:p w14:paraId="40B2899E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- 7 нарушений «нецензурная брань в комментариях пользователей».</w:t>
      </w:r>
    </w:p>
    <w:p w14:paraId="1C56395C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386">
        <w:rPr>
          <w:rFonts w:ascii="Times New Roman" w:hAnsi="Times New Roman" w:cs="Times New Roman"/>
          <w:sz w:val="28"/>
          <w:szCs w:val="28"/>
        </w:rPr>
        <w:t>По 5 нарушениям «нецензурная брань» были направлены обращения в редакцию сетевого издания «Твоё Информационное Агентство (ТИА)» (от 02.03.2021 № 1697-69-05/69, от 04.03.2021 № 1811-69-05/69, от 09.03.2021 № 1889-69-05/69, от 12.03.2021 № 2035-69-05/69, от 16.03.2021 № 2153-69-05/69), копии обращений в установленный срок были направлены в ЦА (от 02.03.2021 № 1699-69-05/69, от 04.03.2021 № 1834-69-05/69, от 09.03.2021 № 1899-69-05/69, от 12.03.2021 № 2037-69-05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69, от 16.03.2021 № 2155-69-05/69).</w:t>
      </w:r>
      <w:proofErr w:type="gramEnd"/>
    </w:p>
    <w:p w14:paraId="32E3326C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По 2 нарушениям «нецензурная брань» были направлены обращения в редакцию сетевого издания «</w:t>
      </w:r>
      <w:r w:rsidRPr="007C6386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7C6386">
        <w:rPr>
          <w:rFonts w:ascii="Times New Roman" w:hAnsi="Times New Roman" w:cs="Times New Roman"/>
          <w:sz w:val="28"/>
          <w:szCs w:val="28"/>
        </w:rPr>
        <w:t>.</w:t>
      </w:r>
      <w:r w:rsidRPr="007C63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C6386">
        <w:rPr>
          <w:rFonts w:ascii="Times New Roman" w:hAnsi="Times New Roman" w:cs="Times New Roman"/>
          <w:sz w:val="28"/>
          <w:szCs w:val="28"/>
        </w:rPr>
        <w:t xml:space="preserve">» (от 04.03.2021 № 1801-69-05/69, </w:t>
      </w:r>
      <w:r>
        <w:rPr>
          <w:rFonts w:ascii="Times New Roman" w:hAnsi="Times New Roman" w:cs="Times New Roman"/>
          <w:sz w:val="28"/>
          <w:szCs w:val="28"/>
        </w:rPr>
        <w:br/>
      </w:r>
      <w:r w:rsidRPr="007C6386">
        <w:rPr>
          <w:rFonts w:ascii="Times New Roman" w:hAnsi="Times New Roman" w:cs="Times New Roman"/>
          <w:sz w:val="28"/>
          <w:szCs w:val="28"/>
        </w:rPr>
        <w:t xml:space="preserve">от 19.03.2021 № 2303-69-05/69), копии обращений в установленный срок были направлены в ЦА (от 04.03.2021 № 1834-69-05/69, 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 xml:space="preserve"> 19.03.2021 № 2313-69-05/69).</w:t>
      </w:r>
    </w:p>
    <w:p w14:paraId="51123552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- 38 нарушений «пропаганда порнографии» в комментариях пользователей. </w:t>
      </w:r>
    </w:p>
    <w:p w14:paraId="42946DB2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По 20 нарушениям «пропаганда порнографии» были направлены обращения в редакцию сетевого издания «Твоё Информационное Агентство (ТИА)» (от 16.03.2021 № 2153-69-05/69, от 17.03.2021 № 2209-69-05/69, от 22.03.2021 № 2331-69-05/69), копии обращений в установленный срок были направлены в ЦА (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> 16.03.2021 № 2155-69-05/69, от 17.03.2021 № 2214-69-05/69, от 22.03.2021 № 233769-05/69).</w:t>
      </w:r>
    </w:p>
    <w:p w14:paraId="53411683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Остальные 18 нарушений «пропаганда порнографии» были устранены редакцией до момента подтверждения карточки нарушения 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 xml:space="preserve"> АС МСМК.</w:t>
      </w:r>
    </w:p>
    <w:p w14:paraId="0309790F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- 1 нарушение «нецензурная брань в видеоматериале в статье».</w:t>
      </w:r>
    </w:p>
    <w:p w14:paraId="1D75E348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По 1 нарушению, содержащему признаки нецензурной брани в материале редакционной статьи, в адрес должностного лица – главного редактора сетевого издания «PANORAMA PRO» было направлено уведомление о составлении </w:t>
      </w:r>
      <w:r w:rsidRPr="007C6386">
        <w:rPr>
          <w:rFonts w:ascii="Times New Roman" w:hAnsi="Times New Roman" w:cs="Times New Roman"/>
          <w:sz w:val="28"/>
          <w:szCs w:val="28"/>
        </w:rPr>
        <w:lastRenderedPageBreak/>
        <w:t>протокола об административном правонарушении по ч. 2 ст. 13.22 КоАП РФ с вызовом на 24.03.2021 (от 19.03.2021 № 2304-69-09/69).</w:t>
      </w:r>
    </w:p>
    <w:p w14:paraId="4E9D08CA" w14:textId="3C0B8D8A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- </w:t>
      </w:r>
      <w:r w:rsidR="00722B65">
        <w:rPr>
          <w:rFonts w:ascii="Times New Roman" w:hAnsi="Times New Roman" w:cs="Times New Roman"/>
          <w:sz w:val="28"/>
          <w:szCs w:val="28"/>
        </w:rPr>
        <w:t>3</w:t>
      </w:r>
      <w:r w:rsidRPr="007C638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22B65">
        <w:rPr>
          <w:rFonts w:ascii="Times New Roman" w:hAnsi="Times New Roman" w:cs="Times New Roman"/>
          <w:sz w:val="28"/>
          <w:szCs w:val="28"/>
        </w:rPr>
        <w:t>я</w:t>
      </w:r>
      <w:r w:rsidRPr="007C6386">
        <w:rPr>
          <w:rFonts w:ascii="Times New Roman" w:hAnsi="Times New Roman" w:cs="Times New Roman"/>
          <w:sz w:val="28"/>
          <w:szCs w:val="28"/>
        </w:rPr>
        <w:t xml:space="preserve"> «НКО/общественные объединения/</w:t>
      </w:r>
      <w:proofErr w:type="spellStart"/>
      <w:r w:rsidRPr="007C6386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7C63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6386">
        <w:rPr>
          <w:rFonts w:ascii="Times New Roman" w:hAnsi="Times New Roman" w:cs="Times New Roman"/>
          <w:sz w:val="28"/>
          <w:szCs w:val="28"/>
        </w:rPr>
        <w:t>иноагенты</w:t>
      </w:r>
      <w:proofErr w:type="spellEnd"/>
      <w:r w:rsidRPr="007C6386">
        <w:rPr>
          <w:rFonts w:ascii="Times New Roman" w:hAnsi="Times New Roman" w:cs="Times New Roman"/>
          <w:sz w:val="28"/>
          <w:szCs w:val="28"/>
        </w:rPr>
        <w:t>».</w:t>
      </w:r>
    </w:p>
    <w:p w14:paraId="796710BC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По 1 нарушению, содержащему отсутствие маркировки в тексте статьи при упоминании некоммерческой организации, включенной в реестр некоммерческих организаций, выполняющих функции иностранного агента, были приняты профилактические меры в виде направления в адрес главного редактора сетевого издания «vedtver.ru» информационного письма о соблюдении ст. 4 Закона о СМИ.</w:t>
      </w:r>
    </w:p>
    <w:p w14:paraId="01F9F6F5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 xml:space="preserve"> суток с момента поступления в АС МСМК, в отчетном периоде не было.</w:t>
      </w:r>
    </w:p>
    <w:p w14:paraId="6D83D5D0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</w:p>
    <w:p w14:paraId="75AE9156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A7C10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Количественные показатели выявленных 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 xml:space="preserve"> АС МСМК нарушений представлены на диаграмме:</w:t>
      </w:r>
    </w:p>
    <w:p w14:paraId="3E465A57" w14:textId="77777777" w:rsidR="009727F3" w:rsidRPr="007C6386" w:rsidRDefault="009727F3" w:rsidP="0097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77053" wp14:editId="22BCF8DF">
            <wp:extent cx="6152515" cy="30257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047DFE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5091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Меры приняты по всем поступившим карточкам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7C6386">
        <w:rPr>
          <w:rFonts w:ascii="Times New Roman" w:hAnsi="Times New Roman" w:cs="Times New Roman"/>
          <w:sz w:val="28"/>
          <w:szCs w:val="28"/>
        </w:rPr>
        <w:t>срок.</w:t>
      </w:r>
    </w:p>
    <w:p w14:paraId="2DB9959B" w14:textId="77777777" w:rsidR="009727F3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</w:t>
      </w:r>
      <w:r w:rsidRPr="007C6386">
        <w:rPr>
          <w:rFonts w:ascii="Times New Roman" w:hAnsi="Times New Roman" w:cs="Times New Roman"/>
          <w:sz w:val="28"/>
          <w:szCs w:val="28"/>
        </w:rPr>
        <w:t xml:space="preserve"> 2021 года мероприятий по контролю в отношении СМИ с детской направленностью не проводилось.</w:t>
      </w:r>
    </w:p>
    <w:p w14:paraId="43AD275C" w14:textId="77777777" w:rsidR="009727F3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CBDC45" w14:textId="6BF40B46" w:rsidR="009727F3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По штатному расписанию в отделе контроля и надзора в сфере массовых коммуникаций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044C">
        <w:rPr>
          <w:rFonts w:ascii="Times New Roman" w:hAnsi="Times New Roman" w:cs="Times New Roman"/>
          <w:sz w:val="28"/>
          <w:szCs w:val="28"/>
        </w:rPr>
        <w:t xml:space="preserve"> </w:t>
      </w:r>
      <w:r w:rsidR="0078296F">
        <w:rPr>
          <w:rFonts w:ascii="Times New Roman" w:hAnsi="Times New Roman" w:cs="Times New Roman"/>
          <w:sz w:val="28"/>
          <w:szCs w:val="28"/>
        </w:rPr>
        <w:t>единиц</w:t>
      </w:r>
      <w:r w:rsidRPr="007C044C">
        <w:rPr>
          <w:rFonts w:ascii="Times New Roman" w:hAnsi="Times New Roman" w:cs="Times New Roman"/>
          <w:sz w:val="28"/>
          <w:szCs w:val="28"/>
        </w:rPr>
        <w:t xml:space="preserve">, фактически государственным контролем в сфере электронных СМИ занимаются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сотрудника. Средняя нагрузка на одного сотрудника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3,6 мероприятия, 15,6 нарушений поступивших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 МСМК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14:paraId="7BCE39D3" w14:textId="77777777" w:rsidR="009727F3" w:rsidRPr="000444BA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D5009" w14:textId="77777777" w:rsidR="009727F3" w:rsidRPr="00267DE0" w:rsidRDefault="009727F3" w:rsidP="009727F3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2.2.2. Государственный контроль и надзор за соблюдением законодательства Российской Федерации в сфере печатных СМИ.</w:t>
      </w:r>
    </w:p>
    <w:p w14:paraId="154430D4" w14:textId="77777777" w:rsidR="009727F3" w:rsidRPr="00267DE0" w:rsidRDefault="009727F3" w:rsidP="009727F3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11FA65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C044C">
        <w:rPr>
          <w:rFonts w:ascii="Times New Roman" w:hAnsi="Times New Roman" w:cs="Times New Roman"/>
          <w:b/>
          <w:sz w:val="28"/>
          <w:szCs w:val="28"/>
        </w:rPr>
        <w:t>на 31.</w:t>
      </w:r>
      <w:r>
        <w:rPr>
          <w:rFonts w:ascii="Times New Roman" w:hAnsi="Times New Roman" w:cs="Times New Roman"/>
          <w:b/>
          <w:sz w:val="28"/>
          <w:szCs w:val="28"/>
        </w:rPr>
        <w:t>03.2021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состоят на учете 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153 </w:t>
      </w:r>
      <w:r w:rsidRPr="007C044C">
        <w:rPr>
          <w:rFonts w:ascii="Times New Roman" w:hAnsi="Times New Roman" w:cs="Times New Roman"/>
          <w:sz w:val="28"/>
          <w:szCs w:val="28"/>
        </w:rPr>
        <w:t xml:space="preserve">зарегистрированных средства массовой информации, в том числе 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86 </w:t>
      </w:r>
      <w:r w:rsidRPr="007C044C">
        <w:rPr>
          <w:rFonts w:ascii="Times New Roman" w:hAnsi="Times New Roman" w:cs="Times New Roman"/>
          <w:sz w:val="28"/>
          <w:szCs w:val="28"/>
        </w:rPr>
        <w:t>периодических печатных изданий.</w:t>
      </w:r>
    </w:p>
    <w:p w14:paraId="70BFFC89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7C044C">
        <w:rPr>
          <w:rFonts w:ascii="Times New Roman" w:hAnsi="Times New Roman" w:cs="Times New Roman"/>
          <w:sz w:val="28"/>
          <w:szCs w:val="28"/>
        </w:rPr>
        <w:t>печатных</w:t>
      </w:r>
      <w:r w:rsidRPr="004A0051">
        <w:rPr>
          <w:rFonts w:ascii="Times New Roman" w:hAnsi="Times New Roman" w:cs="Times New Roman"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 (Роскомнадзор). </w:t>
      </w:r>
    </w:p>
    <w:p w14:paraId="1047F9C0" w14:textId="77777777" w:rsidR="009727F3" w:rsidRDefault="009727F3" w:rsidP="009727F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 квартале 2021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Управления Роскомнадзора по Тверской области, утверждённого приказом руководителя Управления Федеральной службы по надзору в сфере связи, информационных технологий и массовых коммуникаций по Тверской области от </w:t>
      </w:r>
      <w:r>
        <w:rPr>
          <w:rFonts w:ascii="Times New Roman" w:hAnsi="Times New Roman" w:cs="Times New Roman"/>
          <w:sz w:val="28"/>
          <w:szCs w:val="28"/>
        </w:rPr>
        <w:t>27.11.2020</w:t>
      </w:r>
      <w:r w:rsidRPr="007C044C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C044C">
        <w:rPr>
          <w:rFonts w:ascii="Times New Roman" w:hAnsi="Times New Roman" w:cs="Times New Roman"/>
          <w:sz w:val="28"/>
          <w:szCs w:val="28"/>
        </w:rPr>
        <w:t xml:space="preserve">, запланировано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плановых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средств массовой информации, из них 13 систематических наблюдений в отношении печатных средств массовой информации.</w:t>
      </w:r>
      <w:proofErr w:type="gramEnd"/>
    </w:p>
    <w:p w14:paraId="3444F678" w14:textId="77777777" w:rsidR="009727F3" w:rsidRPr="007C044C" w:rsidRDefault="009727F3" w:rsidP="009727F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7C044C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04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по контролю и надзору за соблюдением законодательства Российской Федерации о средствах массовой информации в форме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044C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044C">
        <w:rPr>
          <w:rFonts w:ascii="Times New Roman" w:hAnsi="Times New Roman" w:cs="Times New Roman"/>
          <w:sz w:val="28"/>
          <w:szCs w:val="28"/>
        </w:rPr>
        <w:t xml:space="preserve"> зарегистрированных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 формой распространения – печатное периодическое издание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14:paraId="54B02A84" w14:textId="77777777" w:rsidR="009727F3" w:rsidRPr="007C044C" w:rsidRDefault="009727F3" w:rsidP="009727F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мероприятия в отношении печатных СМИ не проводились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14:paraId="055BEA64" w14:textId="77777777" w:rsidR="009727F3" w:rsidRPr="007C044C" w:rsidRDefault="009727F3" w:rsidP="009727F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Отменено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по контролю и надзору </w:t>
      </w:r>
      <w:proofErr w:type="gramStart"/>
      <w:r w:rsidRPr="007C044C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о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1453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учредителя деятельности средства массовой информации (печатное СМИ газета) Приложение к газете «Заря» </w:t>
      </w:r>
      <w:r w:rsidRPr="00930FA2">
        <w:rPr>
          <w:rFonts w:ascii="Times New Roman" w:hAnsi="Times New Roman" w:cs="Times New Roman"/>
          <w:sz w:val="28"/>
          <w:szCs w:val="28"/>
        </w:rPr>
        <w:t xml:space="preserve">ПИ № ТУ 69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0FA2">
        <w:rPr>
          <w:rFonts w:ascii="Times New Roman" w:hAnsi="Times New Roman" w:cs="Times New Roman"/>
          <w:sz w:val="28"/>
          <w:szCs w:val="28"/>
        </w:rPr>
        <w:t xml:space="preserve"> 00323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30FA2">
        <w:rPr>
          <w:rFonts w:ascii="Times New Roman" w:hAnsi="Times New Roman" w:cs="Times New Roman"/>
          <w:sz w:val="28"/>
          <w:szCs w:val="28"/>
        </w:rPr>
        <w:t>22.05.2013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14:paraId="323BA90A" w14:textId="77777777" w:rsidR="009727F3" w:rsidRPr="007C044C" w:rsidRDefault="009727F3" w:rsidP="009727F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по контролю и надзору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печатных СМИ </w:t>
      </w:r>
      <w:r w:rsidRPr="007C044C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нарушений требований законодательства о средствах массовой информации, допущенных редакциями средств массовой информации. </w:t>
      </w:r>
      <w:r>
        <w:rPr>
          <w:rFonts w:ascii="Times New Roman" w:hAnsi="Times New Roman" w:cs="Times New Roman"/>
          <w:sz w:val="28"/>
          <w:szCs w:val="28"/>
        </w:rPr>
        <w:t>Все 5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выявленных нарушений связ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4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 нарушением порядка представления обяз</w:t>
      </w:r>
      <w:r>
        <w:rPr>
          <w:rFonts w:ascii="Times New Roman" w:hAnsi="Times New Roman" w:cs="Times New Roman"/>
          <w:sz w:val="28"/>
          <w:szCs w:val="28"/>
        </w:rPr>
        <w:t>ательного экземпляра документов.</w:t>
      </w:r>
    </w:p>
    <w:p w14:paraId="35D0ACA4" w14:textId="77777777" w:rsidR="009727F3" w:rsidRPr="007C044C" w:rsidRDefault="009727F3" w:rsidP="009727F3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ab/>
        <w:t xml:space="preserve">По фактам выявленных нарушений составлено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Pr="007C044C">
        <w:rPr>
          <w:rFonts w:ascii="Times New Roman" w:hAnsi="Times New Roman" w:cs="Times New Roman"/>
          <w:sz w:val="28"/>
          <w:szCs w:val="28"/>
        </w:rPr>
        <w:br/>
        <w:t xml:space="preserve">об административных правонарушениях. </w:t>
      </w:r>
    </w:p>
    <w:p w14:paraId="217BD869" w14:textId="77777777" w:rsidR="009727F3" w:rsidRPr="007C044C" w:rsidRDefault="009727F3" w:rsidP="009727F3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года в</w:t>
      </w:r>
      <w:r w:rsidRPr="007C044C">
        <w:rPr>
          <w:rFonts w:ascii="Times New Roman" w:hAnsi="Times New Roman" w:cs="Times New Roman"/>
          <w:sz w:val="28"/>
          <w:szCs w:val="28"/>
        </w:rPr>
        <w:t xml:space="preserve"> отношении средств массовой информации, не выходящих в свет более одного года, 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исковы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 судебные органы или ответчикам в рамках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14:paraId="2729FCE7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Сведения о проведенных плановых мероприятиях по контролю и надзору и их результатах своевременно размещены в установленном порядке в соответствующих разделах ЕИС Роскомнадзора.</w:t>
      </w:r>
    </w:p>
    <w:p w14:paraId="10D7EBB5" w14:textId="51CC8CA6" w:rsidR="009727F3" w:rsidRPr="000E4939" w:rsidRDefault="009727F3" w:rsidP="009727F3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коммуникаций, по штатному расписанию в количестве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044C">
        <w:rPr>
          <w:rFonts w:ascii="Times New Roman" w:hAnsi="Times New Roman" w:cs="Times New Roman"/>
          <w:sz w:val="28"/>
          <w:szCs w:val="28"/>
        </w:rPr>
        <w:t xml:space="preserve"> </w:t>
      </w:r>
      <w:r w:rsidR="002F6D2C">
        <w:rPr>
          <w:rFonts w:ascii="Times New Roman" w:hAnsi="Times New Roman" w:cs="Times New Roman"/>
          <w:sz w:val="28"/>
          <w:szCs w:val="28"/>
        </w:rPr>
        <w:t>единиц</w:t>
      </w:r>
      <w:r w:rsidRPr="007C044C">
        <w:rPr>
          <w:rFonts w:ascii="Times New Roman" w:hAnsi="Times New Roman" w:cs="Times New Roman"/>
          <w:sz w:val="28"/>
          <w:szCs w:val="28"/>
        </w:rPr>
        <w:t xml:space="preserve">, фактически данные полномочия исполняют 3 сотрудника. При исполнении данной функции средняя нагрузка на одного сотрудника отдела </w:t>
      </w:r>
      <w:r>
        <w:rPr>
          <w:rFonts w:ascii="Times New Roman" w:hAnsi="Times New Roman" w:cs="Times New Roman"/>
          <w:sz w:val="28"/>
          <w:szCs w:val="28"/>
        </w:rPr>
        <w:t>в 1 квартале 2021 года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044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467A44A9" w14:textId="77777777" w:rsidR="009727F3" w:rsidRPr="000E4939" w:rsidRDefault="009727F3" w:rsidP="009727F3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A8F34A" w14:textId="77777777" w:rsidR="009727F3" w:rsidRPr="000E4939" w:rsidRDefault="009727F3" w:rsidP="009727F3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4939">
        <w:rPr>
          <w:rFonts w:ascii="Times New Roman" w:hAnsi="Times New Roman" w:cs="Times New Roman"/>
          <w:b/>
          <w:sz w:val="28"/>
          <w:szCs w:val="28"/>
        </w:rPr>
        <w:tab/>
      </w:r>
      <w:r w:rsidRPr="000E493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</w:p>
    <w:p w14:paraId="7B8A4D4C" w14:textId="77777777" w:rsidR="009727F3" w:rsidRPr="000E4939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460A3" w14:textId="77777777" w:rsidR="009727F3" w:rsidRPr="007C044C" w:rsidRDefault="009727F3" w:rsidP="0097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 квартале 2021 года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количество «формальных» нарушений законодательства о средствах массовой информации составляет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7C044C">
        <w:rPr>
          <w:rFonts w:ascii="Times New Roman" w:hAnsi="Times New Roman" w:cs="Times New Roman"/>
          <w:sz w:val="28"/>
          <w:szCs w:val="28"/>
        </w:rPr>
        <w:t xml:space="preserve"> % от общего количества нарушений выявленных </w:t>
      </w:r>
      <w:r>
        <w:rPr>
          <w:rFonts w:ascii="Times New Roman" w:hAnsi="Times New Roman" w:cs="Times New Roman"/>
          <w:sz w:val="28"/>
          <w:szCs w:val="28"/>
        </w:rPr>
        <w:t xml:space="preserve">отделом контроля и надзора в сфере массовых коммуникаций </w:t>
      </w:r>
      <w:r w:rsidRPr="007C0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C044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04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печатных СМИ из 5 нарушений все нарушения являются формальными, а именно 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направления обязательного экземпляра печатного издания в электронной форме. Прежде всего, это связано с приобретением квалифицированной электронной подписи производителем документов и проблемами при загрузке экземпляра через личный кабинет производителя документов. </w:t>
      </w:r>
    </w:p>
    <w:p w14:paraId="1FBC02CA" w14:textId="77777777" w:rsidR="009727F3" w:rsidRPr="007C044C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Выявленные в </w:t>
      </w:r>
      <w:r>
        <w:rPr>
          <w:rFonts w:ascii="Times New Roman" w:hAnsi="Times New Roman" w:cs="Times New Roman"/>
          <w:sz w:val="28"/>
          <w:szCs w:val="28"/>
        </w:rPr>
        <w:t>1 квартале 2021 года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нарушения связаны с низкой ответственностью главных редакторов СМИ по соблюдению требований ст. 7 </w:t>
      </w:r>
      <w:r w:rsidRPr="007C044C">
        <w:rPr>
          <w:rFonts w:ascii="Times New Roman" w:hAnsi="Times New Roman" w:cs="Times New Roman"/>
          <w:bCs/>
          <w:sz w:val="28"/>
          <w:szCs w:val="28"/>
        </w:rPr>
        <w:t>Федерального закона от 29.12.1994 № 77-ФЗ «Об обязательном экземпляре документов», которым удобнее заплатить штраф, назначенный судом, вместо того, чтобы исполнять требования законодательства по доставке в срок обязательного печатного и электронного экземпляра.</w:t>
      </w:r>
    </w:p>
    <w:p w14:paraId="0AC3D45B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44C">
        <w:rPr>
          <w:rFonts w:ascii="Times New Roman" w:hAnsi="Times New Roman" w:cs="Times New Roman"/>
          <w:sz w:val="28"/>
          <w:szCs w:val="28"/>
        </w:rPr>
        <w:t xml:space="preserve">Управлением сформирован и ведется план мероприятий по понуждению СМИ к исполнению норм законодательства, в который включены наименования средств массовой информации, допустивших в текущем году нарушения </w:t>
      </w:r>
      <w:r w:rsidRPr="007C044C">
        <w:rPr>
          <w:rFonts w:ascii="Times New Roman" w:hAnsi="Times New Roman" w:cs="Times New Roman"/>
          <w:bCs/>
          <w:sz w:val="28"/>
          <w:szCs w:val="28"/>
        </w:rPr>
        <w:t>Федерального закона от 29.12.1994 № 77-ФЗ «Об обязательном экземпляре документов»</w:t>
      </w:r>
      <w:r w:rsidRPr="007C044C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классифицируемые как «злостные».</w:t>
      </w:r>
      <w:proofErr w:type="gramEnd"/>
    </w:p>
    <w:p w14:paraId="15B659CA" w14:textId="77777777" w:rsidR="009727F3" w:rsidRPr="00267DE0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В отношении таких «злостных» нарушителей (учитывая периодичность их выхода в свет) Управлением будут определяться даты направления запросов получателям обязательных экземпляров документов. В случае получения ответов о недоставке или нарушении сроков доставки обязательного экземпляра документов Управлением будут применяться административные меры.</w:t>
      </w:r>
    </w:p>
    <w:p w14:paraId="0F9F4CBD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D4FA488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2.2.3. Государственный контроль и надзор за соблюдением законодательства Российской Федерации в сфере телерадиовещания.</w:t>
      </w:r>
    </w:p>
    <w:p w14:paraId="2367E640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8EE01" w14:textId="77777777" w:rsidR="009727F3" w:rsidRPr="00137AAF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AF">
        <w:rPr>
          <w:rFonts w:ascii="Times New Roman" w:hAnsi="Times New Roman" w:cs="Times New Roman"/>
          <w:sz w:val="28"/>
          <w:szCs w:val="28"/>
        </w:rPr>
        <w:t>На территории Тверской области осуществляют деятельность 49 региональных и федеральных телерадиовещательных организаций, владеющих 124 действующими лицензиями на осуществление телевизионного и радиовещания, из которых 46 региональные телерадиовещательные организации (81 действующих лицензий).</w:t>
      </w:r>
    </w:p>
    <w:p w14:paraId="5FCF8483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371B81DD" w14:textId="77777777" w:rsidR="009727F3" w:rsidRPr="00137AAF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AAF">
        <w:rPr>
          <w:rFonts w:ascii="Times New Roman" w:hAnsi="Times New Roman" w:cs="Times New Roman"/>
          <w:sz w:val="28"/>
          <w:szCs w:val="28"/>
        </w:rPr>
        <w:t>Сведения об объектах надзора в сфере вещания представлены на диаграмме:</w:t>
      </w:r>
    </w:p>
    <w:p w14:paraId="3551C0D2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1C5F0159" w14:textId="77777777" w:rsidR="009727F3" w:rsidRPr="006D4923" w:rsidRDefault="009727F3" w:rsidP="009727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magenta"/>
          <w:lang w:val="en-US"/>
        </w:rPr>
      </w:pPr>
      <w:r w:rsidRPr="00527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A438E3" wp14:editId="252726F2">
            <wp:extent cx="6400800" cy="2018995"/>
            <wp:effectExtent l="0" t="0" r="0" b="63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3C36AA2" w14:textId="77777777" w:rsidR="009727F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  <w:u w:val="single"/>
        </w:rPr>
      </w:pPr>
    </w:p>
    <w:p w14:paraId="7ADE7E46" w14:textId="77777777" w:rsidR="009727F3" w:rsidRPr="007C044C" w:rsidRDefault="009727F3" w:rsidP="009727F3">
      <w:pPr>
        <w:spacing w:after="0" w:line="240" w:lineRule="auto"/>
        <w:ind w:right="-1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9F30D3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Планом деятельности Управления Роскомнадзора по Тверской области, утвержденным приказом от </w:t>
      </w:r>
      <w:r>
        <w:rPr>
          <w:rFonts w:ascii="Times New Roman" w:hAnsi="Times New Roman" w:cs="Times New Roman"/>
          <w:sz w:val="28"/>
          <w:szCs w:val="28"/>
        </w:rPr>
        <w:t>27.11.2020</w:t>
      </w:r>
      <w:r w:rsidRPr="007C044C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C044C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7C044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044C">
        <w:rPr>
          <w:rFonts w:ascii="Times New Roman" w:hAnsi="Times New Roman" w:cs="Times New Roman"/>
          <w:sz w:val="28"/>
          <w:szCs w:val="28"/>
        </w:rPr>
        <w:t xml:space="preserve"> запланировано проведение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</w:t>
      </w:r>
    </w:p>
    <w:p w14:paraId="34D37ADF" w14:textId="77777777" w:rsidR="009727F3" w:rsidRPr="007C044C" w:rsidRDefault="009727F3" w:rsidP="009727F3">
      <w:pPr>
        <w:tabs>
          <w:tab w:val="left" w:pos="1178"/>
        </w:tabs>
        <w:spacing w:after="0" w:line="240" w:lineRule="auto"/>
        <w:ind w:right="141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  <w:gridCol w:w="850"/>
      </w:tblGrid>
      <w:tr w:rsidR="009727F3" w:rsidRPr="007C044C" w14:paraId="4B812C25" w14:textId="77777777" w:rsidTr="009727F3">
        <w:trPr>
          <w:trHeight w:val="21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A57" w14:textId="77777777" w:rsidR="009727F3" w:rsidRPr="007C044C" w:rsidRDefault="009727F3" w:rsidP="0097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4"/>
                <w:szCs w:val="20"/>
              </w:rPr>
              <w:t>Сфера 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F076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C4C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9727F3" w:rsidRPr="007C044C" w14:paraId="5AF2B3DE" w14:textId="77777777" w:rsidTr="009727F3">
        <w:trPr>
          <w:trHeight w:val="2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DCB" w14:textId="77777777" w:rsidR="009727F3" w:rsidRPr="007C044C" w:rsidRDefault="009727F3" w:rsidP="0097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4"/>
                <w:szCs w:val="20"/>
              </w:rPr>
              <w:t>Соблюдение законодательства в сфере телерадиовещания (СН)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E33C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2A25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</w:tbl>
    <w:p w14:paraId="2BEB311A" w14:textId="77777777" w:rsidR="009727F3" w:rsidRPr="007C044C" w:rsidRDefault="009727F3" w:rsidP="009727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C78A09" w14:textId="77777777" w:rsidR="009727F3" w:rsidRPr="007C044C" w:rsidRDefault="009727F3" w:rsidP="009727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076213" w14:textId="77777777" w:rsidR="009727F3" w:rsidRPr="007C044C" w:rsidRDefault="009727F3" w:rsidP="009727F3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b/>
          <w:sz w:val="28"/>
          <w:szCs w:val="28"/>
        </w:rPr>
        <w:t xml:space="preserve">Завершено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C044C">
        <w:rPr>
          <w:rFonts w:ascii="Times New Roman" w:hAnsi="Times New Roman" w:cs="Times New Roman"/>
          <w:sz w:val="28"/>
          <w:szCs w:val="28"/>
        </w:rPr>
        <w:t>. В ходе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мероприятий систематического наблюдения выявлено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7C044C">
        <w:rPr>
          <w:rFonts w:ascii="Times New Roman" w:hAnsi="Times New Roman" w:cs="Times New Roman"/>
          <w:sz w:val="28"/>
          <w:szCs w:val="28"/>
        </w:rPr>
        <w:t>законодательства Российской Федерации:</w:t>
      </w:r>
    </w:p>
    <w:p w14:paraId="284A2E79" w14:textId="77777777" w:rsidR="009727F3" w:rsidRPr="007C044C" w:rsidRDefault="009727F3" w:rsidP="009727F3">
      <w:pPr>
        <w:tabs>
          <w:tab w:val="left" w:pos="991"/>
          <w:tab w:val="left" w:pos="91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E59AF1" w14:textId="278CCE20" w:rsidR="009727F3" w:rsidRPr="007C044C" w:rsidRDefault="009727F3" w:rsidP="009727F3">
      <w:pPr>
        <w:shd w:val="clear" w:color="auto" w:fill="FFFFFF" w:themeFill="background1"/>
        <w:tabs>
          <w:tab w:val="left" w:pos="1178"/>
        </w:tabs>
        <w:spacing w:after="0" w:line="240" w:lineRule="auto"/>
        <w:ind w:right="708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850"/>
      </w:tblGrid>
      <w:tr w:rsidR="009727F3" w:rsidRPr="007C044C" w14:paraId="6DFA360E" w14:textId="77777777" w:rsidTr="009727F3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75F83A" w14:textId="77777777" w:rsidR="009727F3" w:rsidRPr="007C044C" w:rsidRDefault="009727F3" w:rsidP="009727F3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C09965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86BE" w14:textId="77777777" w:rsidR="009727F3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кв.</w:t>
            </w:r>
          </w:p>
          <w:p w14:paraId="6042F2B3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5A867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кв. </w:t>
            </w: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27F3" w:rsidRPr="007C044C" w14:paraId="58ED1858" w14:textId="77777777" w:rsidTr="009727F3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F8B198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9C1ED76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F8827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3A87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27F3" w:rsidRPr="007C044C" w14:paraId="4B943875" w14:textId="77777777" w:rsidTr="009727F3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6DD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В.6.1 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периодичности и времени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F88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0C6AD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C59F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297D9340" w14:textId="77777777" w:rsidTr="009727F3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B63A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В.7.1 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программной направленности телеканала или радиоканала, или нарушение программной концепции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7AC2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13FB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642A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46DAA37F" w14:textId="77777777" w:rsidTr="009727F3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89E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В.9.1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Несоблюдение требования о вещании указанного в лицензии телеканала или радиоканала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7258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77DB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D6E4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31E5083C" w14:textId="77777777" w:rsidTr="009727F3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2198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В.10.1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объемов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919E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C97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0FCC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27F3" w:rsidRPr="007C044C" w14:paraId="323FB14A" w14:textId="77777777" w:rsidTr="009727F3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BAB1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В.13.1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EA6B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0E12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47A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27F3" w:rsidRPr="007C044C" w14:paraId="0304B80C" w14:textId="77777777" w:rsidTr="009727F3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3CF9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В.13.2 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F52D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538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62F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346D4FB0" w14:textId="77777777" w:rsidTr="009727F3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5835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В.35 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DDC5" w14:textId="77777777" w:rsidR="009727F3" w:rsidRPr="007C044C" w:rsidRDefault="009727F3" w:rsidP="0097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Утрата государственными структурами информационного ресурса, </w:t>
            </w:r>
            <w:proofErr w:type="spellStart"/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недокомплектование</w:t>
            </w:r>
            <w:proofErr w:type="spellEnd"/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национального библиотечно-информационного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A5A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2C18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337AA5F0" w14:textId="77777777" w:rsidTr="009727F3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EAE7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В.37.1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333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здоровью и развитию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8DA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7E6B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082E9A42" w14:textId="77777777" w:rsidTr="009727F3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494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В36.1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лицензиатом сведений (информации) о реорганизации юридического лица в форме преобразования, изменении его наименования, места его нахождения либо изменения имени или места жительства индивидуального предпринимателя, изменения </w:t>
            </w:r>
            <w:proofErr w:type="gramStart"/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адресов мест осуществления лицензируемого вида деятельности</w:t>
            </w:r>
            <w:proofErr w:type="gram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3D1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FA8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3BA3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7A2AA59B" w14:textId="77777777" w:rsidTr="009727F3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98BC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В.42.1  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      </w:r>
            <w:proofErr w:type="gramStart"/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кинохроникальных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E6F" w14:textId="77777777" w:rsidR="009727F3" w:rsidRPr="007C044C" w:rsidRDefault="009727F3" w:rsidP="0097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жизни или здоровью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ECB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33F9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0705C35E" w14:textId="77777777" w:rsidTr="009727F3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1675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В.44.1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      </w:r>
            <w:proofErr w:type="gramStart"/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кинохроникальных программ, в которых осуществляется демонстрация табачных изделий или процесса потребления табака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6C0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жизни или здоровью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F232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37F6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68732DF1" w14:textId="77777777" w:rsidTr="009727F3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AF50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В.56.1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требования об обеспечении доступности для инвалидов по слуху продукции средства массовой информации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5273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жизни или здоровью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D12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D78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25B65F61" w14:textId="77777777" w:rsidR="009727F3" w:rsidRPr="007C044C" w:rsidRDefault="009727F3" w:rsidP="009727F3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5C422" w14:textId="77777777" w:rsidR="009727F3" w:rsidRPr="007C044C" w:rsidRDefault="009727F3" w:rsidP="009727F3">
      <w:pPr>
        <w:tabs>
          <w:tab w:val="left" w:pos="991"/>
          <w:tab w:val="left" w:pos="9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В течение отчетного периода по итогам проведенных плановых мероприятий систематического наблюдения выдано:</w:t>
      </w:r>
    </w:p>
    <w:p w14:paraId="20F23986" w14:textId="0970D15C" w:rsidR="009727F3" w:rsidRPr="007C044C" w:rsidRDefault="009727F3" w:rsidP="009727F3">
      <w:pPr>
        <w:tabs>
          <w:tab w:val="left" w:pos="1178"/>
          <w:tab w:val="left" w:pos="9053"/>
        </w:tabs>
        <w:spacing w:after="0" w:line="240" w:lineRule="auto"/>
        <w:ind w:right="-2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795961C" w14:textId="77777777" w:rsidR="009727F3" w:rsidRPr="007C044C" w:rsidRDefault="009727F3" w:rsidP="009727F3">
      <w:pPr>
        <w:tabs>
          <w:tab w:val="left" w:pos="991"/>
          <w:tab w:val="left" w:pos="9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  <w:gridCol w:w="850"/>
        <w:gridCol w:w="928"/>
      </w:tblGrid>
      <w:tr w:rsidR="009727F3" w:rsidRPr="007C044C" w14:paraId="0EF2BA3C" w14:textId="77777777" w:rsidTr="009727F3">
        <w:trPr>
          <w:cantSplit/>
          <w:trHeight w:val="282"/>
          <w:tblHeader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6E24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Cs w:val="20"/>
              </w:rPr>
              <w:t>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6DF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0E8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21</w:t>
            </w:r>
          </w:p>
        </w:tc>
      </w:tr>
      <w:tr w:rsidR="009727F3" w:rsidRPr="007C044C" w14:paraId="60672541" w14:textId="77777777" w:rsidTr="009727F3">
        <w:trPr>
          <w:cantSplit/>
          <w:trHeight w:val="5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0DF3AE2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EE2B496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A36B915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6"/>
              </w:rPr>
            </w:pPr>
          </w:p>
        </w:tc>
      </w:tr>
      <w:tr w:rsidR="009727F3" w:rsidRPr="007C044C" w14:paraId="242D6481" w14:textId="77777777" w:rsidTr="009727F3">
        <w:trPr>
          <w:cantSplit/>
          <w:trHeight w:val="66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2B84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Предписание об устранении выявленных нарушений (</w:t>
            </w:r>
            <w:proofErr w:type="gramStart"/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выданы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Роскомнадзором</w:t>
            </w:r>
            <w:proofErr w:type="spellEnd"/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5F4A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68EF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</w:tr>
      <w:tr w:rsidR="009727F3" w:rsidRPr="007C044C" w14:paraId="281250C0" w14:textId="77777777" w:rsidTr="009727F3">
        <w:trPr>
          <w:cantSplit/>
          <w:trHeight w:val="5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C756DDE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004E904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76C129A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9727F3" w:rsidRPr="007C044C" w14:paraId="7DE3A98C" w14:textId="77777777" w:rsidTr="009727F3">
        <w:trPr>
          <w:cantSplit/>
          <w:trHeight w:val="168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8F12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Протокол об административном правонарушении (оформленные сотрудниками Управления),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7DA7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60E2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</w:tr>
      <w:tr w:rsidR="009727F3" w:rsidRPr="007C044C" w14:paraId="126A0F77" w14:textId="77777777" w:rsidTr="009727F3">
        <w:trPr>
          <w:cantSplit/>
          <w:trHeight w:val="19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1EC4BFC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12BBA39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593CE9D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9727F3" w:rsidRPr="007C044C" w14:paraId="6B96703A" w14:textId="77777777" w:rsidTr="009727F3">
        <w:trPr>
          <w:cantSplit/>
          <w:trHeight w:val="191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1093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Решения/Постановления по административным делам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7E6B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C8E9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9727F3" w:rsidRPr="007C044C" w14:paraId="34B2D462" w14:textId="77777777" w:rsidTr="009727F3">
        <w:trPr>
          <w:cantSplit/>
          <w:trHeight w:val="50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55C5C42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34BF4C4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3F9E429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9727F3" w:rsidRPr="007C044C" w14:paraId="006E804E" w14:textId="77777777" w:rsidTr="009727F3">
        <w:trPr>
          <w:cantSplit/>
          <w:trHeight w:val="191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8520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Наложено административных наказаний в виде штрафа (тыс. </w:t>
            </w:r>
            <w:proofErr w:type="spellStart"/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руб</w:t>
            </w:r>
            <w:proofErr w:type="spellEnd"/>
            <w:r w:rsidRPr="007C044C">
              <w:rPr>
                <w:rFonts w:ascii="Times New Roman" w:eastAsia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E815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17 тыс. р.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11DBB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</w:tr>
    </w:tbl>
    <w:p w14:paraId="2A3CDCFF" w14:textId="77777777" w:rsidR="009727F3" w:rsidRPr="007C044C" w:rsidRDefault="009727F3" w:rsidP="009727F3">
      <w:pPr>
        <w:tabs>
          <w:tab w:val="left" w:pos="1178"/>
          <w:tab w:val="left" w:pos="90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C62A3" w14:textId="1CEC0F9C" w:rsidR="009727F3" w:rsidRDefault="009727F3" w:rsidP="00A2194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E0">
        <w:rPr>
          <w:rFonts w:ascii="Times New Roman" w:hAnsi="Times New Roman" w:cs="Times New Roman"/>
          <w:sz w:val="28"/>
          <w:szCs w:val="28"/>
        </w:rPr>
        <w:t xml:space="preserve">В </w:t>
      </w:r>
      <w:r w:rsidRPr="00267DE0">
        <w:rPr>
          <w:rFonts w:ascii="Times New Roman" w:hAnsi="Times New Roman" w:cs="Times New Roman"/>
          <w:b/>
          <w:sz w:val="28"/>
          <w:szCs w:val="28"/>
        </w:rPr>
        <w:t>1 квартале 2020 года</w:t>
      </w:r>
      <w:r w:rsidRPr="00267DE0">
        <w:rPr>
          <w:rFonts w:ascii="Times New Roman" w:hAnsi="Times New Roman" w:cs="Times New Roman"/>
          <w:sz w:val="28"/>
          <w:szCs w:val="28"/>
        </w:rPr>
        <w:t xml:space="preserve"> Управлением проведено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7DE0">
        <w:rPr>
          <w:rFonts w:ascii="Times New Roman" w:hAnsi="Times New Roman" w:cs="Times New Roman"/>
          <w:sz w:val="28"/>
          <w:szCs w:val="28"/>
        </w:rPr>
        <w:t xml:space="preserve"> внепланов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DE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систематического наблюдения.</w:t>
      </w:r>
    </w:p>
    <w:p w14:paraId="271F9A68" w14:textId="77777777" w:rsidR="00A2194A" w:rsidRPr="00267DE0" w:rsidRDefault="00A2194A" w:rsidP="00A2194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4"/>
        <w:gridCol w:w="708"/>
        <w:gridCol w:w="1330"/>
      </w:tblGrid>
      <w:tr w:rsidR="009727F3" w:rsidRPr="00267DE0" w14:paraId="114B1F4B" w14:textId="77777777" w:rsidTr="009727F3">
        <w:trPr>
          <w:trHeight w:val="171"/>
          <w:jc w:val="center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0E866" w14:textId="77777777" w:rsidR="009727F3" w:rsidRPr="00267DE0" w:rsidRDefault="009727F3" w:rsidP="009727F3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sz w:val="20"/>
                <w:szCs w:val="20"/>
              </w:rPr>
              <w:t>Сфера 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05B16" w14:textId="77777777" w:rsidR="009727F3" w:rsidRPr="00267DE0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1 кв.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32028" w14:textId="77777777" w:rsidR="009727F3" w:rsidRPr="00267DE0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1 кв.</w:t>
            </w:r>
          </w:p>
          <w:p w14:paraId="5AA544BE" w14:textId="77777777" w:rsidR="009727F3" w:rsidRPr="00267DE0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27F3" w:rsidRPr="00267DE0" w14:paraId="614A166A" w14:textId="77777777" w:rsidTr="009727F3">
        <w:trPr>
          <w:trHeight w:val="251"/>
          <w:jc w:val="center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33CD" w14:textId="77777777" w:rsidR="009727F3" w:rsidRPr="00267DE0" w:rsidRDefault="009727F3" w:rsidP="0097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в сфере телерадиовещания (СН)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F1C0" w14:textId="77777777" w:rsidR="009727F3" w:rsidRPr="00267DE0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2806" w14:textId="77777777" w:rsidR="009727F3" w:rsidRPr="00267DE0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724ACF1A" w14:textId="77777777" w:rsidR="009727F3" w:rsidRPr="00267DE0" w:rsidRDefault="009727F3" w:rsidP="009727F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3AF801A5" w14:textId="77777777" w:rsidR="009727F3" w:rsidRPr="00267DE0" w:rsidRDefault="009727F3" w:rsidP="009727F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DE0">
        <w:rPr>
          <w:rFonts w:ascii="Times New Roman" w:hAnsi="Times New Roman" w:cs="Times New Roman"/>
          <w:sz w:val="28"/>
          <w:szCs w:val="28"/>
        </w:rPr>
        <w:t>В ходе внепланов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DE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7DE0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наблюдения,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D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267D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7D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DE0">
        <w:rPr>
          <w:rFonts w:ascii="Times New Roman" w:hAnsi="Times New Roman" w:cs="Times New Roman"/>
          <w:sz w:val="28"/>
          <w:szCs w:val="28"/>
        </w:rPr>
        <w:t>,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DE0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7DE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267DE0">
        <w:rPr>
          <w:rFonts w:ascii="Times New Roman" w:hAnsi="Times New Roman" w:cs="Times New Roman"/>
          <w:sz w:val="28"/>
          <w:szCs w:val="28"/>
        </w:rPr>
        <w:t>.</w:t>
      </w:r>
    </w:p>
    <w:p w14:paraId="5763F1AE" w14:textId="77777777" w:rsidR="009727F3" w:rsidRPr="007C044C" w:rsidRDefault="009727F3" w:rsidP="009727F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B78C7" w14:textId="77777777" w:rsidR="009727F3" w:rsidRPr="007C044C" w:rsidRDefault="009727F3" w:rsidP="009727F3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lastRenderedPageBreak/>
        <w:t>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Роскомнадзора.</w:t>
      </w:r>
    </w:p>
    <w:p w14:paraId="74953897" w14:textId="77777777" w:rsidR="009727F3" w:rsidRDefault="009727F3" w:rsidP="009727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7C044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044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было выявлено 8 нарушений в сфере телерадиовещания без проведения контрольно-надзорных мероприятий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14:paraId="1BA8F1F1" w14:textId="77777777" w:rsidR="009727F3" w:rsidRDefault="009727F3" w:rsidP="009727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850"/>
      </w:tblGrid>
      <w:tr w:rsidR="009727F3" w:rsidRPr="007C044C" w14:paraId="440DA5ED" w14:textId="77777777" w:rsidTr="009727F3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67268" w14:textId="77777777" w:rsidR="009727F3" w:rsidRPr="007C044C" w:rsidRDefault="009727F3" w:rsidP="009727F3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E6FE109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0DA2" w14:textId="77777777" w:rsidR="009727F3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кв.</w:t>
            </w:r>
          </w:p>
          <w:p w14:paraId="4D2CC0F7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97A6" w14:textId="77777777" w:rsidR="009727F3" w:rsidRPr="007C044C" w:rsidRDefault="009727F3" w:rsidP="0097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кв. </w:t>
            </w: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27F3" w:rsidRPr="007C044C" w14:paraId="7516BF4C" w14:textId="77777777" w:rsidTr="009727F3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A36125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8D29F6F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3ABE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6790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727F3" w:rsidRPr="007C044C" w14:paraId="7BF9C796" w14:textId="77777777" w:rsidTr="009727F3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B76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В.9.1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Несоблюдение требования о вещании указанного в лицензии телеканала или радиоканала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234A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B47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7420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27F3" w:rsidRPr="007C044C" w14:paraId="2AC0A3B7" w14:textId="77777777" w:rsidTr="009727F3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F23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В.13.1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3F1D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2DBA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0B84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27F3" w:rsidRPr="007C044C" w14:paraId="4454164A" w14:textId="77777777" w:rsidTr="009727F3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860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В.13.2 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CCFF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F79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0D3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27F3" w:rsidRPr="007C044C" w14:paraId="4CA07E56" w14:textId="77777777" w:rsidTr="009727F3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217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В.35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5B10" w14:textId="77777777" w:rsidR="009727F3" w:rsidRPr="007C044C" w:rsidRDefault="009727F3" w:rsidP="0097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Утрата государственными структурами информационного ресурса, </w:t>
            </w:r>
            <w:proofErr w:type="spellStart"/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недокомплектование</w:t>
            </w:r>
            <w:proofErr w:type="spellEnd"/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национального библиотечно-информационного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E36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8657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27F3" w:rsidRPr="007C044C" w14:paraId="68748E45" w14:textId="77777777" w:rsidTr="009727F3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510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В.37.1</w:t>
            </w: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F43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4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здоровью и развитию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3F1F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D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3C0" w14:textId="77777777" w:rsidR="009727F3" w:rsidRPr="007C044C" w:rsidRDefault="009727F3" w:rsidP="009727F3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5A82DEE2" w14:textId="77777777" w:rsidR="009727F3" w:rsidRPr="007C044C" w:rsidRDefault="009727F3" w:rsidP="009727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D5A91" w14:textId="77777777" w:rsidR="009727F3" w:rsidRPr="007C044C" w:rsidRDefault="009727F3" w:rsidP="00972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лицензиатами - вещателями, осуществляющими деятельность на территории Тверской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не проводились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785E0B" w14:textId="77777777" w:rsidR="009727F3" w:rsidRPr="007C044C" w:rsidRDefault="009727F3" w:rsidP="00972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проведенных плановых и внеплановых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Роскомнадзора.</w:t>
      </w:r>
    </w:p>
    <w:p w14:paraId="36BC9F04" w14:textId="523D05E2" w:rsidR="009727F3" w:rsidRPr="000E4939" w:rsidRDefault="009727F3" w:rsidP="009727F3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коммуникаций, по штатному расписанию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D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исполнении данной функции средняя нагрузка на сотрудника отдела в </w:t>
      </w:r>
      <w:r w:rsidR="002F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6D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6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D402E" w14:textId="77777777" w:rsidR="009727F3" w:rsidRPr="000E4939" w:rsidRDefault="009727F3" w:rsidP="009727F3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41BD9" w14:textId="77777777" w:rsidR="009727F3" w:rsidRPr="000E4939" w:rsidRDefault="009727F3" w:rsidP="009727F3">
      <w:pPr>
        <w:tabs>
          <w:tab w:val="left" w:pos="1178"/>
          <w:tab w:val="left" w:pos="9053"/>
        </w:tabs>
        <w:spacing w:after="0" w:line="240" w:lineRule="auto"/>
        <w:ind w:firstLine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4939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0E49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соблюдения обязательных и лицензионных требований владельцами лицензий на телерадиовещание.</w:t>
      </w:r>
    </w:p>
    <w:p w14:paraId="54AD267A" w14:textId="77777777" w:rsidR="009727F3" w:rsidRPr="000E4939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A9FD93" w14:textId="77777777" w:rsidR="009727F3" w:rsidRPr="007C044C" w:rsidRDefault="009727F3" w:rsidP="009727F3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7C044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C044C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7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при проведении мероприятий государственного контроля и надзора за соблюдением законодательства Российской Федерации в сфере телерадиовещания, мониторинга телеканалов, распространяющихся в кабельных сетях, выявлено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7C044C">
        <w:rPr>
          <w:rFonts w:ascii="Times New Roman" w:hAnsi="Times New Roman" w:cs="Times New Roman"/>
          <w:sz w:val="28"/>
          <w:szCs w:val="28"/>
        </w:rPr>
        <w:t>лицензионных и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044C">
        <w:rPr>
          <w:rFonts w:ascii="Times New Roman" w:hAnsi="Times New Roman" w:cs="Times New Roman"/>
          <w:sz w:val="28"/>
          <w:szCs w:val="28"/>
        </w:rPr>
        <w:t>.</w:t>
      </w:r>
    </w:p>
    <w:p w14:paraId="4171AF6B" w14:textId="4290692F" w:rsidR="009727F3" w:rsidRDefault="009727F3" w:rsidP="009727F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 xml:space="preserve">Основной причиной нарушения, допущенное телерадиовещательной организацией в </w:t>
      </w:r>
      <w:r w:rsidR="002F6D2C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7C044C">
        <w:rPr>
          <w:rFonts w:ascii="Times New Roman" w:hAnsi="Times New Roman" w:cs="Times New Roman"/>
          <w:b/>
          <w:sz w:val="28"/>
          <w:szCs w:val="28"/>
        </w:rPr>
        <w:t>202</w:t>
      </w:r>
      <w:r w:rsidR="002F6D2C">
        <w:rPr>
          <w:rFonts w:ascii="Times New Roman" w:hAnsi="Times New Roman" w:cs="Times New Roman"/>
          <w:b/>
          <w:sz w:val="28"/>
          <w:szCs w:val="28"/>
        </w:rPr>
        <w:t>1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F6D2C">
        <w:rPr>
          <w:rFonts w:ascii="Times New Roman" w:hAnsi="Times New Roman" w:cs="Times New Roman"/>
          <w:b/>
          <w:sz w:val="28"/>
          <w:szCs w:val="28"/>
        </w:rPr>
        <w:t>а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является недостаточный уровень контроля руководителей организаций и главных редакторов за практической деятельностью </w:t>
      </w:r>
      <w:r w:rsidRPr="007C044C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сотрудников, осуществляющих монтаж контента и выпуск его в эфир.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044C">
        <w:rPr>
          <w:rFonts w:ascii="Times New Roman" w:hAnsi="Times New Roman" w:cs="Times New Roman"/>
          <w:sz w:val="28"/>
          <w:szCs w:val="28"/>
        </w:rPr>
        <w:t>уководителям телерадиовещательных организаций при необходимости получения консультаций по вопросам, связанным с соблюдением мер по обеспечению соблюдения лицензионных и обязательных требований, рекомендовано обращаться в Управление в режиме «горячей линии».</w:t>
      </w:r>
      <w:r w:rsidRPr="00267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36C7F" w14:textId="77777777" w:rsidR="009727F3" w:rsidRPr="00267DE0" w:rsidRDefault="009727F3" w:rsidP="009727F3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608B3" w14:textId="77777777" w:rsidR="009727F3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2.2.4.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14:paraId="7FC87638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86C2F37" w14:textId="77777777" w:rsidR="009727F3" w:rsidRPr="007C044C" w:rsidRDefault="009727F3" w:rsidP="009727F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1 квартале 2021 года 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проведено в форме систематического наблюдения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мероприятия (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плановых 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внепланов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044C">
        <w:rPr>
          <w:rFonts w:ascii="Times New Roman" w:hAnsi="Times New Roman" w:cs="Times New Roman"/>
          <w:sz w:val="28"/>
          <w:szCs w:val="28"/>
        </w:rPr>
        <w:t>) по контролю и надзору за соблюдением законодательства Российской Федерации о средствах массовой информации в отношении редакций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7C044C">
        <w:rPr>
          <w:rFonts w:ascii="Times New Roman" w:hAnsi="Times New Roman" w:cs="Times New Roman"/>
          <w:sz w:val="28"/>
          <w:szCs w:val="28"/>
        </w:rPr>
        <w:t xml:space="preserve"> зарегистрированных средств массовой информации.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отменен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044C">
        <w:rPr>
          <w:rFonts w:ascii="Times New Roman" w:hAnsi="Times New Roman" w:cs="Times New Roman"/>
          <w:sz w:val="28"/>
          <w:szCs w:val="28"/>
        </w:rPr>
        <w:t xml:space="preserve"> в связи с прекращением деятельности СМИ по решению учредителя.</w:t>
      </w:r>
      <w:proofErr w:type="gramEnd"/>
    </w:p>
    <w:p w14:paraId="795C27F8" w14:textId="77777777" w:rsidR="009727F3" w:rsidRPr="007C044C" w:rsidRDefault="009727F3" w:rsidP="009727F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44C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по контролю и надзору в отношении редакций средств массовой информации выявлено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порядка представления обязательного экземпляра документов (</w:t>
      </w:r>
      <w:r w:rsidRPr="0015765E">
        <w:rPr>
          <w:rFonts w:ascii="Times New Roman" w:hAnsi="Times New Roman" w:cs="Times New Roman"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65E">
        <w:rPr>
          <w:rFonts w:ascii="Times New Roman" w:hAnsi="Times New Roman" w:cs="Times New Roman"/>
          <w:sz w:val="28"/>
          <w:szCs w:val="28"/>
        </w:rPr>
        <w:t>Местное время.</w:t>
      </w:r>
      <w:proofErr w:type="gramEnd"/>
      <w:r w:rsidRPr="00157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65E"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5765E">
        <w:rPr>
          <w:rFonts w:ascii="Times New Roman" w:hAnsi="Times New Roman" w:cs="Times New Roman"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65E">
        <w:rPr>
          <w:rFonts w:ascii="Times New Roman" w:hAnsi="Times New Roman" w:cs="Times New Roman"/>
          <w:sz w:val="28"/>
          <w:szCs w:val="28"/>
        </w:rPr>
        <w:t>ТВЗ Вагоностроитель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5765E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65E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5765E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65E">
        <w:rPr>
          <w:rFonts w:ascii="Times New Roman" w:hAnsi="Times New Roman" w:cs="Times New Roman"/>
          <w:sz w:val="28"/>
          <w:szCs w:val="28"/>
        </w:rPr>
        <w:t>Тверские ведомости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5765E">
        <w:rPr>
          <w:rFonts w:ascii="Times New Roman" w:hAnsi="Times New Roman" w:cs="Times New Roman"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65E">
        <w:rPr>
          <w:rFonts w:ascii="Times New Roman" w:hAnsi="Times New Roman" w:cs="Times New Roman"/>
          <w:sz w:val="28"/>
          <w:szCs w:val="28"/>
        </w:rPr>
        <w:t>Перекресток всех дорог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5765E">
        <w:rPr>
          <w:rFonts w:ascii="Times New Roman" w:hAnsi="Times New Roman" w:cs="Times New Roman"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sz w:val="28"/>
          <w:szCs w:val="28"/>
        </w:rPr>
        <w:t xml:space="preserve">«Купи-продай в Бежецке», </w:t>
      </w:r>
      <w:r w:rsidRPr="0015765E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65E">
        <w:rPr>
          <w:rFonts w:ascii="Times New Roman" w:hAnsi="Times New Roman" w:cs="Times New Roman"/>
          <w:sz w:val="28"/>
          <w:szCs w:val="28"/>
        </w:rPr>
        <w:t>Вестник Тверского государственного технического университета.</w:t>
      </w:r>
      <w:proofErr w:type="gramEnd"/>
      <w:r w:rsidRPr="00157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65E"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65E">
        <w:rPr>
          <w:rFonts w:ascii="Times New Roman" w:hAnsi="Times New Roman" w:cs="Times New Roman"/>
          <w:sz w:val="28"/>
          <w:szCs w:val="28"/>
        </w:rPr>
        <w:t>Науки об обществе и гуманитарные науки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5765E">
        <w:rPr>
          <w:rFonts w:ascii="Times New Roman" w:hAnsi="Times New Roman" w:cs="Times New Roman"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765E">
        <w:rPr>
          <w:rFonts w:ascii="Times New Roman" w:hAnsi="Times New Roman" w:cs="Times New Roman"/>
          <w:sz w:val="28"/>
          <w:szCs w:val="28"/>
        </w:rPr>
        <w:t>Андреапольские</w:t>
      </w:r>
      <w:proofErr w:type="spellEnd"/>
      <w:r w:rsidRPr="0015765E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5765E">
        <w:rPr>
          <w:rFonts w:ascii="Times New Roman" w:hAnsi="Times New Roman" w:cs="Times New Roman"/>
          <w:sz w:val="28"/>
          <w:szCs w:val="28"/>
        </w:rPr>
        <w:t xml:space="preserve">Телеканал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65E">
        <w:rPr>
          <w:rFonts w:ascii="Times New Roman" w:hAnsi="Times New Roman" w:cs="Times New Roman"/>
          <w:sz w:val="28"/>
          <w:szCs w:val="28"/>
        </w:rPr>
        <w:t xml:space="preserve">Телеканал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65E">
        <w:rPr>
          <w:rFonts w:ascii="Times New Roman" w:hAnsi="Times New Roman" w:cs="Times New Roman"/>
          <w:sz w:val="28"/>
          <w:szCs w:val="28"/>
        </w:rPr>
        <w:t>Удомля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44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C044C">
        <w:rPr>
          <w:rFonts w:ascii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044C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C044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ст. 13.23 Кодекса Российской Федерации об административных правонарушениях.</w:t>
      </w:r>
    </w:p>
    <w:p w14:paraId="5F7650E0" w14:textId="77777777" w:rsidR="009727F3" w:rsidRPr="007C044C" w:rsidRDefault="009727F3" w:rsidP="009727F3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деятельности Управления Роскомнадзора по Тверской области </w:t>
      </w:r>
      <w:r w:rsidRPr="007C044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квартале </w:t>
      </w:r>
      <w:r w:rsidRPr="007C044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C04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плановых 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внеплановых)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 </w:t>
      </w:r>
    </w:p>
    <w:p w14:paraId="59097DE9" w14:textId="77777777" w:rsidR="009727F3" w:rsidRPr="007C044C" w:rsidRDefault="009727F3" w:rsidP="009727F3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порядка представления обязательного экземпляра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радиоканала </w:t>
      </w:r>
      <w:r w:rsidRPr="0015765E">
        <w:rPr>
          <w:rFonts w:ascii="Times New Roman" w:hAnsi="Times New Roman" w:cs="Times New Roman"/>
          <w:sz w:val="28"/>
          <w:szCs w:val="28"/>
        </w:rPr>
        <w:t>«Пилот («</w:t>
      </w:r>
      <w:proofErr w:type="spellStart"/>
      <w:r w:rsidRPr="0015765E">
        <w:rPr>
          <w:rFonts w:ascii="Times New Roman" w:hAnsi="Times New Roman" w:cs="Times New Roman"/>
          <w:sz w:val="28"/>
          <w:szCs w:val="28"/>
        </w:rPr>
        <w:t>Pilot</w:t>
      </w:r>
      <w:proofErr w:type="spellEnd"/>
      <w:r w:rsidRPr="0015765E">
        <w:rPr>
          <w:rFonts w:ascii="Times New Roman" w:hAnsi="Times New Roman" w:cs="Times New Roman"/>
          <w:sz w:val="28"/>
          <w:szCs w:val="28"/>
        </w:rPr>
        <w:t>»)»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3039FF" w14:textId="77777777" w:rsidR="009727F3" w:rsidRPr="007C044C" w:rsidRDefault="009727F3" w:rsidP="009727F3">
      <w:pPr>
        <w:shd w:val="clear" w:color="auto" w:fill="FFFFFF" w:themeFill="background1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статьей 13.23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 на 31.03.2021 решений суда, по вышеуказанному нарушению, в Управление не поступало.</w:t>
      </w:r>
    </w:p>
    <w:p w14:paraId="412DCA1F" w14:textId="77777777" w:rsidR="009727F3" w:rsidRPr="007C044C" w:rsidRDefault="009727F3" w:rsidP="0097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</w:rPr>
        <w:t>Сведения о проведенных плановых и внеплановых мероприятиях по контролю (надзору) и их результатах своевременно размещены в установленном порядке в соответствующих разделах ЕИС Роскомнадзора.</w:t>
      </w:r>
    </w:p>
    <w:p w14:paraId="14AFE2FA" w14:textId="77777777" w:rsidR="009727F3" w:rsidRPr="00267DE0" w:rsidRDefault="009727F3" w:rsidP="009727F3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E0">
        <w:rPr>
          <w:rFonts w:ascii="Times New Roman" w:hAnsi="Times New Roman" w:cs="Times New Roman"/>
          <w:b/>
          <w:sz w:val="28"/>
          <w:szCs w:val="28"/>
        </w:rPr>
        <w:t>В 1 квартале 2020 года</w:t>
      </w:r>
      <w:r w:rsidRPr="00267DE0">
        <w:rPr>
          <w:rFonts w:ascii="Times New Roman" w:hAnsi="Times New Roman" w:cs="Times New Roman"/>
          <w:sz w:val="28"/>
          <w:szCs w:val="28"/>
        </w:rPr>
        <w:t xml:space="preserve"> проведено в форме систематического наблюдения 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Pr="00267DE0">
        <w:rPr>
          <w:rFonts w:ascii="Times New Roman" w:hAnsi="Times New Roman" w:cs="Times New Roman"/>
          <w:sz w:val="28"/>
          <w:szCs w:val="28"/>
        </w:rPr>
        <w:t>плановых мероприятий по контролю и надзору за соблюдением законодательства Российской Федерации о средствах массовой информации в отношении редакций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Pr="00267DE0">
        <w:rPr>
          <w:rFonts w:ascii="Times New Roman" w:hAnsi="Times New Roman" w:cs="Times New Roman"/>
          <w:sz w:val="28"/>
          <w:szCs w:val="28"/>
        </w:rPr>
        <w:t xml:space="preserve"> </w:t>
      </w:r>
      <w:r w:rsidRPr="00267DE0">
        <w:rPr>
          <w:rFonts w:ascii="Times New Roman" w:hAnsi="Times New Roman" w:cs="Times New Roman"/>
          <w:sz w:val="28"/>
          <w:szCs w:val="28"/>
        </w:rPr>
        <w:lastRenderedPageBreak/>
        <w:t>зарегистрированных средств массовой информации.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267DE0">
        <w:rPr>
          <w:rFonts w:ascii="Times New Roman" w:hAnsi="Times New Roman" w:cs="Times New Roman"/>
          <w:sz w:val="28"/>
          <w:szCs w:val="28"/>
        </w:rPr>
        <w:t xml:space="preserve"> плановых мероприятия отменены в связи с прекращением деятельности СМИ по решению учредителя.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A350E2" w14:textId="77777777" w:rsidR="009727F3" w:rsidRPr="00267DE0" w:rsidRDefault="009727F3" w:rsidP="009727F3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DE0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по контролю и надзору в отношении редакций средств массовой информации выявлено 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67DE0">
        <w:rPr>
          <w:rFonts w:ascii="Times New Roman" w:hAnsi="Times New Roman" w:cs="Times New Roman"/>
          <w:sz w:val="28"/>
          <w:szCs w:val="28"/>
        </w:rPr>
        <w:t xml:space="preserve">нарушения порядка представления обязательного экземпляра документов (газеты «Край </w:t>
      </w:r>
      <w:proofErr w:type="spellStart"/>
      <w:r w:rsidRPr="00267DE0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Pr="00267DE0">
        <w:rPr>
          <w:rFonts w:ascii="Times New Roman" w:hAnsi="Times New Roman" w:cs="Times New Roman"/>
          <w:sz w:val="28"/>
          <w:szCs w:val="28"/>
        </w:rPr>
        <w:t>», журнала «Вестник Тверского государственного университета.</w:t>
      </w:r>
      <w:proofErr w:type="gramEnd"/>
      <w:r w:rsidRPr="00267DE0">
        <w:rPr>
          <w:rFonts w:ascii="Times New Roman" w:hAnsi="Times New Roman" w:cs="Times New Roman"/>
          <w:sz w:val="28"/>
          <w:szCs w:val="28"/>
        </w:rPr>
        <w:t xml:space="preserve"> Серия: </w:t>
      </w:r>
      <w:proofErr w:type="gramStart"/>
      <w:r w:rsidRPr="00267DE0">
        <w:rPr>
          <w:rFonts w:ascii="Times New Roman" w:hAnsi="Times New Roman" w:cs="Times New Roman"/>
          <w:sz w:val="28"/>
          <w:szCs w:val="28"/>
        </w:rPr>
        <w:t>Биология и экология», журнала «Антенна-</w:t>
      </w:r>
      <w:proofErr w:type="spellStart"/>
      <w:r w:rsidRPr="00267DE0">
        <w:rPr>
          <w:rFonts w:ascii="Times New Roman" w:hAnsi="Times New Roman" w:cs="Times New Roman"/>
          <w:sz w:val="28"/>
          <w:szCs w:val="28"/>
        </w:rPr>
        <w:t>Телесемь</w:t>
      </w:r>
      <w:proofErr w:type="spellEnd"/>
      <w:r w:rsidRPr="00267DE0">
        <w:rPr>
          <w:rFonts w:ascii="Times New Roman" w:hAnsi="Times New Roman" w:cs="Times New Roman"/>
          <w:sz w:val="28"/>
          <w:szCs w:val="28"/>
        </w:rPr>
        <w:t xml:space="preserve"> в Твери»).</w:t>
      </w:r>
      <w:proofErr w:type="gramEnd"/>
      <w:r w:rsidRPr="00267DE0">
        <w:rPr>
          <w:rFonts w:ascii="Times New Roman" w:hAnsi="Times New Roman" w:cs="Times New Roman"/>
          <w:sz w:val="28"/>
          <w:szCs w:val="28"/>
        </w:rPr>
        <w:t xml:space="preserve"> Составлено 2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DE0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правонарушении, предусмотренном ст. 13.23 Кодекса Российской Федерации об административных правонарушениях.</w:t>
      </w:r>
    </w:p>
    <w:p w14:paraId="2662D38E" w14:textId="77777777" w:rsidR="009727F3" w:rsidRPr="007C044C" w:rsidRDefault="009727F3" w:rsidP="009727F3">
      <w:pPr>
        <w:shd w:val="clear" w:color="auto" w:fill="FFFFFF" w:themeFill="background1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E0">
        <w:rPr>
          <w:rFonts w:ascii="Times New Roman" w:hAnsi="Times New Roman" w:cs="Times New Roman"/>
          <w:sz w:val="28"/>
          <w:szCs w:val="28"/>
        </w:rPr>
        <w:t xml:space="preserve">В соответствии с Планом деятельности Управления Роскомнадзора по Тверской области, утвержденным приказом руководителя Управления от 19.11.2019 года № 217, в 1 квартале 2020 года проведено 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67DE0">
        <w:rPr>
          <w:rFonts w:ascii="Times New Roman" w:hAnsi="Times New Roman" w:cs="Times New Roman"/>
          <w:sz w:val="28"/>
          <w:szCs w:val="28"/>
        </w:rPr>
        <w:t xml:space="preserve">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  В результате мероприятий выявлено 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67DE0">
        <w:rPr>
          <w:rFonts w:ascii="Times New Roman" w:hAnsi="Times New Roman" w:cs="Times New Roman"/>
          <w:sz w:val="28"/>
          <w:szCs w:val="28"/>
        </w:rPr>
        <w:t>нарушения порядка предоставления обязательного экземпляра аудиовизуальной продукции (ООО «ТЦ Беркут»,</w:t>
      </w:r>
      <w:r>
        <w:rPr>
          <w:rFonts w:ascii="Times New Roman" w:hAnsi="Times New Roman" w:cs="Times New Roman"/>
          <w:sz w:val="28"/>
          <w:szCs w:val="28"/>
        </w:rPr>
        <w:br/>
      </w:r>
      <w:r w:rsidRPr="00267DE0">
        <w:rPr>
          <w:rFonts w:ascii="Times New Roman" w:hAnsi="Times New Roman" w:cs="Times New Roman"/>
          <w:sz w:val="28"/>
          <w:szCs w:val="28"/>
        </w:rPr>
        <w:t>ООО «Независимая студия «</w:t>
      </w:r>
      <w:proofErr w:type="spellStart"/>
      <w:r w:rsidRPr="00267DE0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267DE0">
        <w:rPr>
          <w:rFonts w:ascii="Times New Roman" w:hAnsi="Times New Roman" w:cs="Times New Roman"/>
          <w:sz w:val="28"/>
          <w:szCs w:val="28"/>
        </w:rPr>
        <w:t>»). Составлено 2</w:t>
      </w:r>
      <w:r w:rsidRPr="00267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DE0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правонарушении, предусмотренном ст. 13.23 Кодекса Российской Федерации об административных правонарушениях.</w:t>
      </w:r>
    </w:p>
    <w:p w14:paraId="385AC62E" w14:textId="77777777" w:rsidR="009727F3" w:rsidRPr="007C044C" w:rsidRDefault="009727F3" w:rsidP="0097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</w:rPr>
        <w:t>Сведения о проведенных плановых и внеплановых мероприятиях по контролю (надзору) и их результатах своевременно размещены в установленном порядке в соответствующих разделах ЕИС Роскомнадзора.</w:t>
      </w:r>
    </w:p>
    <w:p w14:paraId="0D719327" w14:textId="77777777" w:rsidR="009727F3" w:rsidRPr="007C044C" w:rsidRDefault="009727F3" w:rsidP="0097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26FABC" w14:textId="77777777" w:rsidR="009727F3" w:rsidRPr="007C044C" w:rsidRDefault="009727F3" w:rsidP="009727F3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6DE7A5" w14:textId="77777777" w:rsidR="009727F3" w:rsidRPr="007C044C" w:rsidRDefault="009727F3" w:rsidP="009727F3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Количество нарушений требований Федерального закона от 29.12.1994                      № 77-ФЗ «Об обязательном экземпляре документов» в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квартале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аналогичным периодом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C044C">
        <w:rPr>
          <w:rFonts w:ascii="Times New Roman" w:eastAsia="Times New Roman" w:hAnsi="Times New Roman" w:cs="Times New Roman"/>
          <w:sz w:val="28"/>
          <w:szCs w:val="28"/>
        </w:rPr>
        <w:t xml:space="preserve"> года. Большая часть нарушений связана с недоставкой обязательного экземпляра печатного издания в электронной форме в ФГБУ «РГБ» и ФГУП «Информационное телеграфное агентство России (ИТАР-ТАСС)», обусловленной получением квалифицированной ЭЦП и техническими проблемами при загрузке файлов через личные каб</w:t>
      </w:r>
      <w:r>
        <w:rPr>
          <w:rFonts w:ascii="Times New Roman" w:eastAsia="Times New Roman" w:hAnsi="Times New Roman" w:cs="Times New Roman"/>
          <w:sz w:val="28"/>
          <w:szCs w:val="28"/>
        </w:rPr>
        <w:t>инеты производителя документов.</w:t>
      </w:r>
    </w:p>
    <w:p w14:paraId="5E5C8D9D" w14:textId="77777777" w:rsidR="009727F3" w:rsidRPr="00267DE0" w:rsidRDefault="009727F3" w:rsidP="0097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1B6B9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2.2.5. </w:t>
      </w:r>
      <w:proofErr w:type="gramStart"/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</w:r>
      <w:proofErr w:type="gramEnd"/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сети интернет) и сетей подвижной радиотелефонной связи.</w:t>
      </w:r>
    </w:p>
    <w:p w14:paraId="7FBBA641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5FDA7" w14:textId="77777777" w:rsidR="009727F3" w:rsidRPr="00C56F0E" w:rsidRDefault="009727F3" w:rsidP="009727F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квартале 2021 года </w:t>
      </w:r>
      <w:r w:rsidRPr="00C56F0E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33 мероприятия </w:t>
      </w:r>
      <w:r w:rsidRPr="00C56F0E">
        <w:rPr>
          <w:rFonts w:ascii="Times New Roman" w:hAnsi="Times New Roman" w:cs="Times New Roman"/>
          <w:sz w:val="28"/>
          <w:szCs w:val="28"/>
        </w:rPr>
        <w:t>в форме систематического наблюдения по контролю и надзору за соблюдением законодательства Российской Федерации о средствах массовой информации в отношении редакций</w:t>
      </w:r>
      <w:r w:rsidRPr="00C56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C56F0E">
        <w:rPr>
          <w:rFonts w:ascii="Times New Roman" w:hAnsi="Times New Roman" w:cs="Times New Roman"/>
          <w:sz w:val="28"/>
          <w:szCs w:val="28"/>
        </w:rPr>
        <w:t xml:space="preserve"> зарегистрированных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F0E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  <w:r w:rsidRPr="00C56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56F0E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56F0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F0E">
        <w:rPr>
          <w:rFonts w:ascii="Times New Roman" w:hAnsi="Times New Roman" w:cs="Times New Roman"/>
          <w:sz w:val="28"/>
          <w:szCs w:val="28"/>
        </w:rPr>
        <w:t xml:space="preserve"> отменен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F0E">
        <w:rPr>
          <w:rFonts w:ascii="Times New Roman" w:hAnsi="Times New Roman" w:cs="Times New Roman"/>
          <w:sz w:val="28"/>
          <w:szCs w:val="28"/>
        </w:rPr>
        <w:t xml:space="preserve"> в связи с прекращением деятельности СМИ </w:t>
      </w:r>
      <w:r w:rsidRPr="00C56F0E">
        <w:rPr>
          <w:rFonts w:ascii="Times New Roman" w:hAnsi="Times New Roman" w:cs="Times New Roman"/>
          <w:b/>
          <w:sz w:val="28"/>
          <w:szCs w:val="28"/>
        </w:rPr>
        <w:t>по решению учредителя</w:t>
      </w:r>
      <w:r w:rsidRPr="00C56F0E">
        <w:rPr>
          <w:rFonts w:ascii="Times New Roman" w:hAnsi="Times New Roman" w:cs="Times New Roman"/>
          <w:sz w:val="28"/>
          <w:szCs w:val="28"/>
        </w:rPr>
        <w:t>.</w:t>
      </w:r>
      <w:r w:rsidRPr="00C56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40DB30" w14:textId="77777777" w:rsidR="009727F3" w:rsidRPr="00C56F0E" w:rsidRDefault="009727F3" w:rsidP="009727F3">
      <w:pPr>
        <w:shd w:val="clear" w:color="auto" w:fill="FFFFFF" w:themeFill="background1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F0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деятельности Управления Роскомнадзора по Тверской области, утвержденным приказом руководителя Управления </w:t>
      </w:r>
      <w:r w:rsidRPr="007C04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27.11.2020</w:t>
      </w:r>
      <w:r w:rsidRPr="007C044C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56F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1 квартале</w:t>
      </w:r>
      <w:r w:rsidRPr="00C56F0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F0E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5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F0E">
        <w:rPr>
          <w:rFonts w:ascii="Times New Roman" w:hAnsi="Times New Roman" w:cs="Times New Roman"/>
          <w:sz w:val="28"/>
          <w:szCs w:val="28"/>
        </w:rPr>
        <w:t xml:space="preserve">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 </w:t>
      </w:r>
    </w:p>
    <w:p w14:paraId="1925B361" w14:textId="77777777" w:rsidR="009727F3" w:rsidRPr="00C56F0E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года мероприятия систематического наблюдения в сфере телерадиовещания не отменялись.</w:t>
      </w:r>
    </w:p>
    <w:p w14:paraId="565F5C4A" w14:textId="77777777" w:rsidR="009727F3" w:rsidRPr="00C56F0E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F0E">
        <w:rPr>
          <w:rFonts w:ascii="Times New Roman" w:hAnsi="Times New Roman" w:cs="Times New Roman"/>
          <w:sz w:val="28"/>
          <w:szCs w:val="28"/>
        </w:rPr>
        <w:t xml:space="preserve">В результате проведения контрольно-надзорных мероприятий за отчетный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56F0E">
        <w:rPr>
          <w:rFonts w:ascii="Times New Roman" w:hAnsi="Times New Roman" w:cs="Times New Roman"/>
          <w:sz w:val="28"/>
          <w:szCs w:val="28"/>
        </w:rPr>
        <w:t xml:space="preserve"> года нарушений </w:t>
      </w:r>
      <w:r w:rsidRPr="00B47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защиты детей от информации, причиняющей вред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здоровью и (или) развитию;</w:t>
      </w:r>
      <w:r w:rsidRPr="00B47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F0E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23646ABC" w14:textId="77777777" w:rsidR="009727F3" w:rsidRPr="00267DE0" w:rsidRDefault="009727F3" w:rsidP="00972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0E">
        <w:rPr>
          <w:rFonts w:ascii="Times New Roman" w:hAnsi="Times New Roman" w:cs="Times New Roman"/>
          <w:sz w:val="28"/>
          <w:szCs w:val="28"/>
        </w:rPr>
        <w:t>Сведения о проведенных 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Роскомнадзора.</w:t>
      </w:r>
    </w:p>
    <w:p w14:paraId="5E5F7EB2" w14:textId="77777777" w:rsidR="009727F3" w:rsidRPr="00267DE0" w:rsidRDefault="009727F3" w:rsidP="0097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8C48AF" w14:textId="77777777" w:rsidR="009727F3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2.2.6. Государственный контроль и надзор за соблюдением лицензионных требований владельцами лицензий на телерадиовещание.</w:t>
      </w:r>
    </w:p>
    <w:p w14:paraId="70CD2921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AFC2BD" w14:textId="77777777" w:rsidR="009727F3" w:rsidRPr="007C044C" w:rsidRDefault="009727F3" w:rsidP="009727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hAnsi="Times New Roman" w:cs="Times New Roman"/>
          <w:sz w:val="28"/>
          <w:szCs w:val="28"/>
        </w:rPr>
        <w:t>По состоянию на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31.03</w:t>
      </w:r>
      <w:r w:rsidRPr="007C044C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044C">
        <w:rPr>
          <w:rFonts w:ascii="Times New Roman" w:hAnsi="Times New Roman" w:cs="Times New Roman"/>
          <w:sz w:val="28"/>
          <w:szCs w:val="28"/>
        </w:rPr>
        <w:t xml:space="preserve"> согласно сведениям, размещенным в ЕИС Роскомнадзора,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7AAF">
        <w:rPr>
          <w:rFonts w:ascii="Times New Roman" w:hAnsi="Times New Roman" w:cs="Times New Roman"/>
          <w:sz w:val="28"/>
          <w:szCs w:val="28"/>
        </w:rPr>
        <w:t>а территории Тверской области осуществляют деятельность 49 региональных и федеральных телерадиовещательных организаций, владеющих 124 действующими лицензиями на осуществление телевизионного и радиовещания, из которых 46 региональные телерадиовещательные организации (81 действующ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7AAF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7AAF">
        <w:rPr>
          <w:rFonts w:ascii="Times New Roman" w:hAnsi="Times New Roman" w:cs="Times New Roman"/>
          <w:sz w:val="28"/>
          <w:szCs w:val="28"/>
        </w:rPr>
        <w:t>).</w:t>
      </w:r>
    </w:p>
    <w:p w14:paraId="36CE87EE" w14:textId="77777777" w:rsidR="009727F3" w:rsidRPr="00267DE0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квартале 2021 года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лицензиатов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C0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044C">
        <w:rPr>
          <w:rFonts w:ascii="Times New Roman" w:hAnsi="Times New Roman" w:cs="Times New Roman"/>
          <w:sz w:val="28"/>
          <w:szCs w:val="28"/>
        </w:rPr>
        <w:t>ещателей и комплексные проверки в отношении лицензиатов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044C">
        <w:rPr>
          <w:rFonts w:ascii="Times New Roman" w:hAnsi="Times New Roman" w:cs="Times New Roman"/>
          <w:sz w:val="28"/>
          <w:szCs w:val="28"/>
        </w:rPr>
        <w:t>вещателей, являющихся операторами связи и владельцами РЭС, не предусмотрены (</w:t>
      </w:r>
      <w:r w:rsidRPr="007C044C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4C">
        <w:rPr>
          <w:rFonts w:ascii="Times New Roman" w:hAnsi="Times New Roman" w:cs="Times New Roman"/>
          <w:sz w:val="28"/>
          <w:szCs w:val="28"/>
        </w:rPr>
        <w:t>подобные проверки также не были предусмотрены).</w:t>
      </w:r>
    </w:p>
    <w:p w14:paraId="2C4182F0" w14:textId="77777777" w:rsidR="009727F3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84903FB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14:paraId="542AA95F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17.06.2019 № 148-ФЗ «О внесении изменений в Федеральный закон «О лицензировании отдельных видов деятельности» (далее – Закон) пункт 38 части 1 статьи 12 федерального закона от 04.05.2011 № 99-ФЗ «О лицензировании отдельных видов деятельности» (</w:t>
      </w:r>
      <w:r w:rsidRPr="007C044C">
        <w:rPr>
          <w:rFonts w:ascii="Times New Roman" w:hAnsi="Times New Roman" w:cs="Times New Roman"/>
          <w:sz w:val="28"/>
          <w:szCs w:val="28"/>
        </w:rPr>
        <w:t>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</w:t>
      </w:r>
      <w:proofErr w:type="gramEnd"/>
      <w:r w:rsidRPr="007C044C">
        <w:rPr>
          <w:rFonts w:ascii="Times New Roman" w:hAnsi="Times New Roman" w:cs="Times New Roman"/>
          <w:sz w:val="28"/>
          <w:szCs w:val="28"/>
        </w:rPr>
        <w:t xml:space="preserve">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 </w:t>
      </w:r>
      <w:proofErr w:type="gramStart"/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14:paraId="03B07EA7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ст. 2 Закона </w:t>
      </w:r>
      <w:r w:rsidRPr="007C044C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носителей, выданные до дня вступления в силу настоящего Федерального закона, прекращают свое действие.</w:t>
      </w:r>
    </w:p>
    <w:p w14:paraId="24F777AE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Закон вступил в силу с 28.06.2019, </w:t>
      </w:r>
      <w:r w:rsidRPr="007C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с 28.06.2019 не осуществляется.</w:t>
      </w:r>
    </w:p>
    <w:p w14:paraId="44B70BBA" w14:textId="77777777" w:rsidR="009727F3" w:rsidRPr="007C044C" w:rsidRDefault="009727F3" w:rsidP="0097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7C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31.03.2021</w:t>
      </w:r>
      <w:r w:rsidRPr="007C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сведениям,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размещенным в ЕИС Роскомнадзора, лицензиаты, условиями лицензий которых предусмотрено осуществление деятельности на территории Тверской области по </w:t>
      </w:r>
      <w:r w:rsidRPr="007C0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изготовлению экземпляров аудиовизуальных произведений, программ для ЭВМ, баз данных и фонограмм на любых видах носителей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отсутствуют.</w:t>
      </w:r>
    </w:p>
    <w:p w14:paraId="3D49BD48" w14:textId="77777777" w:rsidR="009727F3" w:rsidRDefault="009727F3" w:rsidP="00972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Плановые проверки, в том числе, совместные, в отношении лицензиатов в </w:t>
      </w:r>
      <w:r w:rsidRPr="00B47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квартале 2021 года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и не проводились (в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проверки не проводились).</w:t>
      </w:r>
    </w:p>
    <w:p w14:paraId="50EF3D69" w14:textId="77777777" w:rsidR="009727F3" w:rsidRPr="00267DE0" w:rsidRDefault="009727F3" w:rsidP="00972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3BF36" w14:textId="77777777" w:rsidR="009727F3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2.2.8. Организация проведения экспертизы информационной продукции в целях обеспечения информационной безопасности детей.</w:t>
      </w:r>
    </w:p>
    <w:p w14:paraId="619B3AD4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B2CCA68" w14:textId="77777777" w:rsidR="009727F3" w:rsidRPr="00267DE0" w:rsidRDefault="009727F3" w:rsidP="009727F3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экспертизы информационной продукции в целях обеспечения информационной безопасности детей Управлением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2021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2020 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осуществлялась.</w:t>
      </w:r>
    </w:p>
    <w:p w14:paraId="205DC722" w14:textId="77777777" w:rsidR="009727F3" w:rsidRPr="00267DE0" w:rsidRDefault="009727F3" w:rsidP="009727F3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D248A" w14:textId="77777777" w:rsidR="009727F3" w:rsidRPr="00C154A4" w:rsidRDefault="009727F3" w:rsidP="009727F3">
      <w:pPr>
        <w:spacing w:after="0" w:line="240" w:lineRule="auto"/>
        <w:ind w:firstLine="66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54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2.2.9. Аналитические материалы о результатах работы, основных тенденциях в деятельности и основных тенденциях в сфере массовых коммуникаций Тверской области</w:t>
      </w:r>
    </w:p>
    <w:p w14:paraId="355F9D06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1 квартале 2021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планировалось проведение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СН СМИ, завершено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СН СМИ, из которых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все мероприятия 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>планов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>ые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СН СМИ, отменено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мероприятие 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>СН СМИ.</w:t>
      </w:r>
    </w:p>
    <w:p w14:paraId="3017AF52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квартале 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отменено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СН СМИ </w:t>
      </w:r>
      <w:r w:rsidRPr="007C044C">
        <w:rPr>
          <w:rFonts w:ascii="Times New Roman" w:hAnsi="Times New Roman" w:cs="Times New Roman"/>
          <w:sz w:val="28"/>
          <w:szCs w:val="28"/>
        </w:rPr>
        <w:t xml:space="preserve">Отменено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44C">
        <w:rPr>
          <w:rFonts w:ascii="Times New Roman" w:hAnsi="Times New Roman" w:cs="Times New Roman"/>
          <w:sz w:val="28"/>
          <w:szCs w:val="28"/>
        </w:rPr>
        <w:t xml:space="preserve"> по контролю и надзору за соблюдением законодательства Российской Федерации о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1453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>в отношении печатного СМИ газеты «Приложение к газете «Заря» (</w:t>
      </w:r>
      <w:r w:rsidRPr="00930FA2">
        <w:rPr>
          <w:rFonts w:ascii="Times New Roman" w:hAnsi="Times New Roman" w:cs="Times New Roman"/>
          <w:sz w:val="28"/>
          <w:szCs w:val="28"/>
        </w:rPr>
        <w:t xml:space="preserve">ПИ № ТУ 69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0FA2">
        <w:rPr>
          <w:rFonts w:ascii="Times New Roman" w:hAnsi="Times New Roman" w:cs="Times New Roman"/>
          <w:sz w:val="28"/>
          <w:szCs w:val="28"/>
        </w:rPr>
        <w:t xml:space="preserve"> 00323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30FA2">
        <w:rPr>
          <w:rFonts w:ascii="Times New Roman" w:hAnsi="Times New Roman" w:cs="Times New Roman"/>
          <w:sz w:val="28"/>
          <w:szCs w:val="28"/>
        </w:rPr>
        <w:t>22.05.2013</w:t>
      </w:r>
      <w:r>
        <w:rPr>
          <w:rFonts w:ascii="Times New Roman" w:hAnsi="Times New Roman" w:cs="Times New Roman"/>
          <w:sz w:val="28"/>
          <w:szCs w:val="28"/>
        </w:rPr>
        <w:t xml:space="preserve">) в связи </w:t>
      </w:r>
      <w:r w:rsidRPr="00B2145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 деятельности средства массовой информации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, приказ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29.12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>.2020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Pr="007C044C">
        <w:rPr>
          <w:rFonts w:ascii="Times New Roman" w:eastAsia="Calibri" w:hAnsi="Times New Roman" w:cs="Times New Roman"/>
          <w:bCs/>
          <w:sz w:val="28"/>
          <w:szCs w:val="28"/>
        </w:rPr>
        <w:t>-нд;</w:t>
      </w:r>
      <w:proofErr w:type="gramEnd"/>
    </w:p>
    <w:p w14:paraId="17ADA2DA" w14:textId="77777777" w:rsidR="009727F3" w:rsidRPr="007C044C" w:rsidRDefault="009727F3" w:rsidP="009727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4D324D" w14:textId="77777777" w:rsidR="009727F3" w:rsidRDefault="009727F3" w:rsidP="009727F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DE0">
        <w:rPr>
          <w:rFonts w:ascii="Times New Roman" w:hAnsi="Times New Roman" w:cs="Times New Roman"/>
          <w:bCs/>
          <w:sz w:val="28"/>
          <w:szCs w:val="28"/>
        </w:rPr>
        <w:t>Информация о проведении СН СМИ в отчетный период:</w:t>
      </w:r>
    </w:p>
    <w:p w14:paraId="5B8F9B26" w14:textId="4367946F" w:rsidR="009727F3" w:rsidRPr="00267DE0" w:rsidRDefault="009727F3" w:rsidP="00972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245"/>
        <w:gridCol w:w="1843"/>
        <w:gridCol w:w="2268"/>
        <w:gridCol w:w="1843"/>
        <w:gridCol w:w="2332"/>
      </w:tblGrid>
      <w:tr w:rsidR="009727F3" w:rsidRPr="007D1868" w14:paraId="1E825B49" w14:textId="77777777" w:rsidTr="009727F3">
        <w:trPr>
          <w:jc w:val="center"/>
        </w:trPr>
        <w:tc>
          <w:tcPr>
            <w:tcW w:w="1211" w:type="dxa"/>
            <w:vMerge w:val="restart"/>
          </w:tcPr>
          <w:p w14:paraId="2F3FDF4A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843" w:type="dxa"/>
            <w:vMerge w:val="restart"/>
          </w:tcPr>
          <w:p w14:paraId="4065F598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СН СМИ по плану деятельности</w:t>
            </w:r>
          </w:p>
        </w:tc>
        <w:tc>
          <w:tcPr>
            <w:tcW w:w="4111" w:type="dxa"/>
            <w:gridSpan w:val="2"/>
          </w:tcPr>
          <w:p w14:paraId="228BAEA6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Завершено СН СМИ</w:t>
            </w:r>
          </w:p>
        </w:tc>
        <w:tc>
          <w:tcPr>
            <w:tcW w:w="2332" w:type="dxa"/>
            <w:vMerge w:val="restart"/>
          </w:tcPr>
          <w:p w14:paraId="63B7D564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Отменено СН СМИ</w:t>
            </w:r>
          </w:p>
        </w:tc>
      </w:tr>
      <w:tr w:rsidR="009727F3" w:rsidRPr="007D1868" w14:paraId="1DC625E5" w14:textId="77777777" w:rsidTr="009727F3">
        <w:trPr>
          <w:jc w:val="center"/>
        </w:trPr>
        <w:tc>
          <w:tcPr>
            <w:tcW w:w="1211" w:type="dxa"/>
            <w:vMerge/>
          </w:tcPr>
          <w:p w14:paraId="09F4BFF6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0D74FBF0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BF1E92C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плановые</w:t>
            </w:r>
          </w:p>
        </w:tc>
        <w:tc>
          <w:tcPr>
            <w:tcW w:w="1843" w:type="dxa"/>
          </w:tcPr>
          <w:p w14:paraId="6A8B25A8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внеплановые</w:t>
            </w:r>
          </w:p>
        </w:tc>
        <w:tc>
          <w:tcPr>
            <w:tcW w:w="2332" w:type="dxa"/>
            <w:vMerge/>
          </w:tcPr>
          <w:p w14:paraId="773094B7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9727F3" w:rsidRPr="007D1868" w14:paraId="676125FF" w14:textId="77777777" w:rsidTr="009727F3">
        <w:trPr>
          <w:jc w:val="center"/>
        </w:trPr>
        <w:tc>
          <w:tcPr>
            <w:tcW w:w="1211" w:type="dxa"/>
          </w:tcPr>
          <w:p w14:paraId="55A88DF1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1 кв. 202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3E5A48E4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14:paraId="28AB33B6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vAlign w:val="center"/>
          </w:tcPr>
          <w:p w14:paraId="4AEBA1A3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32" w:type="dxa"/>
            <w:vAlign w:val="center"/>
          </w:tcPr>
          <w:p w14:paraId="4CA4BFDC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727F3" w:rsidRPr="007D1868" w14:paraId="5586C0DC" w14:textId="77777777" w:rsidTr="009727F3">
        <w:trPr>
          <w:jc w:val="center"/>
        </w:trPr>
        <w:tc>
          <w:tcPr>
            <w:tcW w:w="1211" w:type="dxa"/>
          </w:tcPr>
          <w:p w14:paraId="14FBA7FE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1843" w:type="dxa"/>
            <w:vAlign w:val="center"/>
          </w:tcPr>
          <w:p w14:paraId="15687486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vAlign w:val="center"/>
          </w:tcPr>
          <w:p w14:paraId="634AE376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vAlign w:val="center"/>
          </w:tcPr>
          <w:p w14:paraId="4B051B34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2" w:type="dxa"/>
            <w:vAlign w:val="center"/>
          </w:tcPr>
          <w:p w14:paraId="1DF184F7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727F3" w:rsidRPr="007D1868" w14:paraId="120ABD10" w14:textId="77777777" w:rsidTr="009727F3">
        <w:trPr>
          <w:jc w:val="center"/>
        </w:trPr>
        <w:tc>
          <w:tcPr>
            <w:tcW w:w="1211" w:type="dxa"/>
          </w:tcPr>
          <w:p w14:paraId="2DA19C8D" w14:textId="77777777" w:rsidR="009727F3" w:rsidRPr="007D1868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 кв. 2019</w:t>
            </w:r>
          </w:p>
        </w:tc>
        <w:tc>
          <w:tcPr>
            <w:tcW w:w="1843" w:type="dxa"/>
            <w:vAlign w:val="center"/>
          </w:tcPr>
          <w:p w14:paraId="2BFFA4E4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vAlign w:val="center"/>
          </w:tcPr>
          <w:p w14:paraId="0965863D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vAlign w:val="center"/>
          </w:tcPr>
          <w:p w14:paraId="16DB899C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32" w:type="dxa"/>
            <w:vAlign w:val="center"/>
          </w:tcPr>
          <w:p w14:paraId="7F3AE907" w14:textId="77777777" w:rsidR="009727F3" w:rsidRPr="007D1868" w:rsidRDefault="009727F3" w:rsidP="009727F3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186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14:paraId="4103CAAE" w14:textId="77777777" w:rsidR="009727F3" w:rsidRPr="00267DE0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835412" w14:textId="77777777" w:rsidR="009727F3" w:rsidRPr="00267DE0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A0DDA84" wp14:editId="3084FA88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3D0EBB" w14:textId="77777777" w:rsidR="009727F3" w:rsidRPr="00267DE0" w:rsidRDefault="009727F3" w:rsidP="009727F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6AEDC2" w14:textId="77777777" w:rsidR="009727F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14:paraId="7C2FEC70" w14:textId="77777777" w:rsidR="009727F3" w:rsidRDefault="009727F3" w:rsidP="0097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DE0">
        <w:rPr>
          <w:rFonts w:ascii="Times New Roman" w:hAnsi="Times New Roman" w:cs="Times New Roman"/>
          <w:sz w:val="28"/>
          <w:szCs w:val="28"/>
        </w:rPr>
        <w:t>Информация о выявленных нарушениях в отчетный период:</w:t>
      </w:r>
    </w:p>
    <w:p w14:paraId="558E7108" w14:textId="77777777" w:rsidR="009727F3" w:rsidRPr="00267DE0" w:rsidRDefault="009727F3" w:rsidP="00972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6"/>
        <w:gridCol w:w="1080"/>
        <w:gridCol w:w="1080"/>
        <w:gridCol w:w="1081"/>
        <w:gridCol w:w="1081"/>
        <w:gridCol w:w="1081"/>
        <w:gridCol w:w="926"/>
        <w:gridCol w:w="976"/>
        <w:gridCol w:w="1560"/>
      </w:tblGrid>
      <w:tr w:rsidR="009727F3" w:rsidRPr="00267DE0" w14:paraId="69C03875" w14:textId="77777777" w:rsidTr="009727F3">
        <w:tc>
          <w:tcPr>
            <w:tcW w:w="1416" w:type="dxa"/>
            <w:vMerge w:val="restart"/>
          </w:tcPr>
          <w:p w14:paraId="549332EC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7305" w:type="dxa"/>
            <w:gridSpan w:val="7"/>
          </w:tcPr>
          <w:p w14:paraId="2E155A9B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1560" w:type="dxa"/>
            <w:vMerge w:val="restart"/>
          </w:tcPr>
          <w:p w14:paraId="0441C21B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Всего нарушений</w:t>
            </w:r>
          </w:p>
        </w:tc>
      </w:tr>
      <w:tr w:rsidR="009727F3" w:rsidRPr="00267DE0" w14:paraId="35FE41B6" w14:textId="77777777" w:rsidTr="009727F3">
        <w:tc>
          <w:tcPr>
            <w:tcW w:w="1416" w:type="dxa"/>
            <w:vMerge/>
          </w:tcPr>
          <w:p w14:paraId="0E42D89E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14:paraId="357CDF65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ст. 4 Закона о СМИ</w:t>
            </w:r>
          </w:p>
        </w:tc>
        <w:tc>
          <w:tcPr>
            <w:tcW w:w="1080" w:type="dxa"/>
          </w:tcPr>
          <w:p w14:paraId="1292EFCC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ст. 15 Закона о СМИ</w:t>
            </w:r>
          </w:p>
        </w:tc>
        <w:tc>
          <w:tcPr>
            <w:tcW w:w="1081" w:type="dxa"/>
          </w:tcPr>
          <w:p w14:paraId="2A06313D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ст. 11 Закона о СМИ</w:t>
            </w:r>
          </w:p>
        </w:tc>
        <w:tc>
          <w:tcPr>
            <w:tcW w:w="1081" w:type="dxa"/>
          </w:tcPr>
          <w:p w14:paraId="4A9BB99E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ст. 27 Закона о СМИ</w:t>
            </w:r>
          </w:p>
        </w:tc>
        <w:tc>
          <w:tcPr>
            <w:tcW w:w="1081" w:type="dxa"/>
          </w:tcPr>
          <w:p w14:paraId="532CAEAD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ст. 20 Закона о СМИ</w:t>
            </w:r>
          </w:p>
        </w:tc>
        <w:tc>
          <w:tcPr>
            <w:tcW w:w="926" w:type="dxa"/>
          </w:tcPr>
          <w:p w14:paraId="7435F93D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ст. 7, ст. 12 77-ФЗ</w:t>
            </w:r>
          </w:p>
        </w:tc>
        <w:tc>
          <w:tcPr>
            <w:tcW w:w="976" w:type="dxa"/>
          </w:tcPr>
          <w:p w14:paraId="55A7838F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436-ФЗ</w:t>
            </w:r>
          </w:p>
        </w:tc>
        <w:tc>
          <w:tcPr>
            <w:tcW w:w="1560" w:type="dxa"/>
            <w:vMerge/>
          </w:tcPr>
          <w:p w14:paraId="166EDC18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9727F3" w:rsidRPr="00267DE0" w14:paraId="5F68F51F" w14:textId="77777777" w:rsidTr="002F6D2C">
        <w:tc>
          <w:tcPr>
            <w:tcW w:w="1416" w:type="dxa"/>
          </w:tcPr>
          <w:p w14:paraId="762BB769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1080" w:type="dxa"/>
            <w:vAlign w:val="center"/>
          </w:tcPr>
          <w:p w14:paraId="06281E40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14:paraId="4C1D2E54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vAlign w:val="center"/>
          </w:tcPr>
          <w:p w14:paraId="16872562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1" w:type="dxa"/>
            <w:vAlign w:val="center"/>
          </w:tcPr>
          <w:p w14:paraId="59B1E469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vAlign w:val="center"/>
          </w:tcPr>
          <w:p w14:paraId="189478BF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6" w:type="dxa"/>
            <w:vAlign w:val="center"/>
          </w:tcPr>
          <w:p w14:paraId="12E900BF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14:paraId="0FCE4C32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14:paraId="784DE577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9727F3" w:rsidRPr="00267DE0" w14:paraId="7B64FAF1" w14:textId="77777777" w:rsidTr="002F6D2C">
        <w:trPr>
          <w:trHeight w:val="431"/>
        </w:trPr>
        <w:tc>
          <w:tcPr>
            <w:tcW w:w="1416" w:type="dxa"/>
          </w:tcPr>
          <w:p w14:paraId="58909FDF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1080" w:type="dxa"/>
            <w:vAlign w:val="center"/>
          </w:tcPr>
          <w:p w14:paraId="3F520049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14:paraId="47E1B4EE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1" w:type="dxa"/>
            <w:vAlign w:val="center"/>
          </w:tcPr>
          <w:p w14:paraId="38E6E215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1" w:type="dxa"/>
            <w:vAlign w:val="center"/>
          </w:tcPr>
          <w:p w14:paraId="0C7C0E62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1" w:type="dxa"/>
            <w:vAlign w:val="center"/>
          </w:tcPr>
          <w:p w14:paraId="0E407569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6" w:type="dxa"/>
            <w:vAlign w:val="center"/>
          </w:tcPr>
          <w:p w14:paraId="59E4EC46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14:paraId="3E491CEF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14:paraId="15E7DF0F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727F3" w:rsidRPr="00267DE0" w14:paraId="6AA9AA15" w14:textId="77777777" w:rsidTr="002F6D2C">
        <w:tc>
          <w:tcPr>
            <w:tcW w:w="1416" w:type="dxa"/>
          </w:tcPr>
          <w:p w14:paraId="6BFBEE1A" w14:textId="77777777" w:rsidR="009727F3" w:rsidRPr="002F6D2C" w:rsidRDefault="009727F3" w:rsidP="009727F3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 кв. 2019</w:t>
            </w:r>
          </w:p>
        </w:tc>
        <w:tc>
          <w:tcPr>
            <w:tcW w:w="1080" w:type="dxa"/>
            <w:vAlign w:val="center"/>
          </w:tcPr>
          <w:p w14:paraId="3AEA53B5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vAlign w:val="center"/>
          </w:tcPr>
          <w:p w14:paraId="4A9A0EC2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1" w:type="dxa"/>
            <w:vAlign w:val="center"/>
          </w:tcPr>
          <w:p w14:paraId="133517AC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1" w:type="dxa"/>
            <w:vAlign w:val="center"/>
          </w:tcPr>
          <w:p w14:paraId="76D9EA3D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vAlign w:val="center"/>
          </w:tcPr>
          <w:p w14:paraId="20FC0E50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6" w:type="dxa"/>
            <w:vAlign w:val="center"/>
          </w:tcPr>
          <w:p w14:paraId="00BDD920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6" w:type="dxa"/>
            <w:vAlign w:val="center"/>
          </w:tcPr>
          <w:p w14:paraId="0E3F4DBC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vAlign w:val="center"/>
          </w:tcPr>
          <w:p w14:paraId="2D95E61D" w14:textId="77777777" w:rsidR="009727F3" w:rsidRPr="002F6D2C" w:rsidRDefault="009727F3" w:rsidP="002F6D2C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F6D2C">
              <w:rPr>
                <w:rFonts w:eastAsiaTheme="minorHAnsi"/>
                <w:bCs/>
                <w:sz w:val="24"/>
                <w:szCs w:val="24"/>
                <w:lang w:eastAsia="en-US"/>
              </w:rPr>
              <w:t>24</w:t>
            </w:r>
          </w:p>
        </w:tc>
      </w:tr>
    </w:tbl>
    <w:p w14:paraId="09EECB06" w14:textId="77777777" w:rsidR="009727F3" w:rsidRPr="00267DE0" w:rsidRDefault="009727F3" w:rsidP="009727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EF69D1" w14:textId="77777777" w:rsidR="009727F3" w:rsidRPr="00267DE0" w:rsidRDefault="009727F3" w:rsidP="009727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D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88C018E" wp14:editId="3BB61231">
            <wp:extent cx="6877050" cy="35623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3BB3917" w14:textId="77777777" w:rsidR="009727F3" w:rsidRDefault="009727F3" w:rsidP="009727F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89E9BE" w14:textId="77777777" w:rsidR="009727F3" w:rsidRPr="00267DE0" w:rsidRDefault="009727F3" w:rsidP="00972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267DE0">
        <w:rPr>
          <w:rFonts w:ascii="Times New Roman" w:hAnsi="Times New Roman" w:cs="Times New Roman"/>
          <w:bCs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bCs/>
          <w:sz w:val="28"/>
          <w:szCs w:val="28"/>
        </w:rPr>
        <w:t>количества выявленных нарушений, в сравнении с аналогичными периодами 2020 и 2019 годов обусловлено работой со средствами массовой информации в рамках работы со «злостными» нарушителями в 2020 году, а также проведение семинара осенью 2020 года.</w:t>
      </w:r>
    </w:p>
    <w:p w14:paraId="05D8F552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47EF5A" w14:textId="77777777" w:rsidR="009727F3" w:rsidRPr="007C044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</w:t>
      </w:r>
      <w:proofErr w:type="gramStart"/>
      <w:r w:rsidRPr="007C044C">
        <w:rPr>
          <w:rFonts w:ascii="Times New Roman" w:eastAsia="Calibri" w:hAnsi="Times New Roman" w:cs="Times New Roman"/>
          <w:bCs/>
          <w:sz w:val="28"/>
          <w:szCs w:val="28"/>
        </w:rPr>
        <w:t>составленных</w:t>
      </w:r>
      <w:proofErr w:type="gramEnd"/>
      <w:r w:rsidRPr="007C044C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Управлением АП:</w:t>
      </w:r>
    </w:p>
    <w:p w14:paraId="35B6421D" w14:textId="77777777" w:rsidR="009727F3" w:rsidRPr="007C044C" w:rsidRDefault="009727F3" w:rsidP="009727F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29"/>
        <w:tblW w:w="0" w:type="auto"/>
        <w:tblInd w:w="232" w:type="dxa"/>
        <w:tblLook w:val="04A0" w:firstRow="1" w:lastRow="0" w:firstColumn="1" w:lastColumn="0" w:noHBand="0" w:noVBand="1"/>
      </w:tblPr>
      <w:tblGrid>
        <w:gridCol w:w="1372"/>
        <w:gridCol w:w="1026"/>
        <w:gridCol w:w="1025"/>
        <w:gridCol w:w="959"/>
        <w:gridCol w:w="1026"/>
        <w:gridCol w:w="1026"/>
        <w:gridCol w:w="998"/>
        <w:gridCol w:w="1027"/>
        <w:gridCol w:w="1730"/>
      </w:tblGrid>
      <w:tr w:rsidR="009727F3" w:rsidRPr="007C044C" w14:paraId="13C297DB" w14:textId="77777777" w:rsidTr="009727F3"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1419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>Отчетный период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A72" w14:textId="77777777" w:rsidR="009727F3" w:rsidRPr="007C044C" w:rsidRDefault="009727F3" w:rsidP="009727F3">
            <w:pPr>
              <w:contextualSpacing/>
              <w:jc w:val="center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>Статьи КоАП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3FAE" w14:textId="77777777" w:rsidR="009727F3" w:rsidRPr="007C044C" w:rsidRDefault="009727F3" w:rsidP="009727F3">
            <w:pPr>
              <w:contextualSpacing/>
              <w:jc w:val="center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>Всего АП:</w:t>
            </w:r>
          </w:p>
        </w:tc>
      </w:tr>
      <w:tr w:rsidR="009727F3" w:rsidRPr="007C044C" w14:paraId="6993863A" w14:textId="77777777" w:rsidTr="009727F3"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7565" w14:textId="77777777" w:rsidR="009727F3" w:rsidRPr="007C044C" w:rsidRDefault="009727F3" w:rsidP="009727F3">
            <w:pPr>
              <w:rPr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C5D17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  <w:lang w:val="en-US"/>
              </w:rPr>
            </w:pPr>
            <w:r w:rsidRPr="007C044C">
              <w:rPr>
                <w:bCs/>
                <w:sz w:val="24"/>
              </w:rPr>
              <w:t>13.23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F413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>13.21 (1)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6A00" w14:textId="77777777" w:rsidR="009727F3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ч. 2</w:t>
            </w:r>
          </w:p>
          <w:p w14:paraId="48424775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13.21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3BF5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>ч.3 13.21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E16D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>13.22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C7A5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>5.11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F5DB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 xml:space="preserve"> 13.15 (2)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7C880" w14:textId="77777777" w:rsidR="009727F3" w:rsidRPr="007C044C" w:rsidRDefault="009727F3" w:rsidP="009727F3">
            <w:pPr>
              <w:rPr>
                <w:bCs/>
                <w:sz w:val="24"/>
              </w:rPr>
            </w:pPr>
          </w:p>
        </w:tc>
      </w:tr>
      <w:tr w:rsidR="009727F3" w:rsidRPr="007C044C" w14:paraId="6F179148" w14:textId="77777777" w:rsidTr="002F6D2C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3F5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C5A1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9357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7981" w14:textId="77777777" w:rsidR="009727F3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F7F3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CD97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E90E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97B3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9127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  <w:tr w:rsidR="009727F3" w:rsidRPr="007C044C" w14:paraId="5E529F86" w14:textId="77777777" w:rsidTr="002F6D2C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D6AC5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>2020</w:t>
            </w:r>
            <w:r>
              <w:rPr>
                <w:bCs/>
                <w:sz w:val="24"/>
              </w:rPr>
              <w:t xml:space="preserve"> </w:t>
            </w:r>
            <w:r w:rsidRPr="007C044C">
              <w:rPr>
                <w:bCs/>
                <w:sz w:val="24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5EBE5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926D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1819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28E9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4478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7090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E3EE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1454" w14:textId="77777777" w:rsidR="009727F3" w:rsidRPr="00DF6756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</w:tr>
      <w:tr w:rsidR="009727F3" w:rsidRPr="007C044C" w14:paraId="22534DA9" w14:textId="77777777" w:rsidTr="002F6D2C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BCAF" w14:textId="77777777" w:rsidR="009727F3" w:rsidRPr="007C044C" w:rsidRDefault="009727F3" w:rsidP="009727F3">
            <w:pPr>
              <w:contextualSpacing/>
              <w:jc w:val="both"/>
              <w:rPr>
                <w:bCs/>
                <w:sz w:val="24"/>
              </w:rPr>
            </w:pPr>
            <w:r w:rsidRPr="007C044C">
              <w:rPr>
                <w:bCs/>
                <w:sz w:val="24"/>
              </w:rPr>
              <w:t>2019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59B9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C103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4968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1942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EA32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4552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4DBB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CAD7" w14:textId="77777777" w:rsidR="009727F3" w:rsidRPr="007C044C" w:rsidRDefault="009727F3" w:rsidP="002F6D2C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</w:tbl>
    <w:p w14:paraId="70D6FEAB" w14:textId="77777777" w:rsidR="009727F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F4E1C2" w14:textId="77777777" w:rsidR="009727F3" w:rsidRPr="00BC780B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1 квартала 2021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года планировалось проведение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СН </w:t>
      </w:r>
      <w:proofErr w:type="gramStart"/>
      <w:r w:rsidRPr="00BC780B">
        <w:rPr>
          <w:rFonts w:ascii="Times New Roman" w:eastAsia="Calibri" w:hAnsi="Times New Roman" w:cs="Times New Roman"/>
          <w:bCs/>
          <w:sz w:val="28"/>
          <w:szCs w:val="28"/>
        </w:rPr>
        <w:t>вещ</w:t>
      </w:r>
      <w:proofErr w:type="gramEnd"/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Тем не менее, Управлением проведено 9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СН в отношении телерадиовещательных организаций, из которых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плановых СН и </w:t>
      </w:r>
      <w:r>
        <w:rPr>
          <w:rFonts w:ascii="Times New Roman" w:eastAsia="Calibri" w:hAnsi="Times New Roman" w:cs="Times New Roman"/>
          <w:bCs/>
          <w:sz w:val="28"/>
          <w:szCs w:val="28"/>
        </w:rPr>
        <w:t>5 внеплановых СН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1 квартале 2021 года СН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Вещ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 отменялись.</w:t>
      </w:r>
    </w:p>
    <w:p w14:paraId="078577DE" w14:textId="77777777" w:rsidR="009727F3" w:rsidRPr="00BC780B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780B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</w:t>
      </w:r>
      <w:proofErr w:type="gramStart"/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ии </w:t>
      </w:r>
      <w:r w:rsidRPr="00F365A9">
        <w:rPr>
          <w:rFonts w:ascii="Times New Roman" w:eastAsia="Calibri" w:hAnsi="Times New Roman" w:cs="Times New Roman"/>
          <w:bCs/>
          <w:sz w:val="28"/>
          <w:szCs w:val="28"/>
        </w:rPr>
        <w:t>ООО</w:t>
      </w:r>
      <w:proofErr w:type="gramEnd"/>
      <w:r w:rsidRPr="00F365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365A9">
        <w:rPr>
          <w:rFonts w:ascii="Times New Roman" w:eastAsia="Calibri" w:hAnsi="Times New Roman" w:cs="Times New Roman"/>
          <w:bCs/>
          <w:sz w:val="28"/>
          <w:szCs w:val="28"/>
        </w:rPr>
        <w:t>АКЦЕПТ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365A9">
        <w:rPr>
          <w:rFonts w:ascii="Times New Roman" w:eastAsia="Calibri" w:hAnsi="Times New Roman" w:cs="Times New Roman"/>
          <w:bCs/>
          <w:sz w:val="28"/>
          <w:szCs w:val="28"/>
        </w:rPr>
        <w:t xml:space="preserve"> (Телевизионный канал РЕН ТВ)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с </w:t>
      </w:r>
      <w:r>
        <w:rPr>
          <w:rFonts w:ascii="Times New Roman" w:eastAsia="Calibri" w:hAnsi="Times New Roman" w:cs="Times New Roman"/>
          <w:bCs/>
          <w:sz w:val="28"/>
          <w:szCs w:val="28"/>
        </w:rPr>
        <w:t>22.03.2021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26.03.2021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поручения Управления Роскомнадзора по Центральному федеральному округу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(исх. от 16.02.2021 № 12583-17/77)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6542F75" w14:textId="77777777" w:rsidR="009727F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780B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</w:t>
      </w:r>
      <w:proofErr w:type="gramStart"/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ии </w:t>
      </w:r>
      <w:r w:rsidRPr="00F365A9">
        <w:rPr>
          <w:rFonts w:ascii="Times New Roman" w:eastAsia="Calibri" w:hAnsi="Times New Roman" w:cs="Times New Roman"/>
          <w:bCs/>
          <w:sz w:val="28"/>
          <w:szCs w:val="28"/>
        </w:rPr>
        <w:t>ООО</w:t>
      </w:r>
      <w:proofErr w:type="gramEnd"/>
      <w:r w:rsidRPr="00F365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365A9">
        <w:rPr>
          <w:rFonts w:ascii="Times New Roman" w:eastAsia="Calibri" w:hAnsi="Times New Roman" w:cs="Times New Roman"/>
          <w:bCs/>
          <w:sz w:val="28"/>
          <w:szCs w:val="28"/>
        </w:rPr>
        <w:t>МЕГАТОН-ТВ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с </w:t>
      </w:r>
      <w:r>
        <w:rPr>
          <w:rFonts w:ascii="Times New Roman" w:eastAsia="Calibri" w:hAnsi="Times New Roman" w:cs="Times New Roman"/>
          <w:bCs/>
          <w:sz w:val="28"/>
          <w:szCs w:val="28"/>
        </w:rPr>
        <w:t>29.01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17.02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проверки исполнения ранее выданного предписания об устранении выявленных нарушений (от 27.10.2020 № 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>П-0/-/1/162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BC780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6AD61A2" w14:textId="77777777" w:rsidR="009727F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Внеплановое СН проведено в отношении 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 xml:space="preserve">ОМКУ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 xml:space="preserve">Телепрограмма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>ОМТ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в период с 19.01.2021 по 17.02.2021 на основании проверки исполнения ранее выданного предписания от 27.10.2021 № 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>П-0/-/1/156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48728AE" w14:textId="77777777" w:rsidR="009727F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Внеплановое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СН проведено в отношении «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>Фонд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 xml:space="preserve"> православного телевидения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в период с 25.01.2021 по 29.02.2021 на основании поручения Управления Роскомнадзора по Центральному федеральному округу (исх. от 21.12.2020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>90283-17/77</w:t>
      </w:r>
      <w:r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10306C79" w14:textId="77777777" w:rsidR="009727F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ии 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>ООО</w:t>
      </w:r>
      <w:proofErr w:type="gramEnd"/>
      <w:r w:rsidRPr="00C70D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>БНТВ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в период с 15.01.2021 по 03.02.2021 на основании проверки исполнения ранее выданного предписания от 27.10.2021 № </w:t>
      </w:r>
      <w:r w:rsidRPr="00C70DA4">
        <w:rPr>
          <w:rFonts w:ascii="Times New Roman" w:eastAsia="Calibri" w:hAnsi="Times New Roman" w:cs="Times New Roman"/>
          <w:bCs/>
          <w:sz w:val="28"/>
          <w:szCs w:val="28"/>
        </w:rPr>
        <w:t>П-0/-/1/168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CBE243E" w14:textId="77777777" w:rsidR="009727F3" w:rsidRPr="00527796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796">
        <w:rPr>
          <w:rFonts w:ascii="Times New Roman" w:hAnsi="Times New Roman" w:cs="Times New Roman"/>
          <w:sz w:val="28"/>
          <w:szCs w:val="28"/>
        </w:rPr>
        <w:t>Количественные показатели проведенных мероприятий в отношении телерадиовещательных организаций приведены на диаграмме:</w:t>
      </w:r>
    </w:p>
    <w:p w14:paraId="1581208A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15CA0296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 w:rsidRPr="005277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BAAEF8B" wp14:editId="77B495F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1D1EDAB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6D975CEF" w14:textId="77777777" w:rsidR="009727F3" w:rsidRPr="00527796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796">
        <w:rPr>
          <w:rFonts w:ascii="Times New Roman" w:hAnsi="Times New Roman" w:cs="Times New Roman"/>
          <w:sz w:val="28"/>
          <w:szCs w:val="28"/>
        </w:rPr>
        <w:t>Количество плановых СН Вещ в отчетный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7796">
        <w:rPr>
          <w:rFonts w:ascii="Times New Roman" w:hAnsi="Times New Roman" w:cs="Times New Roman"/>
          <w:sz w:val="28"/>
          <w:szCs w:val="28"/>
        </w:rPr>
        <w:t xml:space="preserve">-2021 </w:t>
      </w:r>
      <w:proofErr w:type="gramStart"/>
      <w:r w:rsidRPr="00527796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527796">
        <w:rPr>
          <w:rFonts w:ascii="Times New Roman" w:hAnsi="Times New Roman" w:cs="Times New Roman"/>
          <w:sz w:val="28"/>
          <w:szCs w:val="28"/>
        </w:rPr>
        <w:t xml:space="preserve"> аналогично.</w:t>
      </w:r>
    </w:p>
    <w:p w14:paraId="62D53649" w14:textId="5F1DD772" w:rsidR="009727F3" w:rsidRPr="00527796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2019 – 1 нарушение, в 1 квартале</w:t>
      </w:r>
      <w:r w:rsidRPr="0052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 – 4 нарушения, в 1 квартале</w:t>
      </w:r>
      <w:r w:rsidRPr="00527796">
        <w:rPr>
          <w:rFonts w:ascii="Times New Roman" w:hAnsi="Times New Roman" w:cs="Times New Roman"/>
          <w:sz w:val="28"/>
          <w:szCs w:val="28"/>
        </w:rPr>
        <w:t xml:space="preserve"> 2021 года – 2 нарушения.</w:t>
      </w:r>
    </w:p>
    <w:p w14:paraId="289069DC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4739E082" w14:textId="77777777" w:rsidR="009727F3" w:rsidRPr="00527796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796">
        <w:rPr>
          <w:rFonts w:ascii="Times New Roman" w:hAnsi="Times New Roman" w:cs="Times New Roman"/>
          <w:sz w:val="28"/>
          <w:szCs w:val="28"/>
        </w:rPr>
        <w:t xml:space="preserve">Количественные показатели выявленных нарушений вещателями в отчетном периоде и отчетные периоды прошедших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27796">
        <w:rPr>
          <w:rFonts w:ascii="Times New Roman" w:hAnsi="Times New Roman" w:cs="Times New Roman"/>
          <w:sz w:val="28"/>
          <w:szCs w:val="28"/>
        </w:rPr>
        <w:t xml:space="preserve"> лет отражены на диаграмме:</w:t>
      </w:r>
    </w:p>
    <w:p w14:paraId="1266AEED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08516975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5277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E90E59" wp14:editId="38D85768">
            <wp:extent cx="4638040" cy="29813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6475930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6A355C4E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  <w:u w:val="single"/>
        </w:rPr>
      </w:pPr>
    </w:p>
    <w:p w14:paraId="1C22FC52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  <w:u w:val="single"/>
        </w:rPr>
      </w:pPr>
      <w:r w:rsidRPr="00527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DF9E9" wp14:editId="6D894445">
            <wp:extent cx="5062118" cy="2582266"/>
            <wp:effectExtent l="0" t="0" r="0" b="889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536A36B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1C27FA3E" w14:textId="77777777" w:rsidR="009727F3" w:rsidRPr="00973160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160">
        <w:rPr>
          <w:rFonts w:ascii="Times New Roman" w:hAnsi="Times New Roman" w:cs="Times New Roman"/>
          <w:sz w:val="28"/>
          <w:szCs w:val="28"/>
          <w:u w:val="single"/>
        </w:rPr>
        <w:t>Количество составленных протоколов в отношении вещателей.</w:t>
      </w:r>
    </w:p>
    <w:p w14:paraId="44B7E31B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  <w:u w:val="single"/>
        </w:rPr>
      </w:pPr>
    </w:p>
    <w:p w14:paraId="5D9060B1" w14:textId="77777777" w:rsidR="009727F3" w:rsidRPr="006D492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973160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460D0919" wp14:editId="04ABD313">
            <wp:extent cx="5486400" cy="28956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6DA56FF" w14:textId="77777777" w:rsidR="009727F3" w:rsidRPr="006D4923" w:rsidRDefault="009727F3" w:rsidP="009727F3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magenta"/>
          <w:lang w:eastAsia="ru-RU"/>
        </w:rPr>
      </w:pPr>
    </w:p>
    <w:p w14:paraId="01482F4F" w14:textId="77777777" w:rsidR="009727F3" w:rsidRPr="002E0266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>Основные тенденции в деятельности Управления Роскомнадзора по Тверской области в сфере массовых коммуникаций:</w:t>
      </w:r>
    </w:p>
    <w:p w14:paraId="494BA5CB" w14:textId="77777777" w:rsidR="009727F3" w:rsidRPr="002E0266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>- продолжение работы по выявлению в реестре зарегистрированных средств массовой информации недействующих СМИ - не выходящих в свет (эфир) более одного года, и проведение работы по исключению их реестра.</w:t>
      </w:r>
    </w:p>
    <w:p w14:paraId="76242A25" w14:textId="77777777" w:rsidR="009727F3" w:rsidRPr="002E0266" w:rsidRDefault="009727F3" w:rsidP="009727F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>- подготовка и исполнение графика направления запросов получателям обязательных экземпляров в отношении злостных нарушителей, принятие мер.</w:t>
      </w:r>
    </w:p>
    <w:p w14:paraId="6471CB18" w14:textId="77777777" w:rsidR="009727F3" w:rsidRPr="002E0266" w:rsidRDefault="009727F3" w:rsidP="009727F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 xml:space="preserve">- проведение анализа уставов редакции СМИ на соответствие требованиям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E0266">
        <w:rPr>
          <w:rFonts w:ascii="Times New Roman" w:eastAsia="Calibri" w:hAnsi="Times New Roman" w:cs="Times New Roman"/>
          <w:sz w:val="28"/>
          <w:szCs w:val="28"/>
        </w:rPr>
        <w:t>ст. 20 Закона о СМИ, в том числе исполнения требований по утверждению уставов всеми учредителями СМИ;</w:t>
      </w:r>
    </w:p>
    <w:p w14:paraId="7C894915" w14:textId="77777777" w:rsidR="009727F3" w:rsidRPr="002E0266" w:rsidRDefault="009727F3" w:rsidP="009727F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>- исполнение план-графика профилак</w:t>
      </w:r>
      <w:r>
        <w:rPr>
          <w:rFonts w:ascii="Times New Roman" w:eastAsia="Calibri" w:hAnsi="Times New Roman" w:cs="Times New Roman"/>
          <w:sz w:val="28"/>
          <w:szCs w:val="28"/>
        </w:rPr>
        <w:t>тических мероприятий</w:t>
      </w:r>
      <w:r w:rsidRPr="002E02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C5A403" w14:textId="77777777" w:rsidR="009727F3" w:rsidRPr="002E0266" w:rsidRDefault="009727F3" w:rsidP="009727F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>- анализ лицензий телерадиовещательных организаций на соответствие сведениям о наименовании и месте нахождении;</w:t>
      </w:r>
    </w:p>
    <w:p w14:paraId="6E31EAD1" w14:textId="77777777" w:rsidR="009727F3" w:rsidRPr="002E0266" w:rsidRDefault="009727F3" w:rsidP="009727F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>- взаимодействие с РЧЦ по вопросу размещения образцов (эталонов) в АСМТРВ;</w:t>
      </w:r>
    </w:p>
    <w:p w14:paraId="0C0A4B11" w14:textId="77777777" w:rsidR="009727F3" w:rsidRPr="002E0266" w:rsidRDefault="009727F3" w:rsidP="009727F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 xml:space="preserve">- продолжение анализа сетевых изданий на предмет выявлений нарушений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№ </w:t>
      </w:r>
      <w:r w:rsidRPr="002E0266">
        <w:rPr>
          <w:rFonts w:ascii="Times New Roman" w:eastAsia="Calibri" w:hAnsi="Times New Roman" w:cs="Times New Roman"/>
          <w:sz w:val="28"/>
          <w:szCs w:val="28"/>
        </w:rPr>
        <w:t>436-ФЗ в афишах.</w:t>
      </w:r>
    </w:p>
    <w:p w14:paraId="01EE7776" w14:textId="77777777" w:rsidR="009727F3" w:rsidRPr="002E0266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>Основные тенденции в сфере массовых коммуникаций в регионе:</w:t>
      </w:r>
    </w:p>
    <w:p w14:paraId="3469AAC2" w14:textId="77777777" w:rsidR="009727F3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0B2E">
        <w:rPr>
          <w:rFonts w:ascii="Times New Roman" w:hAnsi="Times New Roman" w:cs="Times New Roman"/>
          <w:sz w:val="28"/>
          <w:szCs w:val="28"/>
        </w:rPr>
        <w:t>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</w:t>
      </w:r>
      <w:r w:rsidRPr="002E026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4C8937E" w14:textId="77777777" w:rsidR="009727F3" w:rsidRPr="002E0266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D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D4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1D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сохраняется тенденция к увеличению читательской аудитории онлайн-ресурсов, показатели которой во многом превзошли показатели печатной прессы.</w:t>
      </w:r>
    </w:p>
    <w:p w14:paraId="5FBCA04B" w14:textId="77777777" w:rsidR="002F6D2C" w:rsidRPr="00267DE0" w:rsidRDefault="002F6D2C" w:rsidP="009727F3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08435FA" w14:textId="77777777" w:rsidR="009727F3" w:rsidRPr="000035CC" w:rsidRDefault="009727F3" w:rsidP="009727F3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3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2.3. Регистрационная деятельность</w:t>
      </w:r>
    </w:p>
    <w:p w14:paraId="7B17933B" w14:textId="77777777" w:rsidR="009727F3" w:rsidRPr="000035CC" w:rsidRDefault="009727F3" w:rsidP="009727F3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5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2.3.1. </w:t>
      </w:r>
      <w:r w:rsidRPr="00003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14:paraId="52782F5A" w14:textId="77777777" w:rsidR="009727F3" w:rsidRPr="00B50B2E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B2E">
        <w:rPr>
          <w:rFonts w:ascii="Times New Roman" w:hAnsi="Times New Roman" w:cs="Times New Roman"/>
          <w:sz w:val="28"/>
          <w:szCs w:val="28"/>
        </w:rPr>
        <w:t>На территории Тверской области расположены редакции 239 СМИ, из них печатных периодических изданий – 111, телеканалов/радиоканалов – 75, сетевых изданий – 40, электронных периодических изданий – 3, информационных агентств – 10.</w:t>
      </w:r>
    </w:p>
    <w:p w14:paraId="67BD5F58" w14:textId="77777777" w:rsidR="009727F3" w:rsidRPr="00B50B2E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B2E">
        <w:rPr>
          <w:rFonts w:ascii="Times New Roman" w:hAnsi="Times New Roman" w:cs="Times New Roman"/>
          <w:sz w:val="28"/>
          <w:szCs w:val="28"/>
        </w:rPr>
        <w:t>Из 239 СМИ, представленных на территории Тверской области, 153 зарегистрировано Управлением.</w:t>
      </w:r>
    </w:p>
    <w:p w14:paraId="66FF9007" w14:textId="77777777" w:rsidR="009727F3" w:rsidRPr="00B50B2E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454D4F" w14:textId="77777777" w:rsidR="009727F3" w:rsidRPr="00B50B2E" w:rsidRDefault="009727F3" w:rsidP="00972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AEB17F6" wp14:editId="680319FF">
            <wp:extent cx="6264323" cy="2879677"/>
            <wp:effectExtent l="0" t="0" r="0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EB3B7B2" w14:textId="77777777" w:rsidR="009727F3" w:rsidRPr="00B50B2E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B2E">
        <w:rPr>
          <w:rFonts w:ascii="Times New Roman" w:hAnsi="Times New Roman" w:cs="Times New Roman"/>
          <w:sz w:val="28"/>
          <w:szCs w:val="28"/>
        </w:rPr>
        <w:t>Количество СМИ, находящихся в реестре на протяжении четырех лет, отражено на диаграмме:</w:t>
      </w:r>
    </w:p>
    <w:p w14:paraId="4F9B2C5D" w14:textId="77777777" w:rsidR="009727F3" w:rsidRPr="00B50B2E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1B9A4" w14:textId="77777777" w:rsidR="009727F3" w:rsidRPr="00B50B2E" w:rsidRDefault="009727F3" w:rsidP="009727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93F79" wp14:editId="2FD4FE1E">
            <wp:extent cx="5295569" cy="2274073"/>
            <wp:effectExtent l="0" t="0" r="0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03B717D" w14:textId="77777777" w:rsidR="009727F3" w:rsidRPr="00AE2B0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7DA8FF" w14:textId="77777777" w:rsidR="009727F3" w:rsidRPr="00AE2B0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hAnsi="Times New Roman" w:cs="Times New Roman"/>
          <w:sz w:val="28"/>
          <w:szCs w:val="28"/>
        </w:rPr>
        <w:t xml:space="preserve">Прослеживается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недействительной). </w:t>
      </w:r>
    </w:p>
    <w:p w14:paraId="56C8F748" w14:textId="77777777" w:rsidR="009727F3" w:rsidRPr="00AE2B0C" w:rsidRDefault="009727F3" w:rsidP="009727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C36B48" w14:textId="77777777" w:rsidR="009727F3" w:rsidRPr="00B50B2E" w:rsidRDefault="009727F3" w:rsidP="009727F3">
      <w:pPr>
        <w:spacing w:after="0" w:line="240" w:lineRule="auto"/>
        <w:ind w:firstLine="709"/>
        <w:jc w:val="both"/>
      </w:pPr>
      <w:r w:rsidRPr="00B50B2E">
        <w:rPr>
          <w:rFonts w:ascii="Times New Roman" w:hAnsi="Times New Roman" w:cs="Times New Roman"/>
          <w:bCs/>
          <w:sz w:val="28"/>
          <w:szCs w:val="28"/>
        </w:rPr>
        <w:t xml:space="preserve">За 1 квартал 2021 года поступило 1 заявление от 01.02.2021 </w:t>
      </w:r>
      <w:r w:rsidRPr="00B50B2E">
        <w:rPr>
          <w:rFonts w:ascii="Times New Roman" w:hAnsi="Times New Roman" w:cs="Times New Roman"/>
          <w:bCs/>
          <w:sz w:val="28"/>
          <w:szCs w:val="28"/>
        </w:rPr>
        <w:br/>
        <w:t xml:space="preserve">№ 873/69-сми на первичную регистрацию средства массовой информации печатного издания журнала «БИЗНЕС И ВЛАСТЬ КОНАКОВО КОНАКОВСКИЙ РАЙОН». </w:t>
      </w:r>
      <w:r w:rsidRPr="00B50B2E">
        <w:rPr>
          <w:rFonts w:ascii="Times New Roman" w:hAnsi="Times New Roman" w:cs="Times New Roman"/>
          <w:sz w:val="28"/>
          <w:szCs w:val="28"/>
        </w:rPr>
        <w:t>Материалы проанализированы и внесены в ЕИС, направлены на согласование в ЦА 01.02.2021. Приказ о регистрации подписан ЦА 18.02.2021. Управлением учредителю направлено уведомление о выдаче выписки из реестра зарегистрированных СМИ. Данному СМИ присвоен регистрационный номер ПИ № ТУ69-00510. Подготовлен приказ 1-смк от 18.02.2021.</w:t>
      </w:r>
    </w:p>
    <w:p w14:paraId="41F79919" w14:textId="77777777" w:rsidR="009727F3" w:rsidRPr="00B50B2E" w:rsidRDefault="009727F3" w:rsidP="009727F3">
      <w:pPr>
        <w:spacing w:after="0" w:line="240" w:lineRule="auto"/>
        <w:ind w:firstLine="709"/>
        <w:jc w:val="both"/>
      </w:pPr>
      <w:r w:rsidRPr="00B50B2E">
        <w:rPr>
          <w:rFonts w:ascii="Times New Roman" w:hAnsi="Times New Roman" w:cs="Times New Roman"/>
          <w:bCs/>
          <w:sz w:val="28"/>
          <w:szCs w:val="28"/>
        </w:rPr>
        <w:t xml:space="preserve">За 1 квартал поступило 1 заявление от 02.03.2021 № 2046/69-сми на внесение изменений в реестровую запись средства массовой информации печатного издания </w:t>
      </w:r>
      <w:r w:rsidRPr="00B50B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газеты «Тверской пенсионер». </w:t>
      </w:r>
      <w:r w:rsidRPr="00B50B2E">
        <w:rPr>
          <w:rFonts w:ascii="Times New Roman" w:hAnsi="Times New Roman" w:cs="Times New Roman"/>
          <w:sz w:val="28"/>
          <w:szCs w:val="28"/>
        </w:rPr>
        <w:t xml:space="preserve">Материалы проанализированы и внесены в ЕИС, направлены на согласование в ЦА 15.03.2021. Приказ о регистрации подписан ЦА 23.03.2021. Управлением учредителю направлено уведомление о выдаче выписки из реестра зарегистрированных СМИ. Данному СМИ присвоен регистрационный номер ПИ № ТУ69-00511. Подготовлен приказ 3-смк от 23.03.2021. </w:t>
      </w:r>
    </w:p>
    <w:p w14:paraId="52B93C4E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B2E">
        <w:rPr>
          <w:rFonts w:ascii="Times New Roman" w:hAnsi="Times New Roman" w:cs="Times New Roman"/>
          <w:bCs/>
          <w:sz w:val="28"/>
          <w:szCs w:val="28"/>
        </w:rPr>
        <w:t>Количественные данные, отражающие регистрационную деятельность, приведены на диаграмме:</w:t>
      </w:r>
    </w:p>
    <w:p w14:paraId="274B6F94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04422E" w14:textId="77777777" w:rsidR="009727F3" w:rsidRPr="00B50B2E" w:rsidRDefault="009727F3" w:rsidP="009727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0B2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92593BA" wp14:editId="51A0FD58">
            <wp:extent cx="5661329" cy="2838616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26BA825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1E4737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B2E">
        <w:rPr>
          <w:rFonts w:ascii="Times New Roman" w:hAnsi="Times New Roman" w:cs="Times New Roman"/>
          <w:bCs/>
          <w:sz w:val="28"/>
          <w:szCs w:val="28"/>
        </w:rPr>
        <w:t>Случаев отказа в предоставлении государственной услуги или возврата документов не имелось.</w:t>
      </w:r>
    </w:p>
    <w:p w14:paraId="5F9EF687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B2E">
        <w:rPr>
          <w:rFonts w:ascii="Times New Roman" w:hAnsi="Times New Roman" w:cs="Times New Roman"/>
          <w:bCs/>
          <w:sz w:val="28"/>
          <w:szCs w:val="28"/>
        </w:rPr>
        <w:t xml:space="preserve">В 1 квартале 2021 года продолжилась работа по прекращению действия СМИ, не выходящих в свет (эфир) более года. Это связано работой по «чистке реестра». За отчетный период поступило 1 уведомление от 25.02.2021 № 1868/69-сми о прекращении деятельности  СМИ печатного издания газеты «Позиция». Материалы проанализированы, внесены в ЕИС, подготовлены приказы о прекращении деятельности СМИ и об исключении из плана деятельности Управления на 2021 г. </w:t>
      </w:r>
    </w:p>
    <w:p w14:paraId="70647906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B2E">
        <w:rPr>
          <w:rFonts w:ascii="Times New Roman" w:hAnsi="Times New Roman" w:cs="Times New Roman"/>
          <w:bCs/>
          <w:sz w:val="28"/>
          <w:szCs w:val="28"/>
        </w:rPr>
        <w:t>За отчетный период внесено в реестр зарегистрированных СМИ 24 уведомления учредителей СМИ об изменениях периодичности, максимального объема. Уведомлений о приостановлении/возобновлении деятельности не поступало.</w:t>
      </w:r>
    </w:p>
    <w:p w14:paraId="5983CF2B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B2E">
        <w:rPr>
          <w:rFonts w:ascii="Times New Roman" w:hAnsi="Times New Roman" w:cs="Times New Roman"/>
          <w:bCs/>
          <w:sz w:val="28"/>
          <w:szCs w:val="28"/>
        </w:rPr>
        <w:t xml:space="preserve">Заявлений на выдачу выписок из реестра не поступало. </w:t>
      </w:r>
    </w:p>
    <w:p w14:paraId="30AF855B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B2E">
        <w:rPr>
          <w:rFonts w:ascii="Times New Roman" w:hAnsi="Times New Roman" w:cs="Times New Roman"/>
          <w:bCs/>
          <w:sz w:val="28"/>
          <w:szCs w:val="28"/>
        </w:rPr>
        <w:t xml:space="preserve">За 1 квартал 2021 поступило 24 уведомления от учредителей СМИ, </w:t>
      </w:r>
      <w:r w:rsidRPr="00B50B2E">
        <w:rPr>
          <w:rFonts w:ascii="Times New Roman" w:hAnsi="Times New Roman" w:cs="Times New Roman"/>
          <w:bCs/>
          <w:sz w:val="28"/>
          <w:szCs w:val="28"/>
        </w:rPr>
        <w:br/>
        <w:t>в 1 квартале 2020 года – 29, в 1 квартале 2019 года – 17, в 1 квартале 2018 года – 2.</w:t>
      </w:r>
    </w:p>
    <w:p w14:paraId="589BBAA4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B2E">
        <w:rPr>
          <w:rFonts w:ascii="Times New Roman" w:hAnsi="Times New Roman" w:cs="Times New Roman"/>
          <w:bCs/>
          <w:sz w:val="28"/>
          <w:szCs w:val="28"/>
        </w:rPr>
        <w:t>По состоянию на отчетный период в статусе «деятельность приостановлена» находится 4 СМИ:</w:t>
      </w:r>
    </w:p>
    <w:p w14:paraId="69540376" w14:textId="77777777" w:rsidR="009727F3" w:rsidRPr="00B50B2E" w:rsidRDefault="009727F3" w:rsidP="009727F3">
      <w:pPr>
        <w:spacing w:after="0" w:line="240" w:lineRule="auto"/>
        <w:jc w:val="both"/>
      </w:pPr>
      <w:r w:rsidRPr="00B50B2E">
        <w:rPr>
          <w:rFonts w:ascii="Times New Roman" w:hAnsi="Times New Roman" w:cs="Times New Roman"/>
          <w:bCs/>
          <w:sz w:val="28"/>
          <w:szCs w:val="28"/>
        </w:rPr>
        <w:t>- журнал «БУМ</w:t>
      </w:r>
      <w:proofErr w:type="gramStart"/>
      <w:r w:rsidRPr="00B50B2E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B50B2E">
        <w:rPr>
          <w:rFonts w:ascii="Times New Roman" w:hAnsi="Times New Roman" w:cs="Times New Roman"/>
          <w:bCs/>
          <w:sz w:val="28"/>
          <w:szCs w:val="28"/>
        </w:rPr>
        <w:t>вой регион», действие СМИ приостановлено с 30.10.2020 по 28.02.2021 – учредитель направил в ЦА уведомление на прекращение деятельности СМИ;</w:t>
      </w:r>
    </w:p>
    <w:p w14:paraId="5715B68F" w14:textId="77777777" w:rsidR="009727F3" w:rsidRPr="00B50B2E" w:rsidRDefault="009727F3" w:rsidP="009727F3">
      <w:pPr>
        <w:spacing w:after="0" w:line="240" w:lineRule="auto"/>
        <w:jc w:val="both"/>
      </w:pPr>
      <w:r w:rsidRPr="00B50B2E">
        <w:rPr>
          <w:rFonts w:ascii="Times New Roman" w:hAnsi="Times New Roman" w:cs="Times New Roman"/>
          <w:sz w:val="28"/>
          <w:szCs w:val="28"/>
        </w:rPr>
        <w:t>- сетевое издание «</w:t>
      </w:r>
      <w:r w:rsidRPr="00B50B2E">
        <w:rPr>
          <w:rFonts w:ascii="Times New Roman" w:hAnsi="Times New Roman" w:cs="Times New Roman"/>
          <w:bCs/>
          <w:sz w:val="28"/>
          <w:szCs w:val="28"/>
        </w:rPr>
        <w:t>Тверской Областной Портал (ТОП)», действие СМИ приостановлено с 09.07.2020 по 08.07.2021;</w:t>
      </w:r>
    </w:p>
    <w:p w14:paraId="77096CFA" w14:textId="77777777" w:rsidR="009727F3" w:rsidRPr="00B50B2E" w:rsidRDefault="009727F3" w:rsidP="009727F3">
      <w:pPr>
        <w:spacing w:after="0" w:line="240" w:lineRule="auto"/>
        <w:jc w:val="both"/>
      </w:pPr>
      <w:r w:rsidRPr="00B50B2E">
        <w:rPr>
          <w:rFonts w:ascii="Times New Roman" w:hAnsi="Times New Roman" w:cs="Times New Roman"/>
          <w:bCs/>
          <w:sz w:val="28"/>
          <w:szCs w:val="28"/>
        </w:rPr>
        <w:t>- радиоканал «Тверь ФМ», действие СМИ приостановлено с 20.10.2020 по 20.10.2021;</w:t>
      </w:r>
    </w:p>
    <w:p w14:paraId="3FA6BBA4" w14:textId="77777777" w:rsidR="009727F3" w:rsidRPr="00B50B2E" w:rsidRDefault="009727F3" w:rsidP="009727F3">
      <w:pPr>
        <w:spacing w:after="0" w:line="240" w:lineRule="auto"/>
        <w:jc w:val="both"/>
      </w:pPr>
      <w:r w:rsidRPr="00B50B2E">
        <w:rPr>
          <w:rFonts w:ascii="Times New Roman" w:hAnsi="Times New Roman" w:cs="Times New Roman"/>
          <w:bCs/>
          <w:sz w:val="28"/>
          <w:szCs w:val="28"/>
        </w:rPr>
        <w:lastRenderedPageBreak/>
        <w:t>- печатное СМИ журнал «</w:t>
      </w:r>
      <w:proofErr w:type="spellStart"/>
      <w:r w:rsidRPr="00B50B2E">
        <w:rPr>
          <w:rFonts w:ascii="Times New Roman" w:hAnsi="Times New Roman" w:cs="Times New Roman"/>
          <w:bCs/>
          <w:sz w:val="28"/>
          <w:szCs w:val="28"/>
        </w:rPr>
        <w:t>Тверьлайф</w:t>
      </w:r>
      <w:proofErr w:type="spellEnd"/>
      <w:r w:rsidRPr="00B50B2E">
        <w:rPr>
          <w:rFonts w:ascii="Times New Roman" w:hAnsi="Times New Roman" w:cs="Times New Roman"/>
          <w:bCs/>
          <w:sz w:val="28"/>
          <w:szCs w:val="28"/>
        </w:rPr>
        <w:t xml:space="preserve">», действие СМИ приостановлено </w:t>
      </w:r>
      <w:r w:rsidRPr="00B50B2E">
        <w:rPr>
          <w:rFonts w:ascii="Times New Roman" w:hAnsi="Times New Roman" w:cs="Times New Roman"/>
          <w:bCs/>
          <w:sz w:val="28"/>
          <w:szCs w:val="28"/>
        </w:rPr>
        <w:br/>
        <w:t>с 20.10.2020 по 20.10.2021.</w:t>
      </w:r>
    </w:p>
    <w:p w14:paraId="7A795020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B2E">
        <w:rPr>
          <w:rFonts w:ascii="Times New Roman" w:hAnsi="Times New Roman" w:cs="Times New Roman"/>
          <w:bCs/>
          <w:sz w:val="28"/>
          <w:szCs w:val="28"/>
        </w:rPr>
        <w:t>Из них, зарегистрированных СМИ Управлением – 2: журнал «БУМ</w:t>
      </w:r>
      <w:proofErr w:type="gramStart"/>
      <w:r w:rsidRPr="00B50B2E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B50B2E">
        <w:rPr>
          <w:rFonts w:ascii="Times New Roman" w:hAnsi="Times New Roman" w:cs="Times New Roman"/>
          <w:bCs/>
          <w:sz w:val="28"/>
          <w:szCs w:val="28"/>
        </w:rPr>
        <w:t>вой регион» и печатное СМИ журнал «</w:t>
      </w:r>
      <w:proofErr w:type="spellStart"/>
      <w:r w:rsidRPr="00B50B2E">
        <w:rPr>
          <w:rFonts w:ascii="Times New Roman" w:hAnsi="Times New Roman" w:cs="Times New Roman"/>
          <w:bCs/>
          <w:sz w:val="28"/>
          <w:szCs w:val="28"/>
        </w:rPr>
        <w:t>Тверьлайф</w:t>
      </w:r>
      <w:proofErr w:type="spellEnd"/>
      <w:r w:rsidRPr="00B50B2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B03DBC1" w14:textId="77777777" w:rsidR="009727F3" w:rsidRPr="00B50B2E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E">
        <w:rPr>
          <w:rFonts w:ascii="Times New Roman" w:hAnsi="Times New Roman" w:cs="Times New Roman"/>
          <w:sz w:val="28"/>
          <w:szCs w:val="28"/>
        </w:rPr>
        <w:t xml:space="preserve">Проблемных моментов, связанных с осуществлением регистрационной деятельности и ведением реестра, в 1 квартале 2021 года не имелось. </w:t>
      </w:r>
    </w:p>
    <w:p w14:paraId="7E1245F7" w14:textId="77777777" w:rsidR="009727F3" w:rsidRPr="00C154A4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2E">
        <w:rPr>
          <w:rFonts w:ascii="Times New Roman" w:hAnsi="Times New Roman" w:cs="Times New Roman"/>
          <w:sz w:val="28"/>
          <w:szCs w:val="28"/>
        </w:rPr>
        <w:t>Активности по регистрации СМИ за 1 квартал  2021 года не наблюдалось.</w:t>
      </w:r>
    </w:p>
    <w:p w14:paraId="1E13002E" w14:textId="77777777" w:rsidR="009727F3" w:rsidRPr="00267DE0" w:rsidRDefault="009727F3" w:rsidP="0097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FAAA78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2.4.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006A9B8F" w14:textId="77777777" w:rsidR="009727F3" w:rsidRPr="00267DE0" w:rsidRDefault="009727F3" w:rsidP="009727F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4DE67E3" w14:textId="77777777" w:rsidR="009727F3" w:rsidRPr="008913C7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C7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рассмотрению обращений граждан приведены в таблице. </w:t>
      </w:r>
    </w:p>
    <w:p w14:paraId="33442604" w14:textId="77777777" w:rsidR="009727F3" w:rsidRPr="00610E35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tbl>
      <w:tblPr>
        <w:tblW w:w="9350" w:type="dxa"/>
        <w:jc w:val="center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945"/>
        <w:gridCol w:w="1134"/>
        <w:gridCol w:w="1134"/>
        <w:gridCol w:w="1146"/>
      </w:tblGrid>
      <w:tr w:rsidR="009727F3" w:rsidRPr="008913C7" w14:paraId="1DA6F1C6" w14:textId="77777777" w:rsidTr="009727F3">
        <w:trPr>
          <w:trHeight w:val="344"/>
          <w:jc w:val="center"/>
        </w:trPr>
        <w:tc>
          <w:tcPr>
            <w:tcW w:w="991" w:type="dxa"/>
            <w:vMerge w:val="restart"/>
            <w:vAlign w:val="center"/>
          </w:tcPr>
          <w:p w14:paraId="58732F6C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45" w:type="dxa"/>
            <w:vMerge w:val="restart"/>
            <w:vAlign w:val="center"/>
          </w:tcPr>
          <w:p w14:paraId="55EF1AC3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об исполнении полномочия</w:t>
            </w:r>
          </w:p>
        </w:tc>
        <w:tc>
          <w:tcPr>
            <w:tcW w:w="3414" w:type="dxa"/>
            <w:gridSpan w:val="3"/>
          </w:tcPr>
          <w:p w14:paraId="50E288CD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9727F3" w:rsidRPr="008913C7" w14:paraId="38D7C853" w14:textId="77777777" w:rsidTr="009727F3">
        <w:trPr>
          <w:trHeight w:val="648"/>
          <w:jc w:val="center"/>
        </w:trPr>
        <w:tc>
          <w:tcPr>
            <w:tcW w:w="991" w:type="dxa"/>
            <w:vMerge/>
          </w:tcPr>
          <w:p w14:paraId="2895EF7B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vMerge/>
          </w:tcPr>
          <w:p w14:paraId="1B10FE27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2E80B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</w:tcPr>
          <w:p w14:paraId="02BCF1F3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6" w:type="dxa"/>
          </w:tcPr>
          <w:p w14:paraId="259AA5CF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27F3" w:rsidRPr="008913C7" w14:paraId="6C696597" w14:textId="77777777" w:rsidTr="009727F3">
        <w:trPr>
          <w:jc w:val="center"/>
        </w:trPr>
        <w:tc>
          <w:tcPr>
            <w:tcW w:w="991" w:type="dxa"/>
          </w:tcPr>
          <w:p w14:paraId="492CE5A1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14:paraId="5A722448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поступивших обращений граждан, всего, в </w:t>
            </w:r>
            <w:proofErr w:type="spellStart"/>
            <w:r w:rsidRPr="008913C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91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видам деятельности: </w:t>
            </w:r>
          </w:p>
        </w:tc>
        <w:tc>
          <w:tcPr>
            <w:tcW w:w="1134" w:type="dxa"/>
            <w:vAlign w:val="center"/>
          </w:tcPr>
          <w:p w14:paraId="67E6D358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D46B41B" w14:textId="77777777" w:rsidR="009727F3" w:rsidRPr="008913C7" w:rsidRDefault="009727F3" w:rsidP="009727F3">
            <w:pPr>
              <w:pStyle w:val="aff7"/>
              <w:ind w:left="0"/>
              <w:jc w:val="center"/>
            </w:pPr>
            <w:r w:rsidRPr="008913C7">
              <w:t>5</w:t>
            </w:r>
          </w:p>
        </w:tc>
        <w:tc>
          <w:tcPr>
            <w:tcW w:w="1146" w:type="dxa"/>
            <w:vAlign w:val="center"/>
          </w:tcPr>
          <w:p w14:paraId="3C78412E" w14:textId="77777777" w:rsidR="009727F3" w:rsidRPr="008913C7" w:rsidRDefault="009727F3" w:rsidP="009727F3">
            <w:pPr>
              <w:pStyle w:val="aff7"/>
              <w:ind w:left="0"/>
              <w:jc w:val="center"/>
            </w:pPr>
            <w:r w:rsidRPr="008913C7">
              <w:t>4</w:t>
            </w:r>
          </w:p>
        </w:tc>
      </w:tr>
      <w:tr w:rsidR="009727F3" w:rsidRPr="008913C7" w14:paraId="359D1DB7" w14:textId="77777777" w:rsidTr="009727F3">
        <w:trPr>
          <w:jc w:val="center"/>
        </w:trPr>
        <w:tc>
          <w:tcPr>
            <w:tcW w:w="991" w:type="dxa"/>
          </w:tcPr>
          <w:p w14:paraId="226B3091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5" w:type="dxa"/>
          </w:tcPr>
          <w:p w14:paraId="0532F4EF" w14:textId="77777777" w:rsidR="009727F3" w:rsidRPr="008913C7" w:rsidRDefault="009727F3" w:rsidP="009727F3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Вещание</w:t>
            </w:r>
          </w:p>
        </w:tc>
        <w:tc>
          <w:tcPr>
            <w:tcW w:w="1134" w:type="dxa"/>
            <w:vAlign w:val="center"/>
          </w:tcPr>
          <w:p w14:paraId="0EEB2887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E7E8341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14:paraId="067E4802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727F3" w:rsidRPr="008913C7" w14:paraId="1C83FF93" w14:textId="77777777" w:rsidTr="009727F3">
        <w:trPr>
          <w:jc w:val="center"/>
        </w:trPr>
        <w:tc>
          <w:tcPr>
            <w:tcW w:w="991" w:type="dxa"/>
          </w:tcPr>
          <w:p w14:paraId="6789B6AA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5" w:type="dxa"/>
          </w:tcPr>
          <w:p w14:paraId="29319903" w14:textId="77777777" w:rsidR="009727F3" w:rsidRPr="008913C7" w:rsidRDefault="009727F3" w:rsidP="009727F3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134" w:type="dxa"/>
            <w:vAlign w:val="center"/>
          </w:tcPr>
          <w:p w14:paraId="6EC7C83A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159457F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14:paraId="58CBC651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7F3" w:rsidRPr="008913C7" w14:paraId="1E48884D" w14:textId="77777777" w:rsidTr="009727F3">
        <w:trPr>
          <w:jc w:val="center"/>
        </w:trPr>
        <w:tc>
          <w:tcPr>
            <w:tcW w:w="991" w:type="dxa"/>
          </w:tcPr>
          <w:p w14:paraId="0EF069CC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14:paraId="38175DD9" w14:textId="77777777" w:rsidR="009727F3" w:rsidRPr="008913C7" w:rsidRDefault="009727F3" w:rsidP="009727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решений по жалобам</w:t>
            </w:r>
          </w:p>
        </w:tc>
        <w:tc>
          <w:tcPr>
            <w:tcW w:w="1134" w:type="dxa"/>
            <w:vAlign w:val="center"/>
          </w:tcPr>
          <w:p w14:paraId="73782426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0FA93C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ADC3E22" w14:textId="77777777" w:rsidR="009727F3" w:rsidRPr="008913C7" w:rsidRDefault="009727F3" w:rsidP="009727F3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3" w:rsidRPr="008913C7" w14:paraId="6F3D7C0D" w14:textId="77777777" w:rsidTr="009727F3">
        <w:trPr>
          <w:jc w:val="center"/>
        </w:trPr>
        <w:tc>
          <w:tcPr>
            <w:tcW w:w="991" w:type="dxa"/>
          </w:tcPr>
          <w:p w14:paraId="5FA1C5D1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5" w:type="dxa"/>
          </w:tcPr>
          <w:p w14:paraId="5C2EC694" w14:textId="77777777" w:rsidR="009727F3" w:rsidRPr="008913C7" w:rsidRDefault="009727F3" w:rsidP="009727F3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1134" w:type="dxa"/>
            <w:vAlign w:val="center"/>
          </w:tcPr>
          <w:p w14:paraId="09850BF0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027A671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14:paraId="1C2915FE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7F3" w:rsidRPr="008913C7" w14:paraId="4F442666" w14:textId="77777777" w:rsidTr="009727F3">
        <w:trPr>
          <w:jc w:val="center"/>
        </w:trPr>
        <w:tc>
          <w:tcPr>
            <w:tcW w:w="991" w:type="dxa"/>
          </w:tcPr>
          <w:p w14:paraId="24CCE334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5" w:type="dxa"/>
          </w:tcPr>
          <w:p w14:paraId="63350BB1" w14:textId="77777777" w:rsidR="009727F3" w:rsidRPr="008913C7" w:rsidRDefault="009727F3" w:rsidP="009727F3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vAlign w:val="center"/>
          </w:tcPr>
          <w:p w14:paraId="050E8249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8A8DD19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14:paraId="2136D2DD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7F3" w:rsidRPr="008913C7" w14:paraId="55DCA417" w14:textId="77777777" w:rsidTr="009727F3">
        <w:trPr>
          <w:jc w:val="center"/>
        </w:trPr>
        <w:tc>
          <w:tcPr>
            <w:tcW w:w="991" w:type="dxa"/>
          </w:tcPr>
          <w:p w14:paraId="04820727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5" w:type="dxa"/>
          </w:tcPr>
          <w:p w14:paraId="0B590C75" w14:textId="77777777" w:rsidR="009727F3" w:rsidRPr="008913C7" w:rsidRDefault="009727F3" w:rsidP="009727F3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134" w:type="dxa"/>
            <w:vAlign w:val="center"/>
          </w:tcPr>
          <w:p w14:paraId="723F9B33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D31E44C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14:paraId="4E0FF952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7F3" w:rsidRPr="00610E35" w14:paraId="716C97AC" w14:textId="77777777" w:rsidTr="009727F3">
        <w:trPr>
          <w:jc w:val="center"/>
        </w:trPr>
        <w:tc>
          <w:tcPr>
            <w:tcW w:w="991" w:type="dxa"/>
          </w:tcPr>
          <w:p w14:paraId="0C8FF660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45" w:type="dxa"/>
          </w:tcPr>
          <w:p w14:paraId="09EB898F" w14:textId="77777777" w:rsidR="009727F3" w:rsidRPr="008913C7" w:rsidRDefault="009727F3" w:rsidP="009727F3">
            <w:pPr>
              <w:pStyle w:val="2d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vAlign w:val="center"/>
          </w:tcPr>
          <w:p w14:paraId="2C08EDC5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D966898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vAlign w:val="center"/>
          </w:tcPr>
          <w:p w14:paraId="3E377ABE" w14:textId="77777777" w:rsidR="009727F3" w:rsidRPr="008913C7" w:rsidRDefault="009727F3" w:rsidP="0097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E039AB7" w14:textId="77777777" w:rsidR="009727F3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1B535ACA" w14:textId="77777777" w:rsidR="009727F3" w:rsidRPr="008913C7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1 кварталом</w:t>
      </w:r>
      <w:r w:rsidRPr="008913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913C7">
        <w:rPr>
          <w:rFonts w:ascii="Times New Roman" w:hAnsi="Times New Roman" w:cs="Times New Roman"/>
          <w:sz w:val="28"/>
          <w:szCs w:val="28"/>
        </w:rPr>
        <w:t xml:space="preserve"> года количество обращений граждан </w:t>
      </w:r>
      <w:r>
        <w:rPr>
          <w:rFonts w:ascii="Times New Roman" w:hAnsi="Times New Roman" w:cs="Times New Roman"/>
          <w:sz w:val="28"/>
          <w:szCs w:val="28"/>
        </w:rPr>
        <w:t>изменилось не значительно</w:t>
      </w:r>
      <w:r w:rsidRPr="008913C7">
        <w:rPr>
          <w:rFonts w:ascii="Times New Roman" w:hAnsi="Times New Roman" w:cs="Times New Roman"/>
          <w:sz w:val="28"/>
          <w:szCs w:val="28"/>
        </w:rPr>
        <w:t>.</w:t>
      </w:r>
    </w:p>
    <w:p w14:paraId="67CEB80B" w14:textId="77777777" w:rsidR="009727F3" w:rsidRPr="008913C7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C7">
        <w:rPr>
          <w:rFonts w:ascii="Times New Roman" w:hAnsi="Times New Roman" w:cs="Times New Roman"/>
          <w:sz w:val="28"/>
          <w:szCs w:val="28"/>
        </w:rPr>
        <w:t xml:space="preserve">Основная часть обращений граждан касается вопросов размещения информации в сети Интернет, представленной на запросы Управления информации через официальный сайт, оформленной как обращения граждан, </w:t>
      </w:r>
    </w:p>
    <w:p w14:paraId="007774D6" w14:textId="77777777" w:rsidR="009727F3" w:rsidRPr="000E4939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3C7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установленные сроки. Нарушений законодательства об обращениях граждан не выявлено.</w:t>
      </w:r>
      <w:r w:rsidRPr="000E49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9EC5E" w14:textId="77777777" w:rsidR="009727F3" w:rsidRPr="000E4939" w:rsidRDefault="009727F3" w:rsidP="009727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D9596" w14:textId="77777777" w:rsidR="009727F3" w:rsidRPr="00E91D42" w:rsidRDefault="009727F3" w:rsidP="009727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42">
        <w:rPr>
          <w:rFonts w:ascii="Times New Roman" w:hAnsi="Times New Roman" w:cs="Times New Roman"/>
          <w:b/>
          <w:sz w:val="28"/>
          <w:szCs w:val="28"/>
        </w:rPr>
        <w:t>Избирательная кампания</w:t>
      </w:r>
    </w:p>
    <w:p w14:paraId="7EE06CBF" w14:textId="77777777" w:rsidR="009727F3" w:rsidRPr="000517C2" w:rsidRDefault="009727F3" w:rsidP="009727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2B8D766" w14:textId="77777777" w:rsidR="009727F3" w:rsidRPr="00E91D42" w:rsidRDefault="009727F3" w:rsidP="009727F3">
      <w:pPr>
        <w:pStyle w:val="afe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 года</w:t>
      </w:r>
      <w:r w:rsidRPr="00E91D42">
        <w:rPr>
          <w:sz w:val="28"/>
          <w:szCs w:val="28"/>
        </w:rPr>
        <w:t xml:space="preserve"> мероприятия по подготовке </w:t>
      </w:r>
      <w:r w:rsidRPr="00E91D42">
        <w:rPr>
          <w:sz w:val="28"/>
          <w:szCs w:val="28"/>
        </w:rPr>
        <w:br/>
        <w:t>и проведению выборов на территории Тверской области</w:t>
      </w:r>
      <w:r>
        <w:rPr>
          <w:sz w:val="28"/>
          <w:szCs w:val="28"/>
        </w:rPr>
        <w:t xml:space="preserve"> не проводились.</w:t>
      </w:r>
    </w:p>
    <w:p w14:paraId="082C08D9" w14:textId="77777777" w:rsidR="009727F3" w:rsidRPr="00F87A4B" w:rsidRDefault="009727F3" w:rsidP="009727F3">
      <w:pPr>
        <w:pStyle w:val="af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87A4B">
        <w:rPr>
          <w:sz w:val="28"/>
          <w:szCs w:val="28"/>
        </w:rPr>
        <w:t xml:space="preserve">Встречи руководителя с представителями избиркомов </w:t>
      </w:r>
      <w:r>
        <w:rPr>
          <w:sz w:val="28"/>
          <w:szCs w:val="28"/>
        </w:rPr>
        <w:t>в отчетный период</w:t>
      </w:r>
      <w:r w:rsidRPr="00F87A4B">
        <w:rPr>
          <w:sz w:val="28"/>
          <w:szCs w:val="28"/>
        </w:rPr>
        <w:t xml:space="preserve"> не планировались и не проводились.</w:t>
      </w:r>
    </w:p>
    <w:p w14:paraId="1C5C276E" w14:textId="77777777" w:rsidR="009727F3" w:rsidRPr="00E91D42" w:rsidRDefault="009727F3" w:rsidP="009727F3">
      <w:pPr>
        <w:pStyle w:val="af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91D42">
        <w:rPr>
          <w:sz w:val="28"/>
          <w:szCs w:val="28"/>
        </w:rPr>
        <w:t>Участие в рабочих группах с указанием вопросов (оснований), послуживших поводом для заседания рабочей группы и о результатах рассмотрения данных вопросов.</w:t>
      </w:r>
    </w:p>
    <w:p w14:paraId="16617315" w14:textId="77777777" w:rsidR="009727F3" w:rsidRPr="00E91D42" w:rsidRDefault="009727F3" w:rsidP="009727F3">
      <w:pPr>
        <w:pStyle w:val="af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91D42">
        <w:rPr>
          <w:sz w:val="28"/>
          <w:szCs w:val="28"/>
        </w:rPr>
        <w:t xml:space="preserve">а базе избирательной комиссии Тверской области, проводятся заседания рабочей группы  по установлению результатов учета объема эфирного времени. В соответствии с постановлением избирательной комиссии  Тверской области от 31.05.2019 № 148/1978-6, в состав </w:t>
      </w:r>
      <w:r w:rsidRPr="00F87A4B">
        <w:rPr>
          <w:sz w:val="28"/>
          <w:szCs w:val="28"/>
        </w:rPr>
        <w:t>рабочей группы включена Антонова Елена Юрьевна (начальник отдела организационной, правовой работы и кадров).</w:t>
      </w:r>
      <w:r w:rsidRPr="00E91D42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отчетный период з</w:t>
      </w:r>
      <w:r w:rsidRPr="00E91D42">
        <w:rPr>
          <w:sz w:val="28"/>
          <w:szCs w:val="28"/>
          <w:u w:val="single"/>
        </w:rPr>
        <w:t>аседани</w:t>
      </w:r>
      <w:r>
        <w:rPr>
          <w:sz w:val="28"/>
          <w:szCs w:val="28"/>
          <w:u w:val="single"/>
        </w:rPr>
        <w:t>е</w:t>
      </w:r>
      <w:r w:rsidRPr="00E91D42">
        <w:rPr>
          <w:sz w:val="28"/>
          <w:szCs w:val="28"/>
          <w:u w:val="single"/>
        </w:rPr>
        <w:t xml:space="preserve"> проводил</w:t>
      </w:r>
      <w:r>
        <w:rPr>
          <w:sz w:val="28"/>
          <w:szCs w:val="28"/>
          <w:u w:val="single"/>
        </w:rPr>
        <w:t>о</w:t>
      </w:r>
      <w:r w:rsidRPr="00E91D42">
        <w:rPr>
          <w:sz w:val="28"/>
          <w:szCs w:val="28"/>
          <w:u w:val="single"/>
        </w:rPr>
        <w:t xml:space="preserve">сь: </w:t>
      </w:r>
      <w:r>
        <w:rPr>
          <w:sz w:val="28"/>
          <w:szCs w:val="28"/>
          <w:u w:val="single"/>
        </w:rPr>
        <w:t>15.01.2021</w:t>
      </w:r>
      <w:r w:rsidRPr="00E91D42">
        <w:rPr>
          <w:sz w:val="28"/>
          <w:szCs w:val="28"/>
          <w:u w:val="single"/>
        </w:rPr>
        <w:t>.</w:t>
      </w:r>
    </w:p>
    <w:p w14:paraId="3388A5D6" w14:textId="77777777" w:rsidR="009727F3" w:rsidRPr="00E91D42" w:rsidRDefault="009727F3" w:rsidP="009727F3">
      <w:pPr>
        <w:pStyle w:val="aff7"/>
        <w:ind w:left="0" w:firstLine="709"/>
        <w:jc w:val="both"/>
        <w:rPr>
          <w:sz w:val="28"/>
          <w:szCs w:val="28"/>
        </w:rPr>
      </w:pPr>
      <w:r w:rsidRPr="00E91D42">
        <w:rPr>
          <w:sz w:val="28"/>
          <w:szCs w:val="28"/>
        </w:rPr>
        <w:t xml:space="preserve">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выборов. В состав этой рабочей группы включен </w:t>
      </w:r>
      <w:r>
        <w:rPr>
          <w:sz w:val="28"/>
          <w:szCs w:val="28"/>
        </w:rPr>
        <w:t xml:space="preserve">главный специалист-эксперт отдела контроля и надзора в сфере массовых коммуникаций – С.В. </w:t>
      </w:r>
      <w:proofErr w:type="spellStart"/>
      <w:r>
        <w:rPr>
          <w:sz w:val="28"/>
          <w:szCs w:val="28"/>
        </w:rPr>
        <w:t>Башилова</w:t>
      </w:r>
      <w:proofErr w:type="spellEnd"/>
      <w:r w:rsidRPr="00E91D42">
        <w:rPr>
          <w:sz w:val="28"/>
          <w:szCs w:val="28"/>
        </w:rPr>
        <w:t xml:space="preserve">. </w:t>
      </w:r>
      <w:r>
        <w:rPr>
          <w:sz w:val="28"/>
          <w:szCs w:val="28"/>
        </w:rPr>
        <w:t>В 1 квартале заседания рабочей группы не проводились.</w:t>
      </w:r>
    </w:p>
    <w:p w14:paraId="1C4EE397" w14:textId="77777777" w:rsidR="009727F3" w:rsidRPr="00E91D42" w:rsidRDefault="009727F3" w:rsidP="009727F3">
      <w:pPr>
        <w:pStyle w:val="af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91D42">
        <w:rPr>
          <w:sz w:val="28"/>
          <w:szCs w:val="28"/>
        </w:rPr>
        <w:t xml:space="preserve">Поступившие обращения по вопросам выборов с кратким изложением существа обращения, предварительного хода его рассмотрения </w:t>
      </w:r>
      <w:r w:rsidRPr="00E91D42">
        <w:rPr>
          <w:sz w:val="28"/>
          <w:szCs w:val="28"/>
        </w:rPr>
        <w:br/>
        <w:t>(до окончательного принятия решения по данному обращению).</w:t>
      </w:r>
    </w:p>
    <w:p w14:paraId="197DD5B6" w14:textId="77777777" w:rsidR="009727F3" w:rsidRPr="00E91D42" w:rsidRDefault="009727F3" w:rsidP="009727F3">
      <w:pPr>
        <w:pStyle w:val="aff7"/>
        <w:ind w:left="0" w:firstLine="709"/>
        <w:jc w:val="both"/>
        <w:rPr>
          <w:sz w:val="28"/>
          <w:szCs w:val="28"/>
        </w:rPr>
      </w:pPr>
      <w:r w:rsidRPr="00E91D42">
        <w:rPr>
          <w:sz w:val="28"/>
          <w:szCs w:val="28"/>
        </w:rPr>
        <w:t xml:space="preserve">В </w:t>
      </w:r>
      <w:r>
        <w:rPr>
          <w:sz w:val="28"/>
          <w:szCs w:val="28"/>
        </w:rPr>
        <w:t>1 квартале 2021 года</w:t>
      </w:r>
      <w:r w:rsidRPr="00E91D42">
        <w:rPr>
          <w:sz w:val="28"/>
          <w:szCs w:val="28"/>
        </w:rPr>
        <w:t xml:space="preserve"> обращений по вопросам выборов в Управление Роскомнадзора по Тверской области не поступало.</w:t>
      </w:r>
    </w:p>
    <w:p w14:paraId="0B7C6BA5" w14:textId="77777777" w:rsidR="009727F3" w:rsidRPr="00E91D42" w:rsidRDefault="009727F3" w:rsidP="009727F3">
      <w:pPr>
        <w:pStyle w:val="aff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91D42">
        <w:rPr>
          <w:sz w:val="28"/>
          <w:szCs w:val="28"/>
        </w:rPr>
        <w:t>Другие, связанные с взаимодействием с избиркомами при оказании им содействия при проведении выборов, вопросы.</w:t>
      </w:r>
    </w:p>
    <w:p w14:paraId="3F3A3D78" w14:textId="77777777" w:rsidR="009727F3" w:rsidRPr="00E91D42" w:rsidRDefault="009727F3" w:rsidP="009727F3">
      <w:pPr>
        <w:pStyle w:val="aff7"/>
        <w:ind w:left="0" w:firstLine="709"/>
        <w:jc w:val="both"/>
        <w:rPr>
          <w:sz w:val="28"/>
          <w:szCs w:val="28"/>
        </w:rPr>
      </w:pPr>
      <w:r w:rsidRPr="00E91D42">
        <w:rPr>
          <w:sz w:val="28"/>
          <w:szCs w:val="28"/>
        </w:rPr>
        <w:t>Не планировалось, не проводилось.</w:t>
      </w:r>
    </w:p>
    <w:p w14:paraId="2FFB06BD" w14:textId="77777777" w:rsidR="009727F3" w:rsidRPr="000E4939" w:rsidRDefault="009727F3" w:rsidP="009727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3E412C" w14:textId="77777777" w:rsidR="009727F3" w:rsidRPr="00CF5687" w:rsidRDefault="009727F3" w:rsidP="009727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87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14:paraId="0B571DE3" w14:textId="77777777" w:rsidR="009727F3" w:rsidRPr="007E2866" w:rsidRDefault="009727F3" w:rsidP="00972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66">
        <w:rPr>
          <w:rFonts w:ascii="Times New Roman" w:hAnsi="Times New Roman" w:cs="Times New Roman"/>
          <w:sz w:val="28"/>
          <w:szCs w:val="28"/>
        </w:rPr>
        <w:t>Профилактические мероприятия в 1 квартале 2021 года отделом контроля и надзора в сфере массовых коммуникаций не планировались и не проводились.</w:t>
      </w:r>
    </w:p>
    <w:p w14:paraId="28224C55" w14:textId="77777777" w:rsidR="009727F3" w:rsidRPr="000E4939" w:rsidRDefault="009727F3" w:rsidP="009727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D71B91" w14:textId="77777777" w:rsidR="009727F3" w:rsidRPr="000E4939" w:rsidRDefault="009727F3" w:rsidP="009727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39">
        <w:rPr>
          <w:rFonts w:ascii="Times New Roman" w:hAnsi="Times New Roman" w:cs="Times New Roman"/>
          <w:b/>
          <w:sz w:val="28"/>
          <w:szCs w:val="28"/>
        </w:rPr>
        <w:t>Взаимодействие с Управлением по Тверской области филиала ФГУП «ГРЧЦ» в Центральном федеральном округе</w:t>
      </w:r>
    </w:p>
    <w:p w14:paraId="4549567A" w14:textId="77777777" w:rsidR="009727F3" w:rsidRPr="000E4939" w:rsidRDefault="009727F3" w:rsidP="009727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76721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</w:t>
      </w:r>
      <w:r w:rsidRPr="007C6386">
        <w:rPr>
          <w:rFonts w:ascii="Times New Roman" w:hAnsi="Times New Roman" w:cs="Times New Roman"/>
          <w:sz w:val="28"/>
          <w:szCs w:val="28"/>
        </w:rPr>
        <w:t xml:space="preserve"> 2021 года поступило 10 карточек с 47 нарушениями, все нарушения были подтверждены:</w:t>
      </w:r>
    </w:p>
    <w:p w14:paraId="4A8C2A8A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- 7 нарушений «нецензурная брань в комментариях пользователей».</w:t>
      </w:r>
    </w:p>
    <w:p w14:paraId="7E48C9E5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386">
        <w:rPr>
          <w:rFonts w:ascii="Times New Roman" w:hAnsi="Times New Roman" w:cs="Times New Roman"/>
          <w:sz w:val="28"/>
          <w:szCs w:val="28"/>
        </w:rPr>
        <w:t>По 5 нарушениям «нецензурная брань» были направлены обращения в редакцию сетевого издания «Твоё Информационное Агентство (ТИА)» (от 02.03.2021 № 1697-69-05/69, от 04.03.2021 № 1811-69-05/69, от 09.03.2021 № 1889-69-05/69, от 12.03.2021 № 2035-69-05/69, от 16.03.2021 № 2153-69-05/69), копии обращений в установленный срок были направлены в ЦА (от 02.03.2021 № 1699-69-05/69, от 04.03.2021 № 1834-69-05/69, от 09.03.2021 № 1899-69-05/69, от 12.03.2021 № 2037-69-05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69, от 16.03.2021 № 2155-69-05/69).</w:t>
      </w:r>
      <w:proofErr w:type="gramEnd"/>
    </w:p>
    <w:p w14:paraId="49764742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По 2 нарушениям «нецензурная брань» были направлены обращения в редакцию сетевого издания «</w:t>
      </w:r>
      <w:r w:rsidRPr="007C6386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7C6386">
        <w:rPr>
          <w:rFonts w:ascii="Times New Roman" w:hAnsi="Times New Roman" w:cs="Times New Roman"/>
          <w:sz w:val="28"/>
          <w:szCs w:val="28"/>
        </w:rPr>
        <w:t>.</w:t>
      </w:r>
      <w:r w:rsidRPr="007C63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C6386">
        <w:rPr>
          <w:rFonts w:ascii="Times New Roman" w:hAnsi="Times New Roman" w:cs="Times New Roman"/>
          <w:sz w:val="28"/>
          <w:szCs w:val="28"/>
        </w:rPr>
        <w:t xml:space="preserve">» (от 04.03.2021 № 1801-69-05/69, от 19.03.2021 № 2303-69-05/69), копии обращений в установленный срок были направлены в ЦА (от 04.03.2021 № 1834-69-05/69, 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 xml:space="preserve"> 19.03.2021 № 2313-69-05/69).</w:t>
      </w:r>
    </w:p>
    <w:p w14:paraId="59988C90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- 38 нарушений «пропаганда порнографии» в комментариях пользователей. </w:t>
      </w:r>
    </w:p>
    <w:p w14:paraId="4C554522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По 20 нарушениям «пропаганда порнографии» были направлены обращения в редакцию сетевого издания «Твоё Информационное Агентство (ТИА)» (от 16.03.2021 № 2153-69-05/69, от 17.03.2021 № 2209-69-05/69, от 22.03.2021 № 2331-69-05/69), копии обращений в установленный срок были направлены в ЦА </w:t>
      </w:r>
      <w:r w:rsidRPr="007C638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> 16.03.2021 № 2155-69-05/69, от 17.03.2021 № 2214-69-05/69, от 22.03.2021 № 233769-05/69).</w:t>
      </w:r>
    </w:p>
    <w:p w14:paraId="7E49F480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 xml:space="preserve">Остальные 18 нарушений «пропаганда порнографии» были устранены редакцией до момента подтверждения карточки нарушения 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 xml:space="preserve"> АС МСМК.</w:t>
      </w:r>
    </w:p>
    <w:p w14:paraId="7635D9D1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- 1 нарушение «нецензурная брань в видеоматериале в статье».</w:t>
      </w:r>
    </w:p>
    <w:p w14:paraId="0AF228EE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По 1 нарушению, содержащему признаки нецензурной брани в материале редакционной статьи, в адрес должностного лица – главного редактора сетевого издания «PANORAMA PRO» было направлено уведомление о составлении протокола об административном правонарушении по ч. 2 ст. 13.22 КоАП РФ с вызовом на 24.03.2021 (от 19.03.2021 № 2304-69-09/69).</w:t>
      </w:r>
    </w:p>
    <w:p w14:paraId="0718EBA3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- 1 нарушение «НКО/общественные объединения/</w:t>
      </w:r>
      <w:proofErr w:type="spellStart"/>
      <w:r w:rsidRPr="007C6386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7C63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6386">
        <w:rPr>
          <w:rFonts w:ascii="Times New Roman" w:hAnsi="Times New Roman" w:cs="Times New Roman"/>
          <w:sz w:val="28"/>
          <w:szCs w:val="28"/>
        </w:rPr>
        <w:t>иноагенты</w:t>
      </w:r>
      <w:proofErr w:type="spellEnd"/>
      <w:r w:rsidRPr="007C6386">
        <w:rPr>
          <w:rFonts w:ascii="Times New Roman" w:hAnsi="Times New Roman" w:cs="Times New Roman"/>
          <w:sz w:val="28"/>
          <w:szCs w:val="28"/>
        </w:rPr>
        <w:t>».</w:t>
      </w:r>
    </w:p>
    <w:p w14:paraId="62147007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По 1 нарушению, содержащему отсутствие маркировки в тексте статьи при упоминании некоммерческой организации, включенной в реестр некоммерческих организаций, выполняющих функции иностранного агента, были приняты профилактические меры в виде направления в адрес главного редактора сетевого издания «vedtver.ru» информационного письма о соблюдении ст. 4 Закона о СМИ.</w:t>
      </w:r>
    </w:p>
    <w:p w14:paraId="451AB600" w14:textId="77777777" w:rsidR="009727F3" w:rsidRPr="007C6386" w:rsidRDefault="009727F3" w:rsidP="0097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</w:t>
      </w:r>
      <w:proofErr w:type="gramStart"/>
      <w:r w:rsidRPr="007C63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6386">
        <w:rPr>
          <w:rFonts w:ascii="Times New Roman" w:hAnsi="Times New Roman" w:cs="Times New Roman"/>
          <w:sz w:val="28"/>
          <w:szCs w:val="28"/>
        </w:rPr>
        <w:t xml:space="preserve"> суток с момента поступления в АС МСМК, в отчетном периоде не было.</w:t>
      </w:r>
    </w:p>
    <w:p w14:paraId="2CC508B3" w14:textId="77777777" w:rsidR="009727F3" w:rsidRPr="00AE2B0C" w:rsidRDefault="009727F3" w:rsidP="0097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386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  <w:r w:rsidRPr="00AE2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B87AE" w14:textId="77777777" w:rsidR="009727F3" w:rsidRDefault="009727F3" w:rsidP="009727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973160">
        <w:rPr>
          <w:rFonts w:ascii="Times New Roman" w:hAnsi="Times New Roman" w:cs="Times New Roman"/>
          <w:sz w:val="28"/>
          <w:szCs w:val="28"/>
        </w:rPr>
        <w:t xml:space="preserve">рамках взаимодействия с </w:t>
      </w:r>
      <w:r w:rsidRPr="00973160">
        <w:rPr>
          <w:rFonts w:ascii="Times New Roman" w:hAnsi="Times New Roman" w:cs="Times New Roman"/>
          <w:bCs/>
          <w:sz w:val="28"/>
          <w:szCs w:val="28"/>
        </w:rPr>
        <w:t>Управлением по Тверской области ФГУП «ГРЧЦ» в Центральном федеральном 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м</w:t>
      </w:r>
      <w:r w:rsidRPr="00973160">
        <w:rPr>
          <w:rFonts w:ascii="Times New Roman" w:hAnsi="Times New Roman" w:cs="Times New Roman"/>
          <w:sz w:val="28"/>
          <w:szCs w:val="28"/>
        </w:rPr>
        <w:t>ониторинг эфирного вещания на территории конкурсного города</w:t>
      </w:r>
      <w:r w:rsidRPr="00973160">
        <w:rPr>
          <w:rFonts w:ascii="Times New Roman" w:hAnsi="Times New Roman" w:cs="Times New Roman"/>
          <w:bCs/>
          <w:sz w:val="28"/>
          <w:szCs w:val="28"/>
        </w:rPr>
        <w:t>. Перечень телеканалов, радиоканалов наземного эфирного вещания, распространяемых на территории конкурсных городов и подлежащих мониторингу в 2020 году, утверждён приказом от 22.11.2019 № 95-нд и включает 37 радиочастот/ТВК, подлежащих мониторингу. В целях поддержания Перечня телеканалов, радиоканалов, подлежащих мониторингу, в актуальном состоянии, работа по его актуализации осуществляется 1 раз в месяц до направления соответствующего задания в адрес Управления по Тверской области ФГУП «ГРЧЦ» в Центральном федеральном округе.</w:t>
      </w:r>
    </w:p>
    <w:p w14:paraId="4F91BB55" w14:textId="0A3BCD47" w:rsidR="0071126D" w:rsidRPr="00267DE0" w:rsidRDefault="009727F3" w:rsidP="0097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Проблемные вопросы при взаимодействии с Управлением по Тверской области ФГУП «ГРЧЦ» в Центральном федеральном округе отсутствуют.</w:t>
      </w:r>
      <w:r w:rsidR="003C432A" w:rsidRPr="00267D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C23786" w:rsidRPr="00267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Сведения о выполнении полномочий в сфере защиты субъектов персональных данных.</w:t>
      </w:r>
    </w:p>
    <w:p w14:paraId="24CC8C2A" w14:textId="77777777" w:rsidR="0071126D" w:rsidRPr="009727F3" w:rsidRDefault="00983462" w:rsidP="00523C7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72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3.1. </w:t>
      </w:r>
      <w:r w:rsidR="006E3005" w:rsidRPr="009727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14:paraId="2521D5F2" w14:textId="77777777" w:rsidR="00911006" w:rsidRDefault="00911006" w:rsidP="00911006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AF55F7">
        <w:rPr>
          <w:sz w:val="28"/>
          <w:szCs w:val="28"/>
        </w:rPr>
        <w:t xml:space="preserve">Государственный контроль и надзор за </w:t>
      </w:r>
      <w:r w:rsidRPr="00AF55F7">
        <w:rPr>
          <w:iCs/>
          <w:sz w:val="28"/>
          <w:szCs w:val="28"/>
        </w:rPr>
        <w:t>соответствием обработки персональных данных требованиям законодательства Российской Федерации в области персональных данных</w:t>
      </w:r>
      <w:r w:rsidRPr="00AF55F7">
        <w:rPr>
          <w:sz w:val="28"/>
          <w:szCs w:val="28"/>
        </w:rPr>
        <w:t xml:space="preserve"> в течение 1 квартала 202</w:t>
      </w:r>
      <w:r>
        <w:rPr>
          <w:sz w:val="28"/>
          <w:szCs w:val="28"/>
        </w:rPr>
        <w:t>1</w:t>
      </w:r>
      <w:r w:rsidRPr="00AF55F7">
        <w:rPr>
          <w:sz w:val="28"/>
          <w:szCs w:val="28"/>
        </w:rPr>
        <w:t xml:space="preserve"> года проводился в соответствии с выполнением Плана </w:t>
      </w:r>
      <w:r w:rsidRPr="0099028C">
        <w:rPr>
          <w:color w:val="000000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 Тверской области на 202</w:t>
      </w:r>
      <w:r>
        <w:rPr>
          <w:color w:val="000000"/>
          <w:sz w:val="28"/>
          <w:szCs w:val="28"/>
        </w:rPr>
        <w:t>1</w:t>
      </w:r>
      <w:r w:rsidRPr="0099028C">
        <w:rPr>
          <w:color w:val="000000"/>
          <w:sz w:val="28"/>
          <w:szCs w:val="28"/>
        </w:rPr>
        <w:t xml:space="preserve"> год, </w:t>
      </w:r>
      <w:r w:rsidRPr="002F6C59">
        <w:rPr>
          <w:color w:val="000000"/>
          <w:sz w:val="28"/>
          <w:szCs w:val="28"/>
        </w:rPr>
        <w:t>утвержденного приказом руководителя Управления Федеральной службы по надзору в сфере связи</w:t>
      </w:r>
      <w:proofErr w:type="gramEnd"/>
      <w:r w:rsidRPr="002F6C59">
        <w:rPr>
          <w:color w:val="000000"/>
          <w:sz w:val="28"/>
          <w:szCs w:val="28"/>
        </w:rPr>
        <w:t>, информационных технологий и массовых коммуникаций по Тверской области от 27.11.2020 № 240</w:t>
      </w:r>
      <w:r>
        <w:rPr>
          <w:color w:val="000000"/>
          <w:sz w:val="28"/>
          <w:szCs w:val="28"/>
        </w:rPr>
        <w:t>,</w:t>
      </w:r>
      <w:r w:rsidRPr="00AD526A">
        <w:rPr>
          <w:sz w:val="28"/>
          <w:szCs w:val="28"/>
        </w:rPr>
        <w:t xml:space="preserve"> </w:t>
      </w:r>
      <w:r w:rsidRPr="007C6CDB">
        <w:rPr>
          <w:sz w:val="28"/>
          <w:szCs w:val="28"/>
        </w:rPr>
        <w:t>размещенного на сайте в сети «Интернет» http://69.rkn.gov.ru</w:t>
      </w:r>
      <w:r>
        <w:rPr>
          <w:sz w:val="28"/>
          <w:szCs w:val="28"/>
        </w:rPr>
        <w:t>.</w:t>
      </w:r>
      <w:r w:rsidRPr="00F55E32">
        <w:rPr>
          <w:color w:val="FF0000"/>
          <w:sz w:val="28"/>
          <w:szCs w:val="28"/>
        </w:rPr>
        <w:t xml:space="preserve"> </w:t>
      </w:r>
    </w:p>
    <w:p w14:paraId="1E196714" w14:textId="77777777" w:rsidR="00911006" w:rsidRDefault="00911006" w:rsidP="00911006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 года проведено 16 мероприятий, включая участие сотрудников ОПД в проведении 3 плановых выездных проверок и 13 мероприятий систематического наблюдения.</w:t>
      </w:r>
    </w:p>
    <w:p w14:paraId="4F942CA7" w14:textId="77777777" w:rsidR="00911006" w:rsidRDefault="00911006" w:rsidP="00911006">
      <w:pPr>
        <w:pStyle w:val="aff7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выявлено 16 нарушений, выдано 3 предписания об устранении выявленных нарушений.</w:t>
      </w:r>
    </w:p>
    <w:p w14:paraId="0281D9F7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проведенных проверках размещены в установленном порядке в соответствующих разделах ЕИС Роскомнадзора.</w:t>
      </w:r>
    </w:p>
    <w:p w14:paraId="4A937D4C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контроль и надзор за </w:t>
      </w:r>
      <w:r>
        <w:rPr>
          <w:iCs/>
          <w:sz w:val="28"/>
          <w:szCs w:val="28"/>
        </w:rPr>
        <w:t>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sz w:val="28"/>
          <w:szCs w:val="28"/>
        </w:rPr>
        <w:t xml:space="preserve"> осуществляется должностными лицами отдела контроля и надзора за соблюдением законодательства в сфере персональных данных, по штатному расписанию в количестве 5 человек, фактически – 5. </w:t>
      </w:r>
    </w:p>
    <w:p w14:paraId="173A98AB" w14:textId="77777777" w:rsidR="00911006" w:rsidRPr="00267DE0" w:rsidRDefault="00911006" w:rsidP="00911006">
      <w:pPr>
        <w:pStyle w:val="af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данной функции средняя нагрузка на сотрудника отдела в течение 1 квартала 2021 года составила  3,2 мероприятия.</w:t>
      </w:r>
    </w:p>
    <w:p w14:paraId="3DFF8A40" w14:textId="77777777" w:rsidR="00911006" w:rsidRPr="002264A5" w:rsidRDefault="00911006" w:rsidP="00911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F678096" w14:textId="77777777" w:rsidR="00911006" w:rsidRPr="000211B4" w:rsidRDefault="00911006" w:rsidP="00911006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3.1.1.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14:paraId="10BCAAF9" w14:textId="77777777" w:rsidR="00911006" w:rsidRDefault="00911006" w:rsidP="00911006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0F7D9F1" w14:textId="77777777" w:rsidR="00911006" w:rsidRPr="000211B4" w:rsidRDefault="00911006" w:rsidP="00911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 </w:t>
      </w:r>
      <w:r w:rsidRPr="000211B4">
        <w:rPr>
          <w:rFonts w:ascii="Times New Roman" w:hAnsi="Times New Roman" w:cs="Times New Roman"/>
          <w:sz w:val="28"/>
          <w:szCs w:val="28"/>
        </w:rPr>
        <w:t>Результаты контрольно-надзорной деятельности в сфере персональных данных:</w:t>
      </w:r>
    </w:p>
    <w:p w14:paraId="2F70B0F8" w14:textId="77777777" w:rsidR="00911006" w:rsidRPr="000211B4" w:rsidRDefault="00911006" w:rsidP="00911006">
      <w:pPr>
        <w:pStyle w:val="aff7"/>
        <w:shd w:val="clear" w:color="auto" w:fill="FFFFFF"/>
        <w:ind w:left="0" w:firstLine="709"/>
        <w:jc w:val="both"/>
        <w:rPr>
          <w:sz w:val="28"/>
          <w:szCs w:val="28"/>
        </w:rPr>
      </w:pPr>
      <w:r w:rsidRPr="000211B4">
        <w:rPr>
          <w:sz w:val="28"/>
          <w:szCs w:val="28"/>
        </w:rPr>
        <w:t>Количество проведенных плановых проверок:</w:t>
      </w:r>
    </w:p>
    <w:p w14:paraId="1141D956" w14:textId="77777777" w:rsidR="00911006" w:rsidRDefault="00911006" w:rsidP="00911006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 года – 3;</w:t>
      </w:r>
    </w:p>
    <w:p w14:paraId="263B7769" w14:textId="77777777" w:rsidR="00911006" w:rsidRDefault="00911006" w:rsidP="00911006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2020 года  – 1.</w:t>
      </w:r>
    </w:p>
    <w:p w14:paraId="5260AF57" w14:textId="77777777" w:rsidR="00911006" w:rsidRPr="000211B4" w:rsidRDefault="00911006" w:rsidP="00911006">
      <w:pPr>
        <w:pStyle w:val="aff7"/>
        <w:shd w:val="clear" w:color="auto" w:fill="FFFFFF"/>
        <w:ind w:left="0" w:firstLine="709"/>
        <w:jc w:val="both"/>
        <w:rPr>
          <w:sz w:val="28"/>
          <w:szCs w:val="28"/>
        </w:rPr>
      </w:pPr>
      <w:r w:rsidRPr="000211B4">
        <w:rPr>
          <w:sz w:val="28"/>
          <w:szCs w:val="28"/>
        </w:rPr>
        <w:t>Количество проведенных внеплановых проверок:</w:t>
      </w:r>
    </w:p>
    <w:p w14:paraId="62337F49" w14:textId="77777777" w:rsidR="00911006" w:rsidRPr="000211B4" w:rsidRDefault="00911006" w:rsidP="00911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B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211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11B4">
        <w:rPr>
          <w:rFonts w:ascii="Times New Roman" w:hAnsi="Times New Roman" w:cs="Times New Roman"/>
          <w:sz w:val="28"/>
          <w:szCs w:val="28"/>
        </w:rPr>
        <w:t xml:space="preserve"> исполнением предписаний:</w:t>
      </w:r>
    </w:p>
    <w:p w14:paraId="6CA6F5D3" w14:textId="77777777" w:rsidR="00911006" w:rsidRDefault="00911006" w:rsidP="00911006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 года – 0;</w:t>
      </w:r>
    </w:p>
    <w:p w14:paraId="5C31857A" w14:textId="77777777" w:rsidR="00911006" w:rsidRDefault="00911006" w:rsidP="00911006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2020 года – 0.</w:t>
      </w:r>
    </w:p>
    <w:p w14:paraId="72DA93D3" w14:textId="77777777" w:rsidR="00911006" w:rsidRPr="000211B4" w:rsidRDefault="00911006" w:rsidP="00911006">
      <w:pPr>
        <w:pStyle w:val="aff7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4666052E" w14:textId="77777777" w:rsidR="00911006" w:rsidRPr="000211B4" w:rsidRDefault="00911006" w:rsidP="00911006">
      <w:pPr>
        <w:pStyle w:val="aff7"/>
        <w:shd w:val="clear" w:color="auto" w:fill="FFFFFF"/>
        <w:ind w:left="0" w:firstLine="709"/>
        <w:jc w:val="both"/>
        <w:rPr>
          <w:sz w:val="28"/>
          <w:szCs w:val="28"/>
        </w:rPr>
      </w:pPr>
      <w:r w:rsidRPr="000211B4">
        <w:rPr>
          <w:sz w:val="28"/>
          <w:szCs w:val="28"/>
        </w:rPr>
        <w:t xml:space="preserve">В рамках рассмотрения обращений и жалоб граждан и юридических лиц </w:t>
      </w:r>
    </w:p>
    <w:p w14:paraId="52E1958B" w14:textId="77777777" w:rsidR="00911006" w:rsidRDefault="00911006" w:rsidP="00911006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 квартале 2021 года – 0;</w:t>
      </w:r>
    </w:p>
    <w:p w14:paraId="3332DB8D" w14:textId="77777777" w:rsidR="00911006" w:rsidRDefault="00911006" w:rsidP="00911006">
      <w:pPr>
        <w:pStyle w:val="aff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2020 года – 0.</w:t>
      </w:r>
    </w:p>
    <w:p w14:paraId="411D72D6" w14:textId="77777777" w:rsidR="00911006" w:rsidRPr="000211B4" w:rsidRDefault="00911006" w:rsidP="00911006">
      <w:pPr>
        <w:pStyle w:val="aff7"/>
        <w:shd w:val="clear" w:color="auto" w:fill="FFFFFF"/>
        <w:ind w:left="0" w:firstLine="709"/>
        <w:jc w:val="both"/>
        <w:rPr>
          <w:sz w:val="28"/>
          <w:szCs w:val="28"/>
        </w:rPr>
      </w:pPr>
      <w:r w:rsidRPr="000211B4">
        <w:rPr>
          <w:sz w:val="28"/>
          <w:szCs w:val="28"/>
        </w:rPr>
        <w:t>По поручению органов прокуратуры, правоохранительных органов и ФСБ России.</w:t>
      </w:r>
    </w:p>
    <w:p w14:paraId="21CB4194" w14:textId="77777777" w:rsidR="00911006" w:rsidRDefault="00911006" w:rsidP="00911006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 года – 0;</w:t>
      </w:r>
    </w:p>
    <w:p w14:paraId="0D9F8956" w14:textId="77777777" w:rsidR="00911006" w:rsidRDefault="00911006" w:rsidP="00911006">
      <w:pPr>
        <w:pStyle w:val="aff7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2020 года – 0.</w:t>
      </w:r>
    </w:p>
    <w:p w14:paraId="3C644F0E" w14:textId="77777777" w:rsidR="00911006" w:rsidRPr="000211B4" w:rsidRDefault="00911006" w:rsidP="00911006">
      <w:pPr>
        <w:pStyle w:val="aff7"/>
        <w:shd w:val="clear" w:color="auto" w:fill="FFFFFF"/>
        <w:ind w:left="0" w:firstLine="709"/>
        <w:jc w:val="both"/>
        <w:rPr>
          <w:sz w:val="28"/>
          <w:szCs w:val="28"/>
        </w:rPr>
      </w:pPr>
      <w:r w:rsidRPr="000211B4">
        <w:rPr>
          <w:sz w:val="28"/>
          <w:szCs w:val="28"/>
        </w:rPr>
        <w:t xml:space="preserve">Количество проведенных мероприятий систематического наблюдения </w:t>
      </w:r>
    </w:p>
    <w:p w14:paraId="6F39A95E" w14:textId="77777777" w:rsidR="00911006" w:rsidRDefault="00911006" w:rsidP="00911006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года –  13;</w:t>
      </w:r>
    </w:p>
    <w:p w14:paraId="122380D3" w14:textId="77777777" w:rsidR="00911006" w:rsidRDefault="00911006" w:rsidP="00911006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2020 года – 8.</w:t>
      </w:r>
    </w:p>
    <w:p w14:paraId="7711D3EC" w14:textId="77777777" w:rsidR="00911006" w:rsidRPr="0033517B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планом проведения систематического наблюдения (мониторинга) в области персональных данных  проведены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14:paraId="01FC0A8F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 мероприятий по мониторингу сайтов в сети Интернет;</w:t>
      </w:r>
    </w:p>
    <w:p w14:paraId="3D2DD34F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мероприятие по выявлению в местах розничной торговли фактов незаконной реализации на физических носителях (оптические диски и т.п.) баз данных, содержащих персональные данные граждан Российской Федерации;</w:t>
      </w:r>
    </w:p>
    <w:p w14:paraId="221062DB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 мероприятий по мониторингу мобильных приложений.</w:t>
      </w:r>
    </w:p>
    <w:p w14:paraId="69AD3E47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сайтов в сети Интернет проводился по следующим категориям:</w:t>
      </w:r>
    </w:p>
    <w:p w14:paraId="363B1803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высшего, среднего, начального и общего образования;</w:t>
      </w:r>
    </w:p>
    <w:p w14:paraId="14150C5A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здравоохранения;</w:t>
      </w:r>
    </w:p>
    <w:p w14:paraId="06878355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финансово-кредитные организации;</w:t>
      </w:r>
    </w:p>
    <w:p w14:paraId="17C614EB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операторы связи;</w:t>
      </w:r>
    </w:p>
    <w:p w14:paraId="251D4853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многофункциональные центры предоставления государственных и муниципальных услуг;</w:t>
      </w:r>
    </w:p>
    <w:p w14:paraId="6F6C6088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страховые компании.</w:t>
      </w:r>
    </w:p>
    <w:p w14:paraId="2BC02D14" w14:textId="77777777" w:rsidR="00911006" w:rsidRDefault="00911006" w:rsidP="00911006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«Многофункциональные центры предоставления государственных и муниципальных услуг» проведен мониторинг сайта Государственного автономного учреждения Тверской области «Многофункциональный центр предоставления государственных и муниципальных услуг», единственного, действующего на территории Тверской области. Нарушений законодательства в области персональных данных не выявлено.</w:t>
      </w:r>
    </w:p>
    <w:p w14:paraId="068E32DC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«Операторы связи» проведен мониторинг 7 сайтов. В результате проведенного систематического наблюдения признаков нарушения законодательства в области персональных данных не установлено. </w:t>
      </w:r>
    </w:p>
    <w:p w14:paraId="1841C631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«Учреждения здравоохранения» проведен мониторинг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данных. Признаков нарушения законодательства в области персональных данных не выявлено.</w:t>
      </w:r>
    </w:p>
    <w:p w14:paraId="2E5CF5FB" w14:textId="77777777" w:rsidR="00911006" w:rsidRDefault="00911006" w:rsidP="00911006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мероприятия систематического наблюдения в отношении операторов категории «Финансово-кредитные организации» в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просмотрен 1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принадлежащий финансово-кредитной организации. Нарушений в области персональных данных по результатам мероприятия не выявлено.</w:t>
      </w:r>
    </w:p>
    <w:p w14:paraId="3F557028" w14:textId="77777777" w:rsidR="00911006" w:rsidRDefault="00911006" w:rsidP="00911006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проведенного мероприятия систематического наблюдения в отношении операторов категории «Учреждения высшего, среднего, начального и общего образования» просмотрено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данных, их них:</w:t>
      </w:r>
    </w:p>
    <w:p w14:paraId="4BBC7D6E" w14:textId="77777777" w:rsidR="00911006" w:rsidRDefault="00911006" w:rsidP="00911006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2 операторов были установлены признаки нарушения законодательства в области персональных данных, а именно – распространение в открытом доступе персональных данных граждан, в отсутствие подтверждения их волеизъявления (согласия). </w:t>
      </w:r>
    </w:p>
    <w:p w14:paraId="1924C911" w14:textId="77777777" w:rsidR="00911006" w:rsidRDefault="00911006" w:rsidP="00911006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указанных 2 учреждений образования направлены письма об удалении информации, содержащей персональные данные граждан с интернет-сайта, либо представлении доказательств наличия оснований для распространения на сайте персональных данных граждан. Срок предоставления информации по состоянию на 31.03.2021 не истек.</w:t>
      </w:r>
    </w:p>
    <w:p w14:paraId="33425E6E" w14:textId="77777777" w:rsidR="00911006" w:rsidRDefault="00911006" w:rsidP="00911006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проведенного мероприятия систематического наблюдения в отношении операторов категории «Страховые компании» в сети «Интернет» не обнаружено сайтов, принадлежащих страховым компаниям, которые зарегистрированы в налоговом органе на территории Тверской области. </w:t>
      </w:r>
    </w:p>
    <w:p w14:paraId="142D5FDB" w14:textId="77777777" w:rsidR="00911006" w:rsidRDefault="00911006" w:rsidP="00911006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 не менее, был проведен осмотр 4-х сайтов страховых компаний, чьи филиалы находятся в г. Твери и на сайтах которых осуществляется обработка персональных данных жителей Тверского региона. На указанных сайтах размещена политика в отношении обработки персональных данных, а также требования к их защите. Нарушений в области персональных данных по результатам мероприятий не выявлено.</w:t>
      </w:r>
    </w:p>
    <w:p w14:paraId="2BC30962" w14:textId="77777777" w:rsidR="00911006" w:rsidRPr="00B51F8F" w:rsidRDefault="00911006" w:rsidP="00911006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мероприятий по мониторингу мобильных приложений был проведен анализ 6</w:t>
      </w:r>
      <w:r w:rsidRPr="00B51F8F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51F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51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4BD09C" w14:textId="77777777" w:rsidR="00911006" w:rsidRDefault="00911006" w:rsidP="00911006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F8F"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51F8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51F8F">
        <w:rPr>
          <w:rFonts w:ascii="Times New Roman" w:eastAsia="Times New Roman" w:hAnsi="Times New Roman"/>
          <w:sz w:val="28"/>
          <w:szCs w:val="28"/>
          <w:lang w:eastAsia="ru-RU"/>
        </w:rPr>
        <w:t xml:space="preserve">  нарушения законодательства в области персональных данных, не выявлены.</w:t>
      </w:r>
    </w:p>
    <w:p w14:paraId="1B8EF2FA" w14:textId="77777777" w:rsidR="00911006" w:rsidRDefault="00911006" w:rsidP="00911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поручению ЦА Роскомнадзора проведен мониторинг 106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60C0F80" w14:textId="77777777" w:rsidR="00911006" w:rsidRDefault="00911006" w:rsidP="00911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- 79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выявлению постов, публикаций, содержащих файлы с персональными данными лиц, заболевших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либо находящихся на карантине;</w:t>
      </w:r>
    </w:p>
    <w:p w14:paraId="27BB818F" w14:textId="77777777" w:rsidR="00911006" w:rsidRDefault="00911006" w:rsidP="00911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предмет выявления распространения на них персональных данных владельцев оружия, частных охранников, а также записей об учете оружия и сопутствующей информации. </w:t>
      </w:r>
    </w:p>
    <w:p w14:paraId="5F661F8B" w14:textId="77777777" w:rsidR="00911006" w:rsidRDefault="00911006" w:rsidP="00911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нарушений не выявлено.</w:t>
      </w:r>
    </w:p>
    <w:p w14:paraId="6BD4F41B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1 квартале 2021 года:</w:t>
      </w:r>
    </w:p>
    <w:p w14:paraId="63A59D21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мониторинг 6 мобильных приложений;</w:t>
      </w:r>
    </w:p>
    <w:p w14:paraId="6389D56D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мониторинг 33 сайтов сети Интернет;</w:t>
      </w:r>
    </w:p>
    <w:p w14:paraId="39CD99A7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выявлено 2 нарушения в области персональных данных;</w:t>
      </w:r>
    </w:p>
    <w:p w14:paraId="1F8C7A74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об устранении нарушений направлены 2 операторам.</w:t>
      </w:r>
    </w:p>
    <w:p w14:paraId="6B42855C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3.1.1.2.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норм законодательства в сфере персональных данных, в том числе:</w:t>
      </w:r>
    </w:p>
    <w:p w14:paraId="720316BA" w14:textId="77777777" w:rsidR="00911006" w:rsidRPr="002838BB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7B8BC498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– 14;</w:t>
      </w:r>
    </w:p>
    <w:p w14:paraId="3C01F221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2020 года – 5.</w:t>
      </w:r>
    </w:p>
    <w:p w14:paraId="31B2C005" w14:textId="77777777" w:rsidR="00911006" w:rsidRPr="008B4D81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317D461A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– 0;</w:t>
      </w:r>
    </w:p>
    <w:p w14:paraId="2DF71575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2020 года – 0.</w:t>
      </w:r>
    </w:p>
    <w:p w14:paraId="7AFF0450" w14:textId="77777777" w:rsidR="00911006" w:rsidRPr="008B4D81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систематического наблюдения:</w:t>
      </w:r>
    </w:p>
    <w:p w14:paraId="245576F6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– 2;</w:t>
      </w:r>
    </w:p>
    <w:p w14:paraId="7DC1859E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2020 года – 5.</w:t>
      </w:r>
    </w:p>
    <w:p w14:paraId="042FFED4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3.1.1.3.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выявленных нарушений в сфере персональных данных:</w:t>
      </w:r>
    </w:p>
    <w:p w14:paraId="404FCB61" w14:textId="77777777" w:rsidR="00911006" w:rsidRPr="00663F8D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503A2333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– 3;</w:t>
      </w:r>
    </w:p>
    <w:p w14:paraId="616548FF" w14:textId="77777777" w:rsidR="00911006" w:rsidRDefault="00911006" w:rsidP="00911006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2020 года – 1.</w:t>
      </w:r>
    </w:p>
    <w:p w14:paraId="05AE46F1" w14:textId="77777777" w:rsidR="00911006" w:rsidRPr="00663F8D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09E43909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– 0;</w:t>
      </w:r>
    </w:p>
    <w:p w14:paraId="136CCB90" w14:textId="77777777" w:rsidR="00911006" w:rsidRDefault="00911006" w:rsidP="00911006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2020 года – 0.</w:t>
      </w:r>
    </w:p>
    <w:p w14:paraId="4FCA1D1E" w14:textId="77777777" w:rsidR="00911006" w:rsidRPr="00663F8D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3.1.1.4.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составленных протоколов об административных правонарушениях в сфере персональных данных:</w:t>
      </w:r>
    </w:p>
    <w:p w14:paraId="17CBDE85" w14:textId="77777777" w:rsidR="00911006" w:rsidRPr="00663F8D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032446E6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– 0;</w:t>
      </w:r>
    </w:p>
    <w:p w14:paraId="21C089F9" w14:textId="77777777" w:rsidR="00911006" w:rsidRDefault="00911006" w:rsidP="00911006">
      <w:pPr>
        <w:pStyle w:val="aff7"/>
        <w:shd w:val="clear" w:color="auto" w:fill="FFFFFF"/>
        <w:spacing w:line="264" w:lineRule="auto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2020 года – 0.</w:t>
      </w:r>
    </w:p>
    <w:p w14:paraId="7279D392" w14:textId="77777777" w:rsidR="00911006" w:rsidRPr="005D7EA4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</w:t>
      </w:r>
    </w:p>
    <w:p w14:paraId="46B68F22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– 0;</w:t>
      </w:r>
    </w:p>
    <w:p w14:paraId="649DF85F" w14:textId="77777777" w:rsidR="00911006" w:rsidRDefault="00911006" w:rsidP="00911006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2020 года – 0.</w:t>
      </w:r>
    </w:p>
    <w:p w14:paraId="1B4E395E" w14:textId="77777777" w:rsidR="00911006" w:rsidRPr="003617A8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3.1.1.5. 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наложенных и взысканных административных штрафов, с разбивкой по статьям КоАП РФ:</w:t>
      </w:r>
    </w:p>
    <w:p w14:paraId="22FB915C" w14:textId="77777777" w:rsidR="00911006" w:rsidRPr="00F11F1F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наложено штрафов по ст. 19.7 КоАП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 </w:t>
      </w: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взыскано – 0 руб.;</w:t>
      </w:r>
    </w:p>
    <w:p w14:paraId="28043178" w14:textId="77777777" w:rsidR="00911006" w:rsidRPr="00F11F1F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наложено штрафов по ст. 19.7 КоАП – 0 руб., взыскано – 0 руб.;</w:t>
      </w:r>
    </w:p>
    <w:p w14:paraId="43EA812A" w14:textId="77777777" w:rsidR="00911006" w:rsidRPr="00F11F1F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наложено штрафов по ст. 13.11 КоАП – 0, взыскано – 0.</w:t>
      </w:r>
    </w:p>
    <w:p w14:paraId="166A076B" w14:textId="77777777" w:rsidR="00911006" w:rsidRPr="003617A8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наложено штрафов по ст. 13.11 КоАП – 0, взыскано – 0.</w:t>
      </w:r>
    </w:p>
    <w:p w14:paraId="7CAB6191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квартала 2021 года составлен 41 протокол об административных правонарушениях   по ст. 19.7 КоАП РФ.</w:t>
      </w:r>
    </w:p>
    <w:p w14:paraId="55CB05BD" w14:textId="77777777" w:rsidR="00911006" w:rsidRPr="00F11F1F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 административном правонарушении были составлены за непредставление запрашиваемых сведений по результатам деятельности по активизации работы с операторами, осуществляющими обработку персональных данных. </w:t>
      </w:r>
    </w:p>
    <w:p w14:paraId="68A80C7C" w14:textId="77777777" w:rsidR="00911006" w:rsidRDefault="00911006" w:rsidP="00911006">
      <w:pPr>
        <w:pStyle w:val="aff7"/>
        <w:shd w:val="clear" w:color="auto" w:fill="FFFFFF"/>
        <w:spacing w:line="288" w:lineRule="auto"/>
        <w:ind w:left="0" w:right="5" w:firstLine="709"/>
        <w:jc w:val="both"/>
        <w:rPr>
          <w:sz w:val="28"/>
          <w:szCs w:val="28"/>
        </w:rPr>
      </w:pPr>
    </w:p>
    <w:p w14:paraId="11F3CF4F" w14:textId="77777777" w:rsidR="00911006" w:rsidRPr="00E0685B" w:rsidRDefault="00911006" w:rsidP="00911006">
      <w:pPr>
        <w:pStyle w:val="aff7"/>
        <w:numPr>
          <w:ilvl w:val="3"/>
          <w:numId w:val="21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CC08FC">
        <w:rPr>
          <w:sz w:val="28"/>
          <w:szCs w:val="28"/>
        </w:rPr>
        <w:lastRenderedPageBreak/>
        <w:t>Оценка</w:t>
      </w:r>
      <w:r w:rsidRPr="00E0685B">
        <w:rPr>
          <w:sz w:val="28"/>
          <w:szCs w:val="28"/>
        </w:rPr>
        <w:t xml:space="preserve"> эффективности контрольно-надзорной деятельности Управления в сфере персональных данных:</w:t>
      </w:r>
    </w:p>
    <w:p w14:paraId="5164D081" w14:textId="77777777" w:rsidR="00911006" w:rsidRPr="00D77D7E" w:rsidRDefault="00911006" w:rsidP="00911006">
      <w:pPr>
        <w:pStyle w:val="aff7"/>
        <w:shd w:val="clear" w:color="auto" w:fill="FFFFFF"/>
        <w:spacing w:line="264" w:lineRule="auto"/>
        <w:ind w:left="709"/>
        <w:jc w:val="both"/>
        <w:rPr>
          <w:sz w:val="28"/>
          <w:szCs w:val="28"/>
        </w:rPr>
      </w:pPr>
      <w:r w:rsidRPr="00D77D7E">
        <w:rPr>
          <w:sz w:val="28"/>
          <w:szCs w:val="28"/>
        </w:rPr>
        <w:t>Выполнение плана проведения проверок.</w:t>
      </w:r>
    </w:p>
    <w:p w14:paraId="239FD7A8" w14:textId="77777777" w:rsidR="00911006" w:rsidRPr="00D77D7E" w:rsidRDefault="00911006" w:rsidP="00911006">
      <w:pPr>
        <w:pStyle w:val="aff7"/>
        <w:numPr>
          <w:ilvl w:val="4"/>
          <w:numId w:val="21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7D7E">
        <w:rPr>
          <w:sz w:val="28"/>
          <w:szCs w:val="28"/>
        </w:rPr>
        <w:t>Выполнение плана проведения проверок.</w:t>
      </w:r>
    </w:p>
    <w:p w14:paraId="462105FF" w14:textId="77777777" w:rsidR="00911006" w:rsidRPr="00D77D7E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 проверок выполнен в полном объеме. Все проверки проведены в установленные сроки. Отчетные материалы установленным порядком, своевременно размещены в соответствующих разделах ЕИС Роскомнадзора.</w:t>
      </w:r>
    </w:p>
    <w:p w14:paraId="7BEFE9CA" w14:textId="77777777" w:rsidR="00911006" w:rsidRPr="00573F99" w:rsidRDefault="00911006" w:rsidP="00911006">
      <w:pPr>
        <w:pStyle w:val="aff7"/>
        <w:numPr>
          <w:ilvl w:val="4"/>
          <w:numId w:val="21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F99">
        <w:rPr>
          <w:sz w:val="28"/>
          <w:szCs w:val="28"/>
        </w:rPr>
        <w:t>Доля проверок, по итогам которых выявлены правонарушения.</w:t>
      </w:r>
    </w:p>
    <w:p w14:paraId="3DE8E8A3" w14:textId="77777777" w:rsidR="00911006" w:rsidRPr="00573F99" w:rsidRDefault="00911006" w:rsidP="0091100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ходе проведения плановых проверок выявлены нарушения обязательных требований в сфере защиты прав субъектов персональных данных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100% от общего числа проведенных плановых проверок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B31919A" w14:textId="77777777" w:rsidR="00911006" w:rsidRPr="00573F99" w:rsidRDefault="00911006" w:rsidP="0091100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мероприятий систематического наблюдения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персональных данных по результатам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их общего числа. </w:t>
      </w:r>
    </w:p>
    <w:p w14:paraId="27AB995D" w14:textId="77777777" w:rsidR="00911006" w:rsidRDefault="00911006" w:rsidP="0091100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ходе проведения плановых проверок выявлены нарушения обязательных требований в сфере защиты прав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убъектов персональных данных у 1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100% от общего числа проведенных плановых проверок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7D274525" w14:textId="77777777" w:rsidR="00911006" w:rsidRDefault="00911006" w:rsidP="0091100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мероприятий систематического наблюдения в 1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мониторинга 38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персональных данных,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49DC4" w14:textId="77777777" w:rsidR="00911006" w:rsidRPr="00573F99" w:rsidRDefault="00911006" w:rsidP="0091100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Доля отмененных проверок в 1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– 0%.</w:t>
      </w:r>
    </w:p>
    <w:p w14:paraId="6E7555D2" w14:textId="77777777" w:rsidR="00911006" w:rsidRPr="00573F99" w:rsidRDefault="00911006" w:rsidP="00911006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Доля проверок, в ходе проведения которых выявлены правонарушения, связанные с неисполнением предписаний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0%.</w:t>
      </w:r>
    </w:p>
    <w:p w14:paraId="266A4F87" w14:textId="77777777" w:rsidR="00911006" w:rsidRPr="00D07923" w:rsidRDefault="00911006" w:rsidP="00911006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Доля проверок, по </w:t>
      </w:r>
      <w:proofErr w:type="gramStart"/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которых материалы переданы в суд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квартале 2021 и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0%.</w:t>
      </w:r>
    </w:p>
    <w:p w14:paraId="5779B9CB" w14:textId="77777777" w:rsidR="00911006" w:rsidRPr="00D64276" w:rsidRDefault="00911006" w:rsidP="0091100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3.1.1.6. </w:t>
      </w:r>
      <w:r w:rsidRP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нарушения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в области персональных данных.</w:t>
      </w:r>
    </w:p>
    <w:p w14:paraId="73D99315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выявлены следующие типовые нарушения обязательных требований при обработке персональных данных, предусмотренных Федеральным законом от 27.07.2006 № 152-ФЗ «О персональных данных»:</w:t>
      </w:r>
    </w:p>
    <w:p w14:paraId="7CEC93DF" w14:textId="77777777" w:rsidR="00911006" w:rsidRPr="00D95321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и (или) несвоевременное 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«О персональных данных»;</w:t>
      </w:r>
    </w:p>
    <w:p w14:paraId="1AF1CCF9" w14:textId="77777777" w:rsidR="00911006" w:rsidRPr="00D95321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14:paraId="495122C8" w14:textId="77777777" w:rsidR="00911006" w:rsidRPr="00D95321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95321">
        <w:rPr>
          <w:rFonts w:ascii="Times New Roman" w:hAnsi="Times New Roman" w:cs="Times New Roman"/>
          <w:sz w:val="28"/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данных;</w:t>
      </w:r>
    </w:p>
    <w:p w14:paraId="48B02095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ECA60" w14:textId="77777777" w:rsidR="00911006" w:rsidRPr="00C51BF4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067AFA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оператором обязательных требований при обработке персональных данных,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464E3D">
        <w:rPr>
          <w:rFonts w:ascii="Times New Roman" w:eastAsia="Times New Roman" w:hAnsi="Times New Roman" w:cs="Times New Roman"/>
          <w:sz w:val="28"/>
          <w:szCs w:val="28"/>
          <w:lang w:eastAsia="ru-RU"/>
        </w:rPr>
        <w:t>7, 13, 15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 от 15.09.2008 № 687 в части несоблюдения оператором требований по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 лиц, осуществляющих обработку персональных данных без использования средств автоматизации; 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доступ;</w:t>
      </w:r>
      <w:r w:rsidRPr="00D95321">
        <w:t xml:space="preserve">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оператором условий, обеспечивающих сохранность персональных данных и исключающих несанкционированный к ним доступ, в части не издания документов, устанавливающих перечень мер, необходимых для обеспечения сохранности персональных данных и исключающих несанкционированный к ним доступ при хранении материальных носителей.</w:t>
      </w:r>
    </w:p>
    <w:p w14:paraId="78A881D6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мероприятий по предупреждению нарушений в области персональных данных Управлением в постоянном режиме проводятся информационно-разъяснительные и профилактические мероприятия:</w:t>
      </w:r>
    </w:p>
    <w:p w14:paraId="7389F7B5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информация о проведенном мероприятии государственного контроля (надзора) размещается  на сайте Управления в сети Интернет;</w:t>
      </w:r>
    </w:p>
    <w:p w14:paraId="0EF0DC75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направляются запросы о необходимости представления уведомления об обработке персональных данных либо информационного письма о внесении изменений в реестр операторов, осуществляющих обработку персональных данных;</w:t>
      </w:r>
    </w:p>
    <w:p w14:paraId="4946382A" w14:textId="77777777" w:rsidR="00911006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проверок с проверяемыми лицами проводится подведение итогов, в ходе которого разъясняются выявленные нарушения и порядок их устранения;</w:t>
      </w:r>
    </w:p>
    <w:p w14:paraId="25E57DEC" w14:textId="77777777" w:rsidR="00911006" w:rsidRPr="00D07923" w:rsidRDefault="00911006" w:rsidP="00911006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контроль исполнения вынесенных предписаний.</w:t>
      </w:r>
    </w:p>
    <w:p w14:paraId="701C9854" w14:textId="77777777" w:rsidR="00911006" w:rsidRDefault="00911006" w:rsidP="00911006">
      <w:pPr>
        <w:shd w:val="clear" w:color="auto" w:fill="FFFFFF"/>
        <w:spacing w:after="0" w:line="264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CC74E" w14:textId="77777777" w:rsidR="00911006" w:rsidRPr="00E0685B" w:rsidRDefault="00911006" w:rsidP="00911006">
      <w:pPr>
        <w:pStyle w:val="aff7"/>
        <w:numPr>
          <w:ilvl w:val="3"/>
          <w:numId w:val="2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E0685B">
        <w:rPr>
          <w:sz w:val="28"/>
          <w:szCs w:val="28"/>
        </w:rPr>
        <w:t>Проблемные вопросы и предложения.</w:t>
      </w:r>
    </w:p>
    <w:p w14:paraId="4946A752" w14:textId="77777777" w:rsidR="00911006" w:rsidRPr="007D569B" w:rsidRDefault="00911006" w:rsidP="0091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69B">
        <w:rPr>
          <w:rFonts w:ascii="Times New Roman" w:hAnsi="Times New Roman" w:cs="Times New Roman"/>
          <w:sz w:val="28"/>
          <w:szCs w:val="28"/>
        </w:rPr>
        <w:lastRenderedPageBreak/>
        <w:t>Основной проблемой  в работе с разделом «Потенциальные операторы» является включение в раздел юридических лиц, которые не получают запросы, неоднократно направляемые Управлением</w:t>
      </w:r>
      <w:r w:rsidRPr="007D569B">
        <w:rPr>
          <w:rFonts w:ascii="Times New Roman" w:hAnsi="Times New Roman" w:cs="Times New Roman"/>
          <w:sz w:val="28"/>
        </w:rPr>
        <w:t xml:space="preserve">. Указанные юридические лица осуществляют деятельность и находятся по адресу регистрации, но отказываются получать корреспонденцию от Управления. </w:t>
      </w:r>
    </w:p>
    <w:p w14:paraId="368DC02B" w14:textId="77777777" w:rsidR="00911006" w:rsidRPr="007D569B" w:rsidRDefault="00911006" w:rsidP="0091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69B">
        <w:rPr>
          <w:rFonts w:ascii="Times New Roman" w:hAnsi="Times New Roman" w:cs="Times New Roman"/>
          <w:sz w:val="28"/>
        </w:rPr>
        <w:t>В связи с указанным, принятие мер Управлением по включению таких операторов в Реестр не представляется возможным.</w:t>
      </w:r>
    </w:p>
    <w:p w14:paraId="7712011E" w14:textId="77777777" w:rsidR="00911006" w:rsidRPr="00267DE0" w:rsidRDefault="00911006" w:rsidP="009110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1D164" w14:textId="77777777" w:rsidR="00911006" w:rsidRPr="00E0685B" w:rsidRDefault="00911006" w:rsidP="00911006">
      <w:pPr>
        <w:shd w:val="clear" w:color="auto" w:fill="FFFFFF" w:themeFill="background1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68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Ведение реестра операторов, осуществляющих обработку персональных данных.</w:t>
      </w:r>
    </w:p>
    <w:p w14:paraId="0E8A959D" w14:textId="77777777" w:rsidR="00911006" w:rsidRPr="00ED34FE" w:rsidRDefault="00911006" w:rsidP="00911006">
      <w:pPr>
        <w:keepNext/>
        <w:keepLines/>
        <w:shd w:val="clear" w:color="auto" w:fill="FFFFFF" w:themeFill="background1"/>
        <w:spacing w:after="0" w:line="240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A68EC" w14:textId="77777777" w:rsidR="0091100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Управлении по состоянию на конец отчетного периода количество операторов, осуществляющих обработку персональных данных и внесенных в реестр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операторов, осуществляющих обработку персональных данных составляет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1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6083.</w:t>
      </w:r>
    </w:p>
    <w:p w14:paraId="3FB80B1D" w14:textId="77777777" w:rsidR="0091100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операторов, осуществляющих обработку персональных данных   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ОПД, по штатному расписанию в количестве 5 человек, фактически – 2. </w:t>
      </w:r>
    </w:p>
    <w:p w14:paraId="128F283C" w14:textId="77777777" w:rsidR="00911006" w:rsidRPr="007D569B" w:rsidRDefault="00911006" w:rsidP="00911006">
      <w:pPr>
        <w:keepNext/>
        <w:keepLines/>
        <w:shd w:val="clear" w:color="auto" w:fill="FFFFFF" w:themeFill="background1"/>
        <w:spacing w:after="0" w:line="240" w:lineRule="auto"/>
        <w:ind w:right="20" w:firstLine="7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9B">
        <w:rPr>
          <w:rFonts w:ascii="Times New Roman" w:hAnsi="Times New Roman" w:cs="Times New Roman"/>
          <w:sz w:val="28"/>
          <w:szCs w:val="28"/>
        </w:rPr>
        <w:t xml:space="preserve">При исполнении данной функции средняя нагрузка на сотрудника отдела в течение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7D569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69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>92/230</w:t>
      </w:r>
      <w:r w:rsidRPr="007D569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7D569B">
        <w:rPr>
          <w:rFonts w:ascii="Times New Roman" w:hAnsi="Times New Roman" w:cs="Times New Roman"/>
          <w:iCs/>
          <w:sz w:val="28"/>
          <w:szCs w:val="28"/>
        </w:rPr>
        <w:t>(с учетом обработки и внесения в ЕИС уведомлений об обработке персональных данных, информационных писем о внесении изменений в реестр операторов, осуществляющих обработку персональных данных, подготовки приказов, касающихся ОПД, запросов и др.).</w:t>
      </w:r>
    </w:p>
    <w:p w14:paraId="19075154" w14:textId="77777777" w:rsidR="00911006" w:rsidRPr="007D569B" w:rsidRDefault="00911006" w:rsidP="00911006">
      <w:pPr>
        <w:keepNext/>
        <w:keepLines/>
        <w:shd w:val="clear" w:color="auto" w:fill="FFFFFF" w:themeFill="background1"/>
        <w:spacing w:after="0" w:line="240" w:lineRule="auto"/>
        <w:ind w:right="20" w:firstLine="7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C7BA96" w14:textId="77777777" w:rsidR="00911006" w:rsidRDefault="00911006" w:rsidP="00911006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3.2.1.Итоги предоставления государственной услуги «Ведение реестра операторов, осуществляющих обработку персональных данных»</w:t>
      </w:r>
    </w:p>
    <w:p w14:paraId="314DF9BD" w14:textId="77777777" w:rsidR="00911006" w:rsidRPr="00503CEE" w:rsidRDefault="00911006" w:rsidP="00911006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729B0F" w14:textId="77777777" w:rsidR="00911006" w:rsidRPr="00E0666C" w:rsidRDefault="00911006" w:rsidP="00911006">
      <w:pPr>
        <w:tabs>
          <w:tab w:val="left" w:pos="1202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</w:t>
      </w:r>
      <w:r w:rsidRPr="00A5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поступивших уведомлений об обработке (намерении осуществлять обработку) персональных данных (далее - Уведомление) от операторов, осуществляющих обработку персональных данных (далее - Оператор), на внесение сведений в Реестр:</w:t>
      </w:r>
    </w:p>
    <w:p w14:paraId="22B3484C" w14:textId="77777777" w:rsidR="00911006" w:rsidRDefault="00911006" w:rsidP="00911006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– 56;</w:t>
      </w:r>
    </w:p>
    <w:p w14:paraId="52E947C7" w14:textId="77777777" w:rsidR="00911006" w:rsidRDefault="00911006" w:rsidP="00911006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2020 года – 73. </w:t>
      </w:r>
    </w:p>
    <w:p w14:paraId="5A7371A9" w14:textId="77777777" w:rsidR="00911006" w:rsidRPr="00E0666C" w:rsidRDefault="00911006" w:rsidP="00911006">
      <w:pPr>
        <w:tabs>
          <w:tab w:val="left" w:pos="1202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Уведомлений, поступивших по направленным письмам в адрес Операторов о необходимости представления Уведомления согласно ч. 3 ст. 22 Федерального закона от 27.07.2006 № 152-ФЗ «О персональных данных» (далее - Федеральный закон):</w:t>
      </w:r>
    </w:p>
    <w:p w14:paraId="19DC4E78" w14:textId="77777777" w:rsidR="00911006" w:rsidRDefault="00911006" w:rsidP="00911006">
      <w:pPr>
        <w:pStyle w:val="15"/>
        <w:shd w:val="clear" w:color="auto" w:fill="auto"/>
        <w:tabs>
          <w:tab w:val="left" w:pos="1202"/>
        </w:tabs>
        <w:spacing w:after="0" w:line="264" w:lineRule="auto"/>
        <w:ind w:firstLine="709"/>
        <w:rPr>
          <w:rFonts w:cs="Times New Roman"/>
          <w:sz w:val="28"/>
          <w:szCs w:val="28"/>
          <w:lang w:eastAsia="ru-RU"/>
        </w:rPr>
      </w:pPr>
      <w:r>
        <w:rPr>
          <w:szCs w:val="28"/>
        </w:rPr>
        <w:t>В 1</w:t>
      </w:r>
      <w:r>
        <w:rPr>
          <w:rFonts w:cs="Times New Roman"/>
          <w:sz w:val="28"/>
          <w:szCs w:val="28"/>
          <w:lang w:eastAsia="ru-RU"/>
        </w:rPr>
        <w:t xml:space="preserve"> квартале 2021 года – 28;</w:t>
      </w:r>
    </w:p>
    <w:p w14:paraId="33BAFE8D" w14:textId="77777777" w:rsidR="00911006" w:rsidRPr="00120B28" w:rsidRDefault="00911006" w:rsidP="00911006">
      <w:pPr>
        <w:tabs>
          <w:tab w:val="left" w:pos="1202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2020 года – 24.</w:t>
      </w:r>
      <w:r w:rsidRPr="0012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C44077" w14:textId="77777777" w:rsidR="00911006" w:rsidRPr="00E0666C" w:rsidRDefault="00911006" w:rsidP="00911006">
      <w:pPr>
        <w:tabs>
          <w:tab w:val="left" w:pos="709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Количество поступивших информационных писем о внесении изменений в сведения об Операторе в Реестре (далее - Информационное письмо):</w:t>
      </w:r>
    </w:p>
    <w:p w14:paraId="2EE9D585" w14:textId="77777777" w:rsidR="00911006" w:rsidRDefault="00911006" w:rsidP="00911006">
      <w:pPr>
        <w:pStyle w:val="15"/>
        <w:shd w:val="clear" w:color="auto" w:fill="auto"/>
        <w:tabs>
          <w:tab w:val="left" w:pos="1202"/>
        </w:tabs>
        <w:spacing w:after="0" w:line="264" w:lineRule="auto"/>
        <w:ind w:firstLine="709"/>
        <w:rPr>
          <w:rFonts w:cs="Times New Roman"/>
          <w:sz w:val="28"/>
          <w:szCs w:val="28"/>
          <w:lang w:eastAsia="ru-RU"/>
        </w:rPr>
      </w:pPr>
      <w:r>
        <w:rPr>
          <w:szCs w:val="28"/>
        </w:rPr>
        <w:t>В 1</w:t>
      </w:r>
      <w:r>
        <w:rPr>
          <w:rFonts w:cs="Times New Roman"/>
          <w:sz w:val="28"/>
          <w:szCs w:val="28"/>
          <w:lang w:eastAsia="ru-RU"/>
        </w:rPr>
        <w:t xml:space="preserve"> квартале 2021 года – 162;</w:t>
      </w:r>
    </w:p>
    <w:p w14:paraId="5BB1234F" w14:textId="77777777" w:rsidR="00911006" w:rsidRDefault="00911006" w:rsidP="00911006">
      <w:pPr>
        <w:tabs>
          <w:tab w:val="left" w:pos="709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2020 года – 95.</w:t>
      </w:r>
    </w:p>
    <w:p w14:paraId="35A47F4B" w14:textId="77777777" w:rsidR="00911006" w:rsidRPr="004650D9" w:rsidRDefault="00911006" w:rsidP="00911006">
      <w:pPr>
        <w:tabs>
          <w:tab w:val="left" w:pos="709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Информационных писем, поступивших по направленным письмам в адрес Операторов согласно ч. 2.1. ст. 25 Федерального закона: </w:t>
      </w:r>
    </w:p>
    <w:p w14:paraId="02B421D0" w14:textId="77777777" w:rsidR="00911006" w:rsidRDefault="00911006" w:rsidP="00911006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– 122;</w:t>
      </w:r>
    </w:p>
    <w:p w14:paraId="5381D991" w14:textId="77777777" w:rsidR="00911006" w:rsidRPr="004650D9" w:rsidRDefault="00911006" w:rsidP="00911006">
      <w:pPr>
        <w:tabs>
          <w:tab w:val="left" w:pos="1202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2020 года – 67.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846193" w14:textId="77777777" w:rsidR="00911006" w:rsidRPr="004650D9" w:rsidRDefault="00911006" w:rsidP="00911006">
      <w:pPr>
        <w:tabs>
          <w:tab w:val="left" w:pos="1215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Количество поступивших заявлений об исключении сведений об Операторе из Реестра:</w:t>
      </w:r>
    </w:p>
    <w:p w14:paraId="6CA02356" w14:textId="77777777" w:rsidR="00911006" w:rsidRDefault="00911006" w:rsidP="00911006">
      <w:pPr>
        <w:pStyle w:val="15"/>
        <w:shd w:val="clear" w:color="auto" w:fill="auto"/>
        <w:tabs>
          <w:tab w:val="left" w:pos="1215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1 квартале 2021 года – 3; </w:t>
      </w:r>
    </w:p>
    <w:p w14:paraId="56787966" w14:textId="77777777" w:rsidR="00911006" w:rsidRPr="008B7D67" w:rsidRDefault="00911006" w:rsidP="00911006">
      <w:pPr>
        <w:pStyle w:val="15"/>
        <w:shd w:val="clear" w:color="auto" w:fill="auto"/>
        <w:tabs>
          <w:tab w:val="left" w:pos="1215"/>
        </w:tabs>
        <w:spacing w:after="0"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1 квартале 2020 года – 18.</w:t>
      </w:r>
    </w:p>
    <w:p w14:paraId="66D63244" w14:textId="77777777" w:rsidR="00911006" w:rsidRPr="004650D9" w:rsidRDefault="00911006" w:rsidP="00911006">
      <w:pPr>
        <w:tabs>
          <w:tab w:val="left" w:pos="1222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Количество поступивших заявлений о предоставлении выписок из Реестра:</w:t>
      </w:r>
    </w:p>
    <w:p w14:paraId="42535057" w14:textId="77777777" w:rsidR="00911006" w:rsidRDefault="00911006" w:rsidP="00911006">
      <w:pPr>
        <w:pStyle w:val="15"/>
        <w:shd w:val="clear" w:color="auto" w:fill="auto"/>
        <w:tabs>
          <w:tab w:val="left" w:pos="1215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1 квартале 2021 года – 1;</w:t>
      </w:r>
    </w:p>
    <w:p w14:paraId="113DFA31" w14:textId="77777777" w:rsidR="00911006" w:rsidRPr="008B7D67" w:rsidRDefault="00911006" w:rsidP="00911006">
      <w:pPr>
        <w:pStyle w:val="15"/>
        <w:shd w:val="clear" w:color="auto" w:fill="auto"/>
        <w:tabs>
          <w:tab w:val="left" w:pos="1222"/>
        </w:tabs>
        <w:spacing w:after="0" w:line="26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1 квартале 2020 года – 1.</w:t>
      </w:r>
    </w:p>
    <w:p w14:paraId="11B3E273" w14:textId="77777777" w:rsidR="00911006" w:rsidRPr="004650D9" w:rsidRDefault="00911006" w:rsidP="00911006">
      <w:pPr>
        <w:tabs>
          <w:tab w:val="left" w:pos="120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3.2.1.5. Количество внесенных сведений в Реестр:</w:t>
      </w:r>
    </w:p>
    <w:p w14:paraId="3D03158B" w14:textId="77777777" w:rsidR="00911006" w:rsidRDefault="00911006" w:rsidP="00911006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6083;</w:t>
      </w:r>
    </w:p>
    <w:p w14:paraId="3A5E3F14" w14:textId="77777777" w:rsidR="00911006" w:rsidRDefault="00911006" w:rsidP="00911006">
      <w:pPr>
        <w:pStyle w:val="15"/>
        <w:shd w:val="clear" w:color="auto" w:fill="auto"/>
        <w:tabs>
          <w:tab w:val="left" w:pos="1201"/>
        </w:tabs>
        <w:spacing w:after="0" w:line="264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1 квартале 2021 года – 52;</w:t>
      </w:r>
    </w:p>
    <w:p w14:paraId="4CA6A3FA" w14:textId="77777777" w:rsidR="00911006" w:rsidRPr="00677D79" w:rsidRDefault="00911006" w:rsidP="00911006">
      <w:pPr>
        <w:tabs>
          <w:tab w:val="left" w:pos="1201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1 квартале 2020 года – 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D9320" w14:textId="77777777" w:rsidR="00911006" w:rsidRPr="00D70114" w:rsidRDefault="00911006" w:rsidP="00911006">
      <w:pPr>
        <w:pStyle w:val="aff7"/>
        <w:numPr>
          <w:ilvl w:val="3"/>
          <w:numId w:val="8"/>
        </w:numPr>
        <w:tabs>
          <w:tab w:val="left" w:pos="1222"/>
        </w:tabs>
        <w:spacing w:line="264" w:lineRule="auto"/>
        <w:ind w:left="0" w:firstLine="720"/>
        <w:jc w:val="both"/>
        <w:rPr>
          <w:sz w:val="28"/>
          <w:szCs w:val="28"/>
        </w:rPr>
      </w:pPr>
      <w:r w:rsidRPr="00D70114">
        <w:rPr>
          <w:sz w:val="28"/>
          <w:szCs w:val="28"/>
        </w:rPr>
        <w:t>Количество внесенных изменений в сведения об Операторах в Реестре:</w:t>
      </w:r>
    </w:p>
    <w:p w14:paraId="4831FC48" w14:textId="77777777" w:rsidR="00911006" w:rsidRPr="002F1F40" w:rsidRDefault="00911006" w:rsidP="00911006">
      <w:pPr>
        <w:pStyle w:val="15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2F1F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</w:t>
      </w:r>
      <w:r w:rsidRPr="002F1F40">
        <w:rPr>
          <w:rFonts w:cs="Times New Roman"/>
          <w:sz w:val="28"/>
          <w:szCs w:val="28"/>
        </w:rPr>
        <w:t xml:space="preserve"> квартале 202</w:t>
      </w:r>
      <w:r>
        <w:rPr>
          <w:rFonts w:cs="Times New Roman"/>
          <w:sz w:val="28"/>
          <w:szCs w:val="28"/>
        </w:rPr>
        <w:t>1</w:t>
      </w:r>
      <w:r w:rsidRPr="002F1F40">
        <w:rPr>
          <w:rFonts w:cs="Times New Roman"/>
          <w:sz w:val="28"/>
          <w:szCs w:val="28"/>
        </w:rPr>
        <w:t xml:space="preserve"> года – </w:t>
      </w:r>
      <w:r>
        <w:rPr>
          <w:rFonts w:cs="Times New Roman"/>
          <w:sz w:val="28"/>
          <w:szCs w:val="28"/>
        </w:rPr>
        <w:t>158</w:t>
      </w:r>
      <w:r w:rsidRPr="002F1F40">
        <w:rPr>
          <w:rFonts w:cs="Times New Roman"/>
          <w:sz w:val="28"/>
          <w:szCs w:val="28"/>
        </w:rPr>
        <w:t>;</w:t>
      </w:r>
    </w:p>
    <w:p w14:paraId="40A81ED6" w14:textId="77777777" w:rsidR="00911006" w:rsidRPr="002F1F40" w:rsidRDefault="00911006" w:rsidP="00911006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1F40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2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B3D8ED" w14:textId="77777777" w:rsidR="00911006" w:rsidRPr="0021279E" w:rsidRDefault="00911006" w:rsidP="00911006">
      <w:pPr>
        <w:tabs>
          <w:tab w:val="left" w:pos="1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3.2.1.7. Количество исключенных сведений из Реестра:</w:t>
      </w:r>
    </w:p>
    <w:p w14:paraId="6A95C620" w14:textId="77777777" w:rsidR="00911006" w:rsidRDefault="00911006" w:rsidP="00911006">
      <w:pPr>
        <w:pStyle w:val="15"/>
        <w:shd w:val="clear" w:color="auto" w:fill="auto"/>
        <w:tabs>
          <w:tab w:val="left" w:pos="1222"/>
        </w:tabs>
        <w:spacing w:after="0" w:line="264" w:lineRule="auto"/>
        <w:ind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В 1</w:t>
      </w:r>
      <w:r>
        <w:rPr>
          <w:rFonts w:cs="Times New Roman"/>
          <w:sz w:val="28"/>
          <w:szCs w:val="28"/>
        </w:rPr>
        <w:t xml:space="preserve"> квартале 2021 года – 3;</w:t>
      </w:r>
    </w:p>
    <w:p w14:paraId="0EDEA527" w14:textId="77777777" w:rsidR="00911006" w:rsidRPr="007162AC" w:rsidRDefault="00911006" w:rsidP="00911006">
      <w:pPr>
        <w:tabs>
          <w:tab w:val="left" w:pos="1202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1 квартале 2020 года – 18.</w:t>
      </w:r>
    </w:p>
    <w:p w14:paraId="0E726F62" w14:textId="77777777" w:rsidR="00911006" w:rsidRPr="00840FDC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3.2.1.8. Количество предоставленных выписок из Реестра:</w:t>
      </w:r>
    </w:p>
    <w:p w14:paraId="5727CE81" w14:textId="77777777" w:rsidR="00911006" w:rsidRDefault="00911006" w:rsidP="00911006">
      <w:pPr>
        <w:pStyle w:val="15"/>
        <w:shd w:val="clear" w:color="auto" w:fill="auto"/>
        <w:tabs>
          <w:tab w:val="left" w:pos="1215"/>
        </w:tabs>
        <w:spacing w:after="0" w:line="264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1 квартале 2021 года – 1;</w:t>
      </w:r>
    </w:p>
    <w:p w14:paraId="2D2A04C7" w14:textId="77777777" w:rsidR="00911006" w:rsidRPr="003233F9" w:rsidRDefault="00911006" w:rsidP="00911006">
      <w:pPr>
        <w:tabs>
          <w:tab w:val="left" w:pos="1215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1 квартале 2020 года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61EEF" w14:textId="77777777" w:rsidR="00911006" w:rsidRPr="00840FDC" w:rsidRDefault="00911006" w:rsidP="00911006">
      <w:pPr>
        <w:pStyle w:val="aff7"/>
        <w:numPr>
          <w:ilvl w:val="2"/>
          <w:numId w:val="8"/>
        </w:numPr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840FDC">
        <w:rPr>
          <w:sz w:val="28"/>
          <w:szCs w:val="28"/>
        </w:rPr>
        <w:t xml:space="preserve"> Работа Управления по активизации работы с Операторами:</w:t>
      </w:r>
    </w:p>
    <w:p w14:paraId="45DD8C18" w14:textId="77777777" w:rsidR="00911006" w:rsidRPr="00A00C3F" w:rsidRDefault="00911006" w:rsidP="00911006">
      <w:pPr>
        <w:pStyle w:val="aff7"/>
        <w:numPr>
          <w:ilvl w:val="3"/>
          <w:numId w:val="9"/>
        </w:numPr>
        <w:tabs>
          <w:tab w:val="left" w:pos="0"/>
        </w:tabs>
        <w:spacing w:line="264" w:lineRule="auto"/>
        <w:ind w:left="0" w:firstLine="720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писем о необходимости представления Уведомления:</w:t>
      </w:r>
    </w:p>
    <w:p w14:paraId="5F544351" w14:textId="77777777" w:rsidR="00911006" w:rsidRPr="002F1F40" w:rsidRDefault="00911006" w:rsidP="00911006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F1F4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A76905" w14:textId="77777777" w:rsidR="00911006" w:rsidRPr="002F1F40" w:rsidRDefault="00911006" w:rsidP="00911006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1F40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1F40">
        <w:rPr>
          <w:rFonts w:ascii="Times New Roman" w:hAnsi="Times New Roman" w:cs="Times New Roman"/>
          <w:sz w:val="28"/>
          <w:szCs w:val="28"/>
        </w:rPr>
        <w:t xml:space="preserve">7.  </w:t>
      </w:r>
    </w:p>
    <w:p w14:paraId="3774C28D" w14:textId="77777777" w:rsidR="00911006" w:rsidRPr="00A00C3F" w:rsidRDefault="00911006" w:rsidP="00911006">
      <w:pPr>
        <w:pStyle w:val="aff7"/>
        <w:numPr>
          <w:ilvl w:val="3"/>
          <w:numId w:val="9"/>
        </w:numPr>
        <w:tabs>
          <w:tab w:val="left" w:pos="1215"/>
        </w:tabs>
        <w:spacing w:line="264" w:lineRule="auto"/>
        <w:ind w:left="0" w:firstLine="720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Информационных писем о необходимости внесении изменений в сведения об Операторе:</w:t>
      </w:r>
    </w:p>
    <w:p w14:paraId="15587DFB" w14:textId="77777777" w:rsidR="00911006" w:rsidRPr="002F1F40" w:rsidRDefault="00911006" w:rsidP="0091100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2F1F40">
        <w:rPr>
          <w:rFonts w:ascii="Times New Roman" w:hAnsi="Times New Roman" w:cs="Times New Roman"/>
          <w:sz w:val="28"/>
          <w:szCs w:val="28"/>
        </w:rPr>
        <w:t>;</w:t>
      </w:r>
    </w:p>
    <w:p w14:paraId="7EE5C917" w14:textId="77777777" w:rsidR="00911006" w:rsidRPr="002F1F40" w:rsidRDefault="00911006" w:rsidP="0091100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1F40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1F40">
        <w:rPr>
          <w:rFonts w:ascii="Times New Roman" w:hAnsi="Times New Roman" w:cs="Times New Roman"/>
          <w:sz w:val="28"/>
          <w:szCs w:val="28"/>
        </w:rPr>
        <w:t>2.</w:t>
      </w:r>
    </w:p>
    <w:p w14:paraId="50607F6D" w14:textId="77777777" w:rsidR="00911006" w:rsidRPr="00A00C3F" w:rsidRDefault="00911006" w:rsidP="00911006">
      <w:pPr>
        <w:pStyle w:val="aff7"/>
        <w:numPr>
          <w:ilvl w:val="2"/>
          <w:numId w:val="9"/>
        </w:numPr>
        <w:tabs>
          <w:tab w:val="left" w:pos="1222"/>
        </w:tabs>
        <w:spacing w:line="264" w:lineRule="auto"/>
        <w:ind w:left="0" w:firstLine="720"/>
        <w:jc w:val="both"/>
        <w:rPr>
          <w:sz w:val="28"/>
          <w:szCs w:val="28"/>
        </w:rPr>
      </w:pPr>
      <w:r w:rsidRPr="00461CAA">
        <w:rPr>
          <w:sz w:val="28"/>
          <w:szCs w:val="28"/>
        </w:rPr>
        <w:t>Анализ деятельности</w:t>
      </w:r>
      <w:r w:rsidRPr="00A00C3F">
        <w:rPr>
          <w:sz w:val="28"/>
          <w:szCs w:val="28"/>
        </w:rPr>
        <w:t xml:space="preserve"> Управления по наполнению Реестра в отношении категорий операторов, определенных в качестве потенциальных.</w:t>
      </w:r>
    </w:p>
    <w:p w14:paraId="21054D0B" w14:textId="77777777" w:rsidR="00911006" w:rsidRPr="002F1F40" w:rsidRDefault="00911006" w:rsidP="00911006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t>По состоянию на 31.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F1F4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в разделе ЕИС «Потенциальные операторы» содержится </w:t>
      </w:r>
      <w:r>
        <w:rPr>
          <w:rFonts w:ascii="Times New Roman" w:hAnsi="Times New Roman" w:cs="Times New Roman"/>
          <w:sz w:val="28"/>
          <w:szCs w:val="28"/>
        </w:rPr>
        <w:t>476</w:t>
      </w:r>
      <w:r w:rsidRPr="002F1F40">
        <w:rPr>
          <w:rFonts w:ascii="Times New Roman" w:hAnsi="Times New Roman" w:cs="Times New Roman"/>
          <w:sz w:val="28"/>
          <w:szCs w:val="28"/>
        </w:rPr>
        <w:t xml:space="preserve"> записей.</w:t>
      </w:r>
    </w:p>
    <w:p w14:paraId="63696DAB" w14:textId="77777777" w:rsidR="00911006" w:rsidRPr="002F1F40" w:rsidRDefault="00911006" w:rsidP="00911006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Pr="002F1F40">
        <w:rPr>
          <w:rFonts w:ascii="Times New Roman" w:hAnsi="Times New Roman" w:cs="Times New Roman"/>
          <w:sz w:val="28"/>
          <w:szCs w:val="28"/>
        </w:rPr>
        <w:t xml:space="preserve"> потенциальным операторам были направлены письма о необходимости предоставления уведомления об обработке персональных данных</w:t>
      </w:r>
      <w:r>
        <w:rPr>
          <w:rFonts w:ascii="Times New Roman" w:hAnsi="Times New Roman" w:cs="Times New Roman"/>
          <w:sz w:val="28"/>
          <w:szCs w:val="28"/>
        </w:rPr>
        <w:t>, в том числе в 1 квартале 2021 года – 32 письма</w:t>
      </w:r>
      <w:r w:rsidRPr="002F1F40">
        <w:rPr>
          <w:rFonts w:ascii="Times New Roman" w:hAnsi="Times New Roman" w:cs="Times New Roman"/>
          <w:sz w:val="28"/>
          <w:szCs w:val="28"/>
        </w:rPr>
        <w:t>.</w:t>
      </w:r>
    </w:p>
    <w:p w14:paraId="5EA12EAF" w14:textId="77777777" w:rsidR="00911006" w:rsidRPr="002F1F40" w:rsidRDefault="00911006" w:rsidP="00911006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направленным письмам в течение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2F1F4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 xml:space="preserve"> года получено и внесено в реестр операторов, осуществляющих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F1F40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1F40">
        <w:rPr>
          <w:rFonts w:ascii="Times New Roman" w:hAnsi="Times New Roman" w:cs="Times New Roman"/>
          <w:sz w:val="28"/>
          <w:szCs w:val="28"/>
        </w:rPr>
        <w:t>;</w:t>
      </w:r>
    </w:p>
    <w:p w14:paraId="6888C930" w14:textId="77777777" w:rsidR="00911006" w:rsidRPr="002F1F40" w:rsidRDefault="00911006" w:rsidP="00911006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t xml:space="preserve">- получено от потенциальных операторов ответов со ссылкой на  ч. 2 ст. 22 Закона о персональных данных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F40">
        <w:rPr>
          <w:rFonts w:ascii="Times New Roman" w:hAnsi="Times New Roman" w:cs="Times New Roman"/>
          <w:sz w:val="28"/>
          <w:szCs w:val="28"/>
        </w:rPr>
        <w:t>;</w:t>
      </w:r>
    </w:p>
    <w:p w14:paraId="629B1991" w14:textId="77777777" w:rsidR="00911006" w:rsidRPr="002F1F40" w:rsidRDefault="00911006" w:rsidP="00911006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t xml:space="preserve">- не получено операторами и возвращено в Управление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F40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14:paraId="7330B56D" w14:textId="77777777" w:rsidR="00911006" w:rsidRDefault="00911006" w:rsidP="00911006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40">
        <w:rPr>
          <w:rFonts w:ascii="Times New Roman" w:hAnsi="Times New Roman" w:cs="Times New Roman"/>
          <w:sz w:val="28"/>
          <w:szCs w:val="28"/>
        </w:rPr>
        <w:t xml:space="preserve">- не получены ответы от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2F1F40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AD0A10" w14:textId="77777777" w:rsidR="00911006" w:rsidRPr="002F1F40" w:rsidRDefault="00911006" w:rsidP="00911006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F40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F40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F40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по ст. 19.7 КоАП РФ. </w:t>
      </w:r>
    </w:p>
    <w:p w14:paraId="3F67DE35" w14:textId="77777777" w:rsidR="00911006" w:rsidRPr="002F1F40" w:rsidRDefault="00911006" w:rsidP="00911006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1F40">
        <w:rPr>
          <w:rFonts w:ascii="Times New Roman" w:hAnsi="Times New Roman" w:cs="Times New Roman"/>
          <w:sz w:val="28"/>
        </w:rPr>
        <w:t xml:space="preserve">В отношении операторов, которые отсутствуют по адресу регистрации, Управлением направлена информация об этом в УФНС России по Тверской области.  </w:t>
      </w:r>
    </w:p>
    <w:p w14:paraId="0EC45B4B" w14:textId="77777777" w:rsidR="00911006" w:rsidRPr="006B57C2" w:rsidRDefault="00911006" w:rsidP="00911006">
      <w:pPr>
        <w:pStyle w:val="15"/>
        <w:tabs>
          <w:tab w:val="left" w:pos="1222"/>
        </w:tabs>
        <w:spacing w:line="264" w:lineRule="auto"/>
        <w:ind w:firstLine="720"/>
        <w:rPr>
          <w:sz w:val="28"/>
          <w:szCs w:val="28"/>
        </w:rPr>
      </w:pPr>
      <w:r w:rsidRPr="006B57C2">
        <w:rPr>
          <w:rFonts w:cs="Times New Roman"/>
          <w:sz w:val="28"/>
          <w:szCs w:val="28"/>
          <w:lang w:eastAsia="ru-RU"/>
        </w:rPr>
        <w:t xml:space="preserve">3.2.4. </w:t>
      </w:r>
      <w:r w:rsidRPr="006B57C2">
        <w:rPr>
          <w:sz w:val="28"/>
          <w:szCs w:val="28"/>
        </w:rPr>
        <w:t>Анализ результатов деятельности Управления по активизации работы с операторами по направлению ими информационных писем со сведениями по п. 10.1 ч. 3 ст. 22 Федерального закона от 27.07.2006 № 152-ФЗ «О персональных данных» показал следующее.</w:t>
      </w:r>
    </w:p>
    <w:p w14:paraId="1DEEFD07" w14:textId="77777777" w:rsidR="00911006" w:rsidRDefault="00911006" w:rsidP="00911006">
      <w:pPr>
        <w:pStyle w:val="15"/>
        <w:tabs>
          <w:tab w:val="left" w:pos="1222"/>
        </w:tabs>
        <w:spacing w:line="26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31.03.2021 количество операторов в Реестре, представивших сведения о </w:t>
      </w:r>
      <w:r>
        <w:rPr>
          <w:b/>
          <w:sz w:val="28"/>
          <w:szCs w:val="28"/>
        </w:rPr>
        <w:t>месте нахождения баз данных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информации, содержащей персональные данные граждан РФ составляет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94,1%.</w:t>
      </w:r>
    </w:p>
    <w:p w14:paraId="746DB288" w14:textId="77777777" w:rsidR="00911006" w:rsidRDefault="00911006" w:rsidP="00911006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2F670611" w14:textId="77777777" w:rsidR="00911006" w:rsidRDefault="00911006" w:rsidP="00911006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C490AC" wp14:editId="41EEFC50">
            <wp:extent cx="4752975" cy="30099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E607AFE" w14:textId="77777777" w:rsidR="00911006" w:rsidRDefault="00911006" w:rsidP="00911006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765B1A51" w14:textId="77777777" w:rsidR="00911006" w:rsidRDefault="00911006" w:rsidP="00911006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8525D23" wp14:editId="5ACBB38C">
            <wp:extent cx="4810125" cy="30765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00D9089" w14:textId="77777777" w:rsidR="00911006" w:rsidRDefault="00911006" w:rsidP="00911006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436E9C08" w14:textId="77777777" w:rsidR="00911006" w:rsidRDefault="00911006" w:rsidP="00911006">
      <w:pPr>
        <w:pStyle w:val="aff7"/>
        <w:numPr>
          <w:ilvl w:val="2"/>
          <w:numId w:val="23"/>
        </w:numPr>
        <w:spacing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сведениями, указанными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5, 7.1, 10 и 11 ч. 3 ст. 22</w:t>
      </w:r>
      <w:r>
        <w:rPr>
          <w:sz w:val="28"/>
          <w:szCs w:val="28"/>
        </w:rPr>
        <w:t xml:space="preserve"> Федерального закона от 27.07.2006 № 152-ФЗ «О персональных данных» показал, что количество операторов в Реестре, представивших все необходимые сведения в Реестр, составляет практически </w:t>
      </w:r>
      <w:r>
        <w:rPr>
          <w:b/>
          <w:sz w:val="28"/>
          <w:szCs w:val="28"/>
        </w:rPr>
        <w:t>100%.</w:t>
      </w:r>
      <w:proofErr w:type="gramEnd"/>
    </w:p>
    <w:p w14:paraId="0564A498" w14:textId="77777777" w:rsidR="00911006" w:rsidRDefault="00911006" w:rsidP="00911006">
      <w:pPr>
        <w:pStyle w:val="aff7"/>
        <w:numPr>
          <w:ilvl w:val="2"/>
          <w:numId w:val="23"/>
        </w:numPr>
        <w:shd w:val="clear" w:color="auto" w:fill="FFFFFF"/>
        <w:tabs>
          <w:tab w:val="left" w:pos="709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работы, проводимой  Управлением с операторами по направлению ими Уведомлений (Информационных писем) в Управление показал следующее:</w:t>
      </w:r>
    </w:p>
    <w:p w14:paraId="010B0BDA" w14:textId="77777777" w:rsidR="00911006" w:rsidRDefault="00911006" w:rsidP="00911006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постоянно давались разъяснения операторам, осуществляющим обработку персональных данных, по вопросам заполнения уведомления об обработке персональных данных или информационного письма о внесении изменений в реестр операторов, осуществляющих обработку персональных данных (как по телефону, так и на личном приеме).</w:t>
      </w:r>
    </w:p>
    <w:p w14:paraId="1FD25941" w14:textId="77777777" w:rsidR="00911006" w:rsidRPr="00267DE0" w:rsidRDefault="00911006" w:rsidP="00911006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Роскомнадзора по Тверской области размещены документы, определяющие порядок обработки персональных данных, а также информация с разъяснениями действующего законодательства Российской Федерации в области обработки персональных данных; права и обязанности Управления Роскомнадзора, как уполномоченного органа по защите прав субъектов персональных данных; права субъектов персональных данных и обязанности оператора, осуществляющего обработку персональных данных;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 сотрудников отдела по защите прав субъектов персональных данных.</w:t>
      </w:r>
    </w:p>
    <w:p w14:paraId="63B6C8C9" w14:textId="77777777" w:rsidR="00911006" w:rsidRPr="00267DE0" w:rsidRDefault="00911006" w:rsidP="0091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1B8DF" w14:textId="77777777" w:rsidR="00911006" w:rsidRPr="0048690D" w:rsidRDefault="00911006" w:rsidP="00911006">
      <w:pPr>
        <w:pStyle w:val="aff7"/>
        <w:numPr>
          <w:ilvl w:val="1"/>
          <w:numId w:val="10"/>
        </w:numPr>
        <w:jc w:val="center"/>
        <w:rPr>
          <w:b/>
          <w:i/>
          <w:sz w:val="28"/>
          <w:szCs w:val="28"/>
        </w:rPr>
      </w:pPr>
      <w:r w:rsidRPr="0048690D">
        <w:rPr>
          <w:b/>
          <w:i/>
          <w:sz w:val="28"/>
          <w:szCs w:val="28"/>
        </w:rPr>
        <w:t xml:space="preserve">Сведения о реализации </w:t>
      </w:r>
      <w:r>
        <w:rPr>
          <w:b/>
          <w:i/>
          <w:sz w:val="28"/>
          <w:szCs w:val="28"/>
        </w:rPr>
        <w:t>п</w:t>
      </w:r>
      <w:r w:rsidRPr="00237B0B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а</w:t>
      </w:r>
      <w:r w:rsidRPr="00237B0B">
        <w:rPr>
          <w:b/>
          <w:i/>
          <w:sz w:val="28"/>
          <w:szCs w:val="28"/>
        </w:rPr>
        <w:t>н профилактических мероприятий, направленных на обеспечение информационной безопасности дете</w:t>
      </w:r>
      <w:r>
        <w:rPr>
          <w:b/>
          <w:i/>
          <w:sz w:val="28"/>
          <w:szCs w:val="28"/>
        </w:rPr>
        <w:t>й</w:t>
      </w:r>
      <w:r w:rsidRPr="0048690D">
        <w:rPr>
          <w:b/>
          <w:i/>
          <w:sz w:val="28"/>
          <w:szCs w:val="28"/>
        </w:rPr>
        <w:t xml:space="preserve"> на 202</w:t>
      </w:r>
      <w:r>
        <w:rPr>
          <w:b/>
          <w:i/>
          <w:sz w:val="28"/>
          <w:szCs w:val="28"/>
        </w:rPr>
        <w:t>1</w:t>
      </w:r>
      <w:r w:rsidRPr="0048690D">
        <w:rPr>
          <w:b/>
          <w:i/>
          <w:sz w:val="28"/>
          <w:szCs w:val="28"/>
        </w:rPr>
        <w:t xml:space="preserve"> год.</w:t>
      </w:r>
    </w:p>
    <w:p w14:paraId="525E301B" w14:textId="77777777" w:rsidR="00911006" w:rsidRPr="00267DE0" w:rsidRDefault="00911006" w:rsidP="00911006">
      <w:pPr>
        <w:pStyle w:val="aff7"/>
        <w:ind w:left="0"/>
        <w:jc w:val="both"/>
        <w:rPr>
          <w:b/>
          <w:sz w:val="28"/>
          <w:szCs w:val="28"/>
        </w:rPr>
      </w:pPr>
    </w:p>
    <w:p w14:paraId="026867A2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Управления, предусмотренных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мероприятий, направленных на обеспечение информационной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детей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2021 года, приняли участие около 3500 человек от  образовательных учреждений и организаций Тверской области. </w:t>
      </w:r>
    </w:p>
    <w:p w14:paraId="7A5C73EF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ссылки на материалы Роскомнадзора размещены в личных дневниках учащихся образовательных учреждений Тверской области. Количество учащихся, в дневниках которых размещены указанные ссылки – 123249.</w:t>
      </w:r>
    </w:p>
    <w:p w14:paraId="47D89FF9" w14:textId="77777777" w:rsidR="00911006" w:rsidRPr="00267DE0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плана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мероприятий, направленных на обеспечение информационной безопасности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приведены в Таблице 26.</w:t>
      </w:r>
    </w:p>
    <w:p w14:paraId="5C7DDF82" w14:textId="77777777" w:rsidR="00911006" w:rsidRPr="00267DE0" w:rsidRDefault="00911006" w:rsidP="00911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DE0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3F46613" w14:textId="77777777" w:rsidR="00911006" w:rsidRPr="00267DE0" w:rsidRDefault="00911006" w:rsidP="00911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11006" w:rsidRPr="00267DE0" w:rsidSect="008B0F61">
          <w:headerReference w:type="even" r:id="rId26"/>
          <w:headerReference w:type="default" r:id="rId27"/>
          <w:headerReference w:type="first" r:id="rId28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"/>
        <w:gridCol w:w="14154"/>
        <w:gridCol w:w="284"/>
        <w:gridCol w:w="283"/>
      </w:tblGrid>
      <w:tr w:rsidR="00911006" w:rsidRPr="00B74F82" w14:paraId="2B408E88" w14:textId="77777777" w:rsidTr="00911006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1FCDDAA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CD098C6" w14:textId="77777777" w:rsidR="00911006" w:rsidRPr="002C0E2A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54" w:type="dxa"/>
            <w:tcBorders>
              <w:top w:val="nil"/>
              <w:left w:val="nil"/>
              <w:bottom w:val="nil"/>
              <w:right w:val="nil"/>
            </w:tcBorders>
          </w:tcPr>
          <w:p w14:paraId="7981D1D9" w14:textId="77777777" w:rsidR="00911006" w:rsidRPr="002C0E2A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C5D95" w14:textId="77777777" w:rsidR="00911006" w:rsidRPr="002C0E2A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7ED865" w14:textId="77777777" w:rsidR="00911006" w:rsidRPr="00B74F82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06" w:rsidRPr="00B74F82" w14:paraId="071095F7" w14:textId="77777777" w:rsidTr="00911006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66A8CA33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461FBB6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E02789D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54" w:type="dxa"/>
            <w:tcBorders>
              <w:top w:val="nil"/>
              <w:left w:val="nil"/>
              <w:bottom w:val="nil"/>
              <w:right w:val="nil"/>
            </w:tcBorders>
          </w:tcPr>
          <w:p w14:paraId="6FDA16D8" w14:textId="77777777" w:rsidR="00911006" w:rsidRPr="00237B0B" w:rsidRDefault="00911006" w:rsidP="0091100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7B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Таблица 26</w:t>
            </w:r>
          </w:p>
          <w:p w14:paraId="1CAB4765" w14:textId="77777777" w:rsidR="00911006" w:rsidRDefault="00911006" w:rsidP="0091100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DEA8F5" w14:textId="77777777" w:rsidR="00911006" w:rsidRPr="005D4B15" w:rsidRDefault="00911006" w:rsidP="009110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 профилактических мероприятий, направленных на обеспечение информационной безопасности детей,</w:t>
            </w:r>
          </w:p>
          <w:p w14:paraId="0604B2D9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4B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Управления Роскомнадзора по Тверской области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2021 год</w:t>
            </w:r>
          </w:p>
          <w:p w14:paraId="7D4DDB69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f5"/>
              <w:tblW w:w="1404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820"/>
              <w:gridCol w:w="1134"/>
              <w:gridCol w:w="5394"/>
              <w:gridCol w:w="1985"/>
            </w:tblGrid>
            <w:tr w:rsidR="00911006" w:rsidRPr="00B04B77" w14:paraId="65B2C645" w14:textId="77777777" w:rsidTr="00911006">
              <w:trPr>
                <w:cantSplit/>
                <w:trHeight w:val="20"/>
              </w:trPr>
              <w:tc>
                <w:tcPr>
                  <w:tcW w:w="709" w:type="dxa"/>
                  <w:vAlign w:val="center"/>
                </w:tcPr>
                <w:p w14:paraId="2EE74E45" w14:textId="77777777" w:rsidR="00911006" w:rsidRPr="00020E88" w:rsidRDefault="00911006" w:rsidP="009110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20E88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020E88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820" w:type="dxa"/>
                  <w:vAlign w:val="center"/>
                </w:tcPr>
                <w:p w14:paraId="7AB2821B" w14:textId="77777777" w:rsidR="00911006" w:rsidRPr="00020E88" w:rsidRDefault="00911006" w:rsidP="009110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364C3B" w14:textId="77777777" w:rsidR="00911006" w:rsidRPr="00020E88" w:rsidRDefault="00911006" w:rsidP="009110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5394" w:type="dxa"/>
                  <w:vAlign w:val="center"/>
                </w:tcPr>
                <w:p w14:paraId="1717482E" w14:textId="77777777" w:rsidR="00911006" w:rsidRPr="00020E88" w:rsidRDefault="00911006" w:rsidP="009110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1985" w:type="dxa"/>
                  <w:vAlign w:val="center"/>
                </w:tcPr>
                <w:p w14:paraId="7338D0E5" w14:textId="77777777" w:rsidR="00911006" w:rsidRPr="00020E88" w:rsidRDefault="00911006" w:rsidP="009110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E88">
                    <w:rPr>
                      <w:b/>
                      <w:sz w:val="24"/>
                      <w:szCs w:val="24"/>
                    </w:rPr>
                    <w:t>Охват аудитории</w:t>
                  </w:r>
                </w:p>
              </w:tc>
            </w:tr>
            <w:tr w:rsidR="00911006" w:rsidRPr="00B04B77" w14:paraId="62271F19" w14:textId="77777777" w:rsidTr="002F6D2C">
              <w:trPr>
                <w:cantSplit/>
                <w:trHeight w:val="20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166D2042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  <w:vAlign w:val="center"/>
                </w:tcPr>
                <w:p w14:paraId="737B399F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Взаимодействие с учебными заведениями и иными учреждениями для детей</w:t>
                  </w:r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 xml:space="preserve"> Твери и Тверской области</w:t>
                  </w:r>
                  <w:r>
                    <w:rPr>
                      <w:sz w:val="24"/>
                      <w:szCs w:val="24"/>
                    </w:rPr>
                    <w:t xml:space="preserve">, а также с преподавательским составом в части проведения занятий по информационной грамотности и безопасного поведения детей в сети Интернет (виртуальные уроки, дебаты, </w:t>
                  </w:r>
                  <w:proofErr w:type="spellStart"/>
                  <w:r>
                    <w:rPr>
                      <w:sz w:val="24"/>
                      <w:szCs w:val="24"/>
                    </w:rPr>
                    <w:t>квесты</w:t>
                  </w:r>
                  <w:proofErr w:type="spellEnd"/>
                  <w:r>
                    <w:rPr>
                      <w:sz w:val="24"/>
                      <w:szCs w:val="24"/>
                    </w:rPr>
                    <w:t>, творческие конкурсы). К проведению указанных мероприятий будет привлекаться Молодежная палата Тверской области и  волонтеры.</w:t>
                  </w:r>
                </w:p>
                <w:p w14:paraId="595E8B10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1B09B9DC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менее 2 раз в квартал в 2021 г.</w:t>
                  </w:r>
                </w:p>
              </w:tc>
              <w:tc>
                <w:tcPr>
                  <w:tcW w:w="5394" w:type="dxa"/>
                  <w:tcBorders>
                    <w:bottom w:val="single" w:sz="4" w:space="0" w:color="auto"/>
                  </w:tcBorders>
                  <w:vAlign w:val="center"/>
                </w:tcPr>
                <w:p w14:paraId="5F2BE69D" w14:textId="77777777" w:rsidR="00911006" w:rsidRPr="008720A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 w:rsidRPr="008720A7">
                    <w:rPr>
                      <w:sz w:val="24"/>
                      <w:szCs w:val="24"/>
                    </w:rPr>
                    <w:t xml:space="preserve">В МОУ СОШ № 20 Управлением Роскомнадзора по Тверской области были предоставлены материалы и методические рекомендации для проведения учителями МОУ СОШ № 20 с 18.01.2021 по 22.01.2021 уроков на тему «Безопасное поведение несовершеннолетних в сети Интернет». </w:t>
                  </w:r>
                </w:p>
                <w:p w14:paraId="323B0FFE" w14:textId="77777777" w:rsidR="00911006" w:rsidRPr="008720A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Было проведено</w:t>
                  </w:r>
                  <w:r w:rsidRPr="008720A7">
                    <w:rPr>
                      <w:sz w:val="24"/>
                      <w:szCs w:val="24"/>
                    </w:rPr>
                    <w:t xml:space="preserve"> 26 уроков</w:t>
                  </w:r>
                  <w:r>
                    <w:rPr>
                      <w:sz w:val="24"/>
                      <w:szCs w:val="24"/>
                    </w:rPr>
                    <w:t>, в ходе которых</w:t>
                  </w:r>
                  <w:r w:rsidRPr="008720A7">
                    <w:rPr>
                      <w:sz w:val="24"/>
                      <w:szCs w:val="24"/>
                    </w:rPr>
                    <w:t xml:space="preserve"> ученикам также были продемонстрированы видеоролики по указанной теме.</w:t>
                  </w:r>
                </w:p>
                <w:p w14:paraId="1EE15FE3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47284E6C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0555F98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6414CAC" w14:textId="77777777" w:rsidR="00911006" w:rsidRPr="008720A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 w:rsidRPr="008720A7">
                    <w:rPr>
                      <w:sz w:val="24"/>
                      <w:szCs w:val="24"/>
                    </w:rPr>
                    <w:t>770 человек – учащихся 1-7 классов.</w:t>
                  </w:r>
                </w:p>
              </w:tc>
            </w:tr>
            <w:tr w:rsidR="00911006" w:rsidRPr="00B04B77" w14:paraId="12463760" w14:textId="77777777" w:rsidTr="002F6D2C">
              <w:trPr>
                <w:cantSplit/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10044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91224" w14:textId="4ECD2AFC" w:rsidR="00911006" w:rsidRPr="00B04B77" w:rsidRDefault="00911006" w:rsidP="002F6D2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онлайн-опроса на тему: «Защита персональных данных» при участии Молодежной палаты Тверской области и  волонтеров.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9D9B3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январь, февраль 2021 г.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19426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Мероприятие перенесено на апрель 2021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D53D6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11006" w:rsidRPr="00B04B77" w14:paraId="61AFA7EA" w14:textId="77777777" w:rsidTr="002F6D2C">
              <w:trPr>
                <w:cantSplit/>
                <w:trHeight w:val="20"/>
              </w:trPr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2AC71074" w14:textId="77777777" w:rsidR="00911006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  <w:vAlign w:val="center"/>
                </w:tcPr>
                <w:p w14:paraId="31CEFCEC" w14:textId="77777777" w:rsidR="00911006" w:rsidRDefault="00911006" w:rsidP="00911006">
                  <w:pPr>
                    <w:rPr>
                      <w:sz w:val="24"/>
                      <w:szCs w:val="24"/>
                    </w:rPr>
                  </w:pPr>
                </w:p>
                <w:p w14:paraId="6CC9A7D9" w14:textId="77777777" w:rsidR="00911006" w:rsidRDefault="00911006" w:rsidP="0091100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 участии Молодежной палаты Тверской области и  волонтеров распространение </w:t>
                  </w:r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 xml:space="preserve">в учебных и </w:t>
                  </w:r>
                  <w:proofErr w:type="spellStart"/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>внеучебных</w:t>
                  </w:r>
                  <w:proofErr w:type="spellEnd"/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 xml:space="preserve"> заведениях Твери и Тверской области</w:t>
                  </w:r>
                  <w:r>
                    <w:rPr>
                      <w:sz w:val="24"/>
                      <w:szCs w:val="24"/>
                    </w:rPr>
                    <w:t xml:space="preserve"> тематических брошюр, буклетов, памяток о необходимости защиты персональных данных и о негативных последствиях их противоправного использования.</w:t>
                  </w:r>
                </w:p>
                <w:p w14:paraId="0F391FEE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14:paraId="1D8A96C0" w14:textId="77777777" w:rsidR="00911006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2021 г.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</w:tcBorders>
                  <w:vAlign w:val="center"/>
                </w:tcPr>
                <w:p w14:paraId="68C5FA72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 w:rsidRPr="008720A7">
                    <w:rPr>
                      <w:sz w:val="24"/>
                      <w:szCs w:val="24"/>
                    </w:rPr>
                    <w:t xml:space="preserve">Управлением переданы для распространения буклеты </w:t>
                  </w:r>
                  <w:r>
                    <w:rPr>
                      <w:sz w:val="24"/>
                      <w:szCs w:val="24"/>
                    </w:rPr>
                    <w:t xml:space="preserve">и памятки </w:t>
                  </w:r>
                  <w:r w:rsidRPr="008720A7">
                    <w:rPr>
                      <w:sz w:val="24"/>
                      <w:szCs w:val="24"/>
                    </w:rPr>
                    <w:t>о бережном отношении к персональным данным и их защите в сети «Интернет»</w:t>
                  </w:r>
                  <w:r>
                    <w:rPr>
                      <w:sz w:val="24"/>
                      <w:szCs w:val="24"/>
                    </w:rPr>
                    <w:t xml:space="preserve"> у</w:t>
                  </w:r>
                  <w:r w:rsidRPr="008720A7">
                    <w:rPr>
                      <w:sz w:val="24"/>
                      <w:szCs w:val="24"/>
                    </w:rPr>
                    <w:t>чителями МОУ СОШ № 1</w:t>
                  </w:r>
                  <w:r>
                    <w:rPr>
                      <w:sz w:val="24"/>
                      <w:szCs w:val="24"/>
                    </w:rPr>
                    <w:t>, МОУ СОШ № 20, МОУ СОШ № 35, а также волонтерам Молодежной палаты Тверской области.</w:t>
                  </w:r>
                  <w:r w:rsidRPr="008720A7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25D82F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14:paraId="5CE344B6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течение 1 квартала 2021 года среди учеников и студентов </w:t>
                  </w:r>
                  <w:proofErr w:type="gramStart"/>
                  <w:r w:rsidRPr="008720A7">
                    <w:rPr>
                      <w:sz w:val="24"/>
                      <w:szCs w:val="24"/>
                    </w:rPr>
                    <w:t>распространены</w:t>
                  </w:r>
                  <w:proofErr w:type="gramEnd"/>
                  <w:r w:rsidRPr="008720A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725</w:t>
                  </w:r>
                  <w:r w:rsidRPr="008720A7">
                    <w:rPr>
                      <w:sz w:val="24"/>
                      <w:szCs w:val="24"/>
                    </w:rPr>
                    <w:t xml:space="preserve"> буклетов </w:t>
                  </w:r>
                  <w:r>
                    <w:rPr>
                      <w:sz w:val="24"/>
                      <w:szCs w:val="24"/>
                    </w:rPr>
                    <w:t>и памяток.</w:t>
                  </w:r>
                </w:p>
                <w:p w14:paraId="15CFD874" w14:textId="77777777" w:rsidR="00911006" w:rsidRPr="008720A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11006" w:rsidRPr="00B04B77" w14:paraId="3083A1B9" w14:textId="77777777" w:rsidTr="00911006">
              <w:trPr>
                <w:cantSplit/>
                <w:trHeight w:val="20"/>
              </w:trPr>
              <w:tc>
                <w:tcPr>
                  <w:tcW w:w="709" w:type="dxa"/>
                  <w:vAlign w:val="center"/>
                </w:tcPr>
                <w:p w14:paraId="2AC9AAAE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820" w:type="dxa"/>
                  <w:vAlign w:val="center"/>
                </w:tcPr>
                <w:p w14:paraId="15A5938E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C1A66DC" w14:textId="77777777" w:rsidR="00911006" w:rsidRDefault="00911006" w:rsidP="00911006">
                  <w:pPr>
                    <w:jc w:val="both"/>
                    <w:rPr>
                      <w:rFonts w:ascii="yandex-sans" w:hAnsi="yandex-sans"/>
                      <w:sz w:val="23"/>
                      <w:highlight w:val="white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 xml:space="preserve">роведение </w:t>
                  </w:r>
                  <w:r>
                    <w:rPr>
                      <w:sz w:val="24"/>
                      <w:szCs w:val="24"/>
                    </w:rPr>
                    <w:t xml:space="preserve">Молодежной палатой Тверской области при участии сотрудников Управления Роскомнадзора по Тверской области </w:t>
                  </w:r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 xml:space="preserve">лекции (очно или заочно в </w:t>
                  </w:r>
                  <w:proofErr w:type="spellStart"/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>Teams</w:t>
                  </w:r>
                  <w:proofErr w:type="spellEnd"/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>) со студентами Тверского государственного университета на тему: «Безопасный Интернет».</w:t>
                  </w:r>
                </w:p>
                <w:p w14:paraId="6BE8C935" w14:textId="77777777" w:rsidR="00911006" w:rsidRPr="00B04B77" w:rsidRDefault="00911006" w:rsidP="00911006">
                  <w:pPr>
                    <w:ind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7BD470" w14:textId="77777777" w:rsidR="00911006" w:rsidRPr="002765E4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 w:rsidRPr="002765E4">
                    <w:rPr>
                      <w:sz w:val="24"/>
                      <w:szCs w:val="24"/>
                    </w:rPr>
                    <w:t>07</w:t>
                  </w:r>
                  <w:r>
                    <w:rPr>
                      <w:sz w:val="24"/>
                      <w:szCs w:val="24"/>
                    </w:rPr>
                    <w:t xml:space="preserve"> апреля 2</w:t>
                  </w:r>
                  <w:r w:rsidRPr="002765E4">
                    <w:rPr>
                      <w:sz w:val="24"/>
                      <w:szCs w:val="24"/>
                    </w:rPr>
                    <w:t>021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394" w:type="dxa"/>
                  <w:vAlign w:val="center"/>
                </w:tcPr>
                <w:p w14:paraId="1591B2F8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1 квартале мероприятия не проводились.</w:t>
                  </w:r>
                </w:p>
              </w:tc>
              <w:tc>
                <w:tcPr>
                  <w:tcW w:w="1985" w:type="dxa"/>
                </w:tcPr>
                <w:p w14:paraId="118B8540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11006" w:rsidRPr="00B04B77" w14:paraId="1E05B488" w14:textId="77777777" w:rsidTr="00911006">
              <w:trPr>
                <w:cantSplit/>
                <w:trHeight w:val="20"/>
              </w:trPr>
              <w:tc>
                <w:tcPr>
                  <w:tcW w:w="709" w:type="dxa"/>
                  <w:vAlign w:val="center"/>
                </w:tcPr>
                <w:p w14:paraId="44DFF5E5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820" w:type="dxa"/>
                  <w:vAlign w:val="center"/>
                </w:tcPr>
                <w:p w14:paraId="5EE93B2A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5F19513" w14:textId="2FF6F065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участии Молодежной палаты Тверской области и  волонтеров проведение (очно/заочно) мероприятий в летних лагерях для детей (лекции, викторины, конкурсы, демонстрация видеороликов) по теме защиты персональных данных, информационной грамотности и безопасного поведения в сети Интернет.</w:t>
                  </w:r>
                </w:p>
                <w:p w14:paraId="1FF0A0B8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5269C4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июнь – август 2021 г.</w:t>
                  </w:r>
                </w:p>
              </w:tc>
              <w:tc>
                <w:tcPr>
                  <w:tcW w:w="5394" w:type="dxa"/>
                  <w:vAlign w:val="center"/>
                </w:tcPr>
                <w:p w14:paraId="0DB06384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1 квартале мероприятия не проводились.</w:t>
                  </w:r>
                </w:p>
              </w:tc>
              <w:tc>
                <w:tcPr>
                  <w:tcW w:w="1985" w:type="dxa"/>
                </w:tcPr>
                <w:p w14:paraId="42E6743A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11006" w:rsidRPr="00B04B77" w14:paraId="72770704" w14:textId="77777777" w:rsidTr="00911006">
              <w:trPr>
                <w:cantSplit/>
                <w:trHeight w:val="20"/>
              </w:trPr>
              <w:tc>
                <w:tcPr>
                  <w:tcW w:w="709" w:type="dxa"/>
                  <w:vAlign w:val="center"/>
                </w:tcPr>
                <w:p w14:paraId="5BEB889E" w14:textId="77777777" w:rsidR="00911006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4820" w:type="dxa"/>
                  <w:vAlign w:val="center"/>
                </w:tcPr>
                <w:p w14:paraId="75E4EC9D" w14:textId="77777777" w:rsidR="00911006" w:rsidRPr="009B6BD8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Публикация информационных заметок о деятельности Молодежной палаты Тверской области в </w:t>
                  </w:r>
                  <w:proofErr w:type="spellStart"/>
                  <w:r>
                    <w:rPr>
                      <w:sz w:val="24"/>
                      <w:szCs w:val="24"/>
                    </w:rPr>
                    <w:t>паблике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Молодежной палаты ЦФО в социальной сети </w:t>
                  </w:r>
                  <w:proofErr w:type="spellStart"/>
                  <w:r>
                    <w:rPr>
                      <w:sz w:val="24"/>
                      <w:szCs w:val="24"/>
                    </w:rPr>
                    <w:t>ВКонтакте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 на странице в сети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Instagram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14:paraId="6A562D5B" w14:textId="77777777" w:rsidR="00911006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2021 г.</w:t>
                  </w:r>
                </w:p>
              </w:tc>
              <w:tc>
                <w:tcPr>
                  <w:tcW w:w="5394" w:type="dxa"/>
                  <w:vAlign w:val="center"/>
                </w:tcPr>
                <w:p w14:paraId="0716F2AD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6687891" w14:textId="77777777" w:rsidR="00911006" w:rsidRPr="00D311B8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 w:rsidRPr="00D311B8">
                    <w:rPr>
                      <w:sz w:val="24"/>
                      <w:szCs w:val="24"/>
                    </w:rPr>
                    <w:t xml:space="preserve">08.02.2021 участником совместно с волонтером Молодёжной палаты Тверской области снят и размещён в </w:t>
                  </w:r>
                  <w:r>
                    <w:rPr>
                      <w:sz w:val="24"/>
                      <w:szCs w:val="24"/>
                    </w:rPr>
                    <w:t>социальной сети</w:t>
                  </w:r>
                  <w:r w:rsidRPr="00D311B8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D311B8">
                    <w:rPr>
                      <w:sz w:val="24"/>
                      <w:szCs w:val="24"/>
                    </w:rPr>
                    <w:t>ВК</w:t>
                  </w:r>
                  <w:r>
                    <w:rPr>
                      <w:sz w:val="24"/>
                      <w:szCs w:val="24"/>
                    </w:rPr>
                    <w:t>онтакте</w:t>
                  </w:r>
                  <w:proofErr w:type="spellEnd"/>
                  <w:r w:rsidRPr="00D311B8">
                    <w:rPr>
                      <w:sz w:val="24"/>
                      <w:szCs w:val="24"/>
                    </w:rPr>
                    <w:t xml:space="preserve">»  ролик с советами по защите персональных данных </w:t>
                  </w:r>
                  <w:proofErr w:type="spellStart"/>
                  <w:r w:rsidRPr="00D311B8">
                    <w:rPr>
                      <w:sz w:val="24"/>
                      <w:szCs w:val="24"/>
                    </w:rPr>
                    <w:t>врамках</w:t>
                  </w:r>
                  <w:proofErr w:type="spellEnd"/>
                  <w:r w:rsidRPr="00D311B8">
                    <w:rPr>
                      <w:sz w:val="24"/>
                      <w:szCs w:val="24"/>
                    </w:rPr>
                    <w:t xml:space="preserve"> проекта «Школа цифровой грамотности».</w:t>
                  </w:r>
                </w:p>
                <w:p w14:paraId="40E6227A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 w:rsidRPr="00D311B8">
                    <w:rPr>
                      <w:sz w:val="24"/>
                      <w:szCs w:val="24"/>
                    </w:rPr>
                    <w:t>30.03.2021 МП Тверской области (с волонтерами) приняла участие в конкурсе в честь всемирного дня поэзии. В рамках этого мероприятия было снято 2 видеоролика с прочтением сочиненных волонтерами стихотворений по теме защиты перс</w:t>
                  </w:r>
                  <w:r>
                    <w:rPr>
                      <w:sz w:val="24"/>
                      <w:szCs w:val="24"/>
                    </w:rPr>
                    <w:t>ональных данных</w:t>
                  </w:r>
                  <w:r w:rsidRPr="00D311B8">
                    <w:rPr>
                      <w:sz w:val="24"/>
                      <w:szCs w:val="24"/>
                    </w:rPr>
                    <w:t xml:space="preserve">. Видеоролики размещены в </w:t>
                  </w:r>
                  <w:r>
                    <w:rPr>
                      <w:sz w:val="24"/>
                      <w:szCs w:val="24"/>
                    </w:rPr>
                    <w:t xml:space="preserve">сети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Instagram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57C566F4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B0B872A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44D3F03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Более 2000 чел.</w:t>
                  </w:r>
                </w:p>
              </w:tc>
            </w:tr>
            <w:tr w:rsidR="00911006" w:rsidRPr="00B04B77" w14:paraId="1143B1B8" w14:textId="77777777" w:rsidTr="00911006">
              <w:trPr>
                <w:cantSplit/>
                <w:trHeight w:val="9763"/>
              </w:trPr>
              <w:tc>
                <w:tcPr>
                  <w:tcW w:w="709" w:type="dxa"/>
                  <w:vAlign w:val="center"/>
                </w:tcPr>
                <w:p w14:paraId="5B5515BE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4820" w:type="dxa"/>
                  <w:vAlign w:val="center"/>
                </w:tcPr>
                <w:p w14:paraId="6A300C70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Размещение методических материалов о необходимости бережного обращения с персональными данными в личных кабинетах порталов по ведению электронных дневников.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5A0C8A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2021 г.</w:t>
                  </w:r>
                </w:p>
              </w:tc>
              <w:tc>
                <w:tcPr>
                  <w:tcW w:w="5394" w:type="dxa"/>
                  <w:vAlign w:val="center"/>
                </w:tcPr>
                <w:p w14:paraId="299FDA88" w14:textId="77777777" w:rsidR="00911006" w:rsidRPr="00C63AB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C63AB6">
                    <w:rPr>
                      <w:sz w:val="24"/>
                      <w:szCs w:val="24"/>
                    </w:rPr>
                    <w:t xml:space="preserve"> соответствии с письмом Управления от 28.10.2020 № 9152-69-10/69 Министерством образования Тверской области на официальном сайте размещены информационные материалы, памятки и ссылки на мультимедийные материалы о безопасной работе в сети Интернет. Также указанные материалы размещены на официальных интернет ресурсах образовательных учреждений Тверской области.</w:t>
                  </w:r>
                </w:p>
                <w:p w14:paraId="748F696C" w14:textId="77777777" w:rsidR="00911006" w:rsidRPr="00C63AB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 w:rsidRPr="00C63AB6">
                    <w:rPr>
                      <w:sz w:val="24"/>
                      <w:szCs w:val="24"/>
                    </w:rPr>
                    <w:t>ГБУ «</w:t>
                  </w:r>
                  <w:proofErr w:type="spellStart"/>
                  <w:r w:rsidRPr="00C63AB6">
                    <w:rPr>
                      <w:sz w:val="24"/>
                      <w:szCs w:val="24"/>
                    </w:rPr>
                    <w:t>ТверьИнформОбр</w:t>
                  </w:r>
                  <w:proofErr w:type="spellEnd"/>
                  <w:r w:rsidRPr="00C63AB6">
                    <w:rPr>
                      <w:sz w:val="24"/>
                      <w:szCs w:val="24"/>
                    </w:rPr>
                    <w:t xml:space="preserve">» указанный информативный материал, посредством АСУ </w:t>
                  </w:r>
                  <w:proofErr w:type="gramStart"/>
                  <w:r w:rsidRPr="00C63AB6">
                    <w:rPr>
                      <w:sz w:val="24"/>
                      <w:szCs w:val="24"/>
                    </w:rPr>
                    <w:t>СО</w:t>
                  </w:r>
                  <w:proofErr w:type="gramEnd"/>
                  <w:r w:rsidRPr="00C63AB6">
                    <w:rPr>
                      <w:sz w:val="24"/>
                      <w:szCs w:val="24"/>
                    </w:rPr>
                    <w:t xml:space="preserve"> Тверской области размещен  в личных электронных дневниках учащихся образовательных учреждений Тверской области.</w:t>
                  </w:r>
                </w:p>
                <w:p w14:paraId="3CCC4228" w14:textId="77777777" w:rsidR="00911006" w:rsidRPr="00C63AB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Кроме того, </w:t>
                  </w:r>
                  <w:r w:rsidRPr="00C63AB6">
                    <w:rPr>
                      <w:sz w:val="24"/>
                      <w:szCs w:val="24"/>
                    </w:rPr>
                    <w:t>Управлением направлено письмо от 29.01.2021 № 832-69-10/69 в Мин</w:t>
                  </w:r>
                  <w:r>
                    <w:rPr>
                      <w:sz w:val="24"/>
                      <w:szCs w:val="24"/>
                    </w:rPr>
                    <w:t xml:space="preserve">истерство </w:t>
                  </w:r>
                  <w:r w:rsidRPr="00C63AB6">
                    <w:rPr>
                      <w:sz w:val="24"/>
                      <w:szCs w:val="24"/>
                    </w:rPr>
                    <w:t>образования Тв</w:t>
                  </w:r>
                  <w:r>
                    <w:rPr>
                      <w:sz w:val="24"/>
                      <w:szCs w:val="24"/>
                    </w:rPr>
                    <w:t>ерской области</w:t>
                  </w:r>
                  <w:r w:rsidRPr="00C63AB6">
                    <w:rPr>
                      <w:sz w:val="24"/>
                      <w:szCs w:val="24"/>
                    </w:rPr>
                    <w:t xml:space="preserve"> с просьбой о доведении информации о пр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C63AB6">
                    <w:rPr>
                      <w:sz w:val="24"/>
                      <w:szCs w:val="24"/>
                    </w:rPr>
                    <w:t>екте «Школа цифровой грамотности» до образовательных учреждений Тв</w:t>
                  </w:r>
                  <w:r>
                    <w:rPr>
                      <w:sz w:val="24"/>
                      <w:szCs w:val="24"/>
                    </w:rPr>
                    <w:t>ерской области</w:t>
                  </w:r>
                  <w:r w:rsidRPr="00C63AB6">
                    <w:rPr>
                      <w:sz w:val="24"/>
                      <w:szCs w:val="24"/>
                    </w:rPr>
                    <w:t xml:space="preserve"> и размещении баннера на </w:t>
                  </w:r>
                  <w:proofErr w:type="spellStart"/>
                  <w:r w:rsidRPr="00C63AB6">
                    <w:rPr>
                      <w:sz w:val="24"/>
                      <w:szCs w:val="24"/>
                    </w:rPr>
                    <w:t>интернет-ресурсах</w:t>
                  </w:r>
                  <w:proofErr w:type="spellEnd"/>
                  <w:r w:rsidRPr="00C63AB6">
                    <w:rPr>
                      <w:sz w:val="24"/>
                      <w:szCs w:val="24"/>
                    </w:rPr>
                    <w:t xml:space="preserve"> учреждений, в т</w:t>
                  </w:r>
                  <w:r>
                    <w:rPr>
                      <w:sz w:val="24"/>
                      <w:szCs w:val="24"/>
                    </w:rPr>
                    <w:t>ом числе</w:t>
                  </w:r>
                  <w:r w:rsidRPr="00C63AB6">
                    <w:rPr>
                      <w:sz w:val="24"/>
                      <w:szCs w:val="24"/>
                    </w:rPr>
                    <w:t xml:space="preserve"> на сайте министерства. Мин</w:t>
                  </w:r>
                  <w:r>
                    <w:rPr>
                      <w:sz w:val="24"/>
                      <w:szCs w:val="24"/>
                    </w:rPr>
                    <w:t>истерством</w:t>
                  </w:r>
                  <w:r w:rsidRPr="00C63AB6">
                    <w:rPr>
                      <w:sz w:val="24"/>
                      <w:szCs w:val="24"/>
                    </w:rPr>
                    <w:t xml:space="preserve"> представ</w:t>
                  </w:r>
                  <w:r>
                    <w:rPr>
                      <w:sz w:val="24"/>
                      <w:szCs w:val="24"/>
                    </w:rPr>
                    <w:t>лен</w:t>
                  </w:r>
                  <w:r w:rsidRPr="00C63AB6">
                    <w:rPr>
                      <w:sz w:val="24"/>
                      <w:szCs w:val="24"/>
                    </w:rPr>
                    <w:t xml:space="preserve"> ответ о том, что информация о проекте доведена до образовательных учреждений Тв</w:t>
                  </w:r>
                  <w:r>
                    <w:rPr>
                      <w:sz w:val="24"/>
                      <w:szCs w:val="24"/>
                    </w:rPr>
                    <w:t>ерской области</w:t>
                  </w:r>
                  <w:r w:rsidRPr="00C63AB6">
                    <w:rPr>
                      <w:sz w:val="24"/>
                      <w:szCs w:val="24"/>
                    </w:rPr>
                    <w:t>.</w:t>
                  </w:r>
                </w:p>
                <w:p w14:paraId="0312BDFE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C63AB6">
                    <w:rPr>
                      <w:sz w:val="24"/>
                      <w:szCs w:val="24"/>
                    </w:rPr>
                    <w:t>30.03.2021 Управлением направлено письмо № 2615-69-10/69 в Мин</w:t>
                  </w:r>
                  <w:r>
                    <w:rPr>
                      <w:sz w:val="24"/>
                      <w:szCs w:val="24"/>
                    </w:rPr>
                    <w:t xml:space="preserve">истерство </w:t>
                  </w:r>
                  <w:r w:rsidRPr="00C63AB6">
                    <w:rPr>
                      <w:sz w:val="24"/>
                      <w:szCs w:val="24"/>
                    </w:rPr>
                    <w:t>образования Тв</w:t>
                  </w:r>
                  <w:r>
                    <w:rPr>
                      <w:sz w:val="24"/>
                      <w:szCs w:val="24"/>
                    </w:rPr>
                    <w:t>ерской области</w:t>
                  </w:r>
                  <w:r w:rsidRPr="00C63AB6">
                    <w:rPr>
                      <w:sz w:val="24"/>
                      <w:szCs w:val="24"/>
                    </w:rPr>
                    <w:t xml:space="preserve"> о проведении мероприятий по празднованию Дня рождения Рунета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E349B7">
                    <w:rPr>
                      <w:sz w:val="24"/>
                      <w:szCs w:val="24"/>
                    </w:rPr>
                    <w:t>размещени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E349B7">
                    <w:rPr>
                      <w:sz w:val="24"/>
                      <w:szCs w:val="24"/>
                    </w:rPr>
                    <w:t xml:space="preserve"> памятки в электронных дневниках школьников, на официальных сайтах учреждений образования Тверской области и в их группах в социальных сетях, а также на сайте Министерства образования Тверской области и ГБУ «</w:t>
                  </w:r>
                  <w:proofErr w:type="spellStart"/>
                  <w:r w:rsidRPr="00E349B7">
                    <w:rPr>
                      <w:sz w:val="24"/>
                      <w:szCs w:val="24"/>
                    </w:rPr>
                    <w:t>ТверьИнформОбр</w:t>
                  </w:r>
                  <w:proofErr w:type="spellEnd"/>
                  <w:r w:rsidRPr="00E349B7">
                    <w:rPr>
                      <w:sz w:val="24"/>
                      <w:szCs w:val="24"/>
                    </w:rPr>
                    <w:t>»</w:t>
                  </w:r>
                  <w:r w:rsidRPr="00C63AB6">
                    <w:rPr>
                      <w:sz w:val="24"/>
                      <w:szCs w:val="24"/>
                    </w:rPr>
                    <w:t xml:space="preserve">. </w:t>
                  </w:r>
                  <w:proofErr w:type="gramEnd"/>
                </w:p>
              </w:tc>
              <w:tc>
                <w:tcPr>
                  <w:tcW w:w="1985" w:type="dxa"/>
                </w:tcPr>
                <w:p w14:paraId="010F7B5D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9FC5A35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11D6F4C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123300 чел.</w:t>
                  </w:r>
                </w:p>
              </w:tc>
            </w:tr>
            <w:tr w:rsidR="00911006" w:rsidRPr="00B04B77" w14:paraId="7BA5CF9C" w14:textId="77777777" w:rsidTr="00911006">
              <w:trPr>
                <w:cantSplit/>
                <w:trHeight w:val="20"/>
              </w:trPr>
              <w:tc>
                <w:tcPr>
                  <w:tcW w:w="709" w:type="dxa"/>
                </w:tcPr>
                <w:p w14:paraId="6D05A41A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4820" w:type="dxa"/>
                </w:tcPr>
                <w:p w14:paraId="0C75657F" w14:textId="77777777" w:rsidR="00911006" w:rsidRDefault="00911006" w:rsidP="00911006">
                  <w:pPr>
                    <w:jc w:val="both"/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</w:pPr>
                  <w:r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  <w:t>Организация взаимодействия с РДШ на территории Тверской области в части проведения совместных мероприятий (выступления, конкурсы, тестирование несовершеннолетних).</w:t>
                  </w:r>
                </w:p>
                <w:p w14:paraId="0EC369EB" w14:textId="77777777" w:rsidR="00911006" w:rsidRDefault="00911006" w:rsidP="00911006">
                  <w:pPr>
                    <w:jc w:val="both"/>
                    <w:rPr>
                      <w:rFonts w:ascii="yandex-sans" w:hAnsi="yandex-sans"/>
                      <w:color w:val="000000"/>
                      <w:sz w:val="23"/>
                      <w:highlight w:val="white"/>
                    </w:rPr>
                  </w:pPr>
                </w:p>
              </w:tc>
              <w:tc>
                <w:tcPr>
                  <w:tcW w:w="1134" w:type="dxa"/>
                </w:tcPr>
                <w:p w14:paraId="79C3195C" w14:textId="77777777" w:rsidR="00911006" w:rsidRDefault="00911006" w:rsidP="0091100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постоянной основе, по мере поступления предложений</w:t>
                  </w:r>
                </w:p>
                <w:p w14:paraId="4CB0D914" w14:textId="77777777" w:rsidR="00911006" w:rsidRDefault="00911006" w:rsidP="009110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94" w:type="dxa"/>
                </w:tcPr>
                <w:p w14:paraId="3784BB71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1 квартале мероприятия не проводились.</w:t>
                  </w:r>
                </w:p>
              </w:tc>
              <w:tc>
                <w:tcPr>
                  <w:tcW w:w="1985" w:type="dxa"/>
                </w:tcPr>
                <w:p w14:paraId="7A17BC75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11006" w:rsidRPr="00B04B77" w14:paraId="483A5557" w14:textId="77777777" w:rsidTr="00911006">
              <w:trPr>
                <w:cantSplit/>
                <w:trHeight w:val="242"/>
              </w:trPr>
              <w:tc>
                <w:tcPr>
                  <w:tcW w:w="709" w:type="dxa"/>
                </w:tcPr>
                <w:p w14:paraId="231A7E4C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820" w:type="dxa"/>
                </w:tcPr>
                <w:p w14:paraId="4A6BEF5E" w14:textId="77777777" w:rsidR="00911006" w:rsidRDefault="00911006" w:rsidP="0091100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Популяризация портала </w:t>
                  </w:r>
                  <w:hyperlink r:id="rId29" w:history="1">
                    <w:r w:rsidRPr="00DD36AB">
                      <w:rPr>
                        <w:rStyle w:val="a8"/>
                        <w:lang w:val="en-US"/>
                      </w:rPr>
                      <w:t>http</w:t>
                    </w:r>
                    <w:r w:rsidRPr="00DD36AB">
                      <w:rPr>
                        <w:rStyle w:val="a8"/>
                      </w:rPr>
                      <w:t>://</w:t>
                    </w:r>
                    <w:proofErr w:type="spellStart"/>
                    <w:r w:rsidRPr="00DD36AB">
                      <w:rPr>
                        <w:rStyle w:val="a8"/>
                      </w:rPr>
                      <w:t>персональныеданные.дети</w:t>
                    </w:r>
                    <w:proofErr w:type="spellEnd"/>
                  </w:hyperlink>
                  <w:r>
                    <w:rPr>
                      <w:sz w:val="24"/>
                      <w:szCs w:val="24"/>
                    </w:rPr>
                    <w:t xml:space="preserve"> путем организации размещения ссылок на указанный ресурс на сайте Министерства образования Тверской области и сайтах образовательных учреждений Тверской области.</w:t>
                  </w:r>
                </w:p>
                <w:p w14:paraId="29CAC71C" w14:textId="77777777" w:rsidR="00911006" w:rsidRPr="007F4796" w:rsidRDefault="00911006" w:rsidP="009110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3454E78" w14:textId="77777777" w:rsidR="00911006" w:rsidRPr="00B04B77" w:rsidRDefault="00911006" w:rsidP="009110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2021 г.</w:t>
                  </w:r>
                </w:p>
              </w:tc>
              <w:tc>
                <w:tcPr>
                  <w:tcW w:w="5394" w:type="dxa"/>
                </w:tcPr>
                <w:p w14:paraId="74E02E80" w14:textId="77777777" w:rsidR="00911006" w:rsidRPr="00C63AB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Ссылка на </w:t>
                  </w:r>
                  <w:r w:rsidRPr="00C63AB6">
                    <w:rPr>
                      <w:sz w:val="24"/>
                      <w:szCs w:val="24"/>
                    </w:rPr>
                    <w:t>информационны</w:t>
                  </w:r>
                  <w:r>
                    <w:rPr>
                      <w:sz w:val="24"/>
                      <w:szCs w:val="24"/>
                    </w:rPr>
                    <w:t xml:space="preserve">й ресурс </w:t>
                  </w:r>
                  <w:hyperlink r:id="rId30" w:history="1">
                    <w:r w:rsidRPr="00DD36AB">
                      <w:rPr>
                        <w:rStyle w:val="a8"/>
                        <w:lang w:val="en-US"/>
                      </w:rPr>
                      <w:t>http</w:t>
                    </w:r>
                    <w:r w:rsidRPr="00DD36AB">
                      <w:rPr>
                        <w:rStyle w:val="a8"/>
                      </w:rPr>
                      <w:t>://</w:t>
                    </w:r>
                    <w:proofErr w:type="spellStart"/>
                    <w:r w:rsidRPr="00DD36AB">
                      <w:rPr>
                        <w:rStyle w:val="a8"/>
                      </w:rPr>
                      <w:t>персональныеданные.дети</w:t>
                    </w:r>
                    <w:proofErr w:type="spellEnd"/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63AB6">
                    <w:rPr>
                      <w:sz w:val="24"/>
                      <w:szCs w:val="24"/>
                    </w:rPr>
                    <w:t>размещен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C63AB6">
                    <w:rPr>
                      <w:sz w:val="24"/>
                      <w:szCs w:val="24"/>
                    </w:rPr>
                    <w:t xml:space="preserve"> на официальных интернет ресурсах образовательных учреждений Тверской области.</w:t>
                  </w:r>
                </w:p>
                <w:p w14:paraId="5764EDB1" w14:textId="77777777" w:rsidR="00911006" w:rsidRPr="00C63AB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 w:rsidRPr="00C63AB6">
                    <w:rPr>
                      <w:sz w:val="24"/>
                      <w:szCs w:val="24"/>
                    </w:rPr>
                    <w:t>ГБУ «</w:t>
                  </w:r>
                  <w:proofErr w:type="spellStart"/>
                  <w:r w:rsidRPr="00C63AB6">
                    <w:rPr>
                      <w:sz w:val="24"/>
                      <w:szCs w:val="24"/>
                    </w:rPr>
                    <w:t>ТверьИнформОбр</w:t>
                  </w:r>
                  <w:proofErr w:type="spellEnd"/>
                  <w:r w:rsidRPr="00C63AB6">
                    <w:rPr>
                      <w:sz w:val="24"/>
                      <w:szCs w:val="24"/>
                    </w:rPr>
                    <w:t>» указанн</w:t>
                  </w:r>
                  <w:r>
                    <w:rPr>
                      <w:sz w:val="24"/>
                      <w:szCs w:val="24"/>
                    </w:rPr>
                    <w:t>ая ссылка п</w:t>
                  </w:r>
                  <w:r w:rsidRPr="00C63AB6">
                    <w:rPr>
                      <w:sz w:val="24"/>
                      <w:szCs w:val="24"/>
                    </w:rPr>
                    <w:t xml:space="preserve">осредством АСУ </w:t>
                  </w:r>
                  <w:proofErr w:type="gramStart"/>
                  <w:r w:rsidRPr="00C63AB6">
                    <w:rPr>
                      <w:sz w:val="24"/>
                      <w:szCs w:val="24"/>
                    </w:rPr>
                    <w:t>СО</w:t>
                  </w:r>
                  <w:proofErr w:type="gramEnd"/>
                  <w:r w:rsidRPr="00C63AB6">
                    <w:rPr>
                      <w:sz w:val="24"/>
                      <w:szCs w:val="24"/>
                    </w:rPr>
                    <w:t xml:space="preserve"> Тверской области размещен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C63AB6">
                    <w:rPr>
                      <w:sz w:val="24"/>
                      <w:szCs w:val="24"/>
                    </w:rPr>
                    <w:t xml:space="preserve">  в личных электронных дневниках учащихся образовательных учреждений Тверской области.</w:t>
                  </w:r>
                </w:p>
                <w:p w14:paraId="55FF8F9E" w14:textId="77777777" w:rsidR="00911006" w:rsidRPr="00B04B77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83584F4" w14:textId="77777777" w:rsidR="00911006" w:rsidRDefault="00911006" w:rsidP="009110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123300 чел.</w:t>
                  </w:r>
                </w:p>
              </w:tc>
            </w:tr>
          </w:tbl>
          <w:p w14:paraId="00E8B623" w14:textId="77777777" w:rsidR="00911006" w:rsidRPr="00B04B77" w:rsidRDefault="00911006" w:rsidP="00911006">
            <w:pPr>
              <w:rPr>
                <w:sz w:val="24"/>
                <w:szCs w:val="24"/>
              </w:rPr>
            </w:pPr>
          </w:p>
          <w:p w14:paraId="7AA013C9" w14:textId="77777777" w:rsidR="00911006" w:rsidRPr="005D4B15" w:rsidRDefault="00911006" w:rsidP="009110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A23F344" w14:textId="77777777" w:rsidR="00911006" w:rsidRPr="009309A6" w:rsidRDefault="00911006" w:rsidP="0091100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003856A4" w14:textId="77777777" w:rsidR="00911006" w:rsidRPr="002C0E2A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608A61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EA95293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0D1C77A" w14:textId="77777777" w:rsidR="00911006" w:rsidRPr="002C0E2A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DE8E94" w14:textId="77777777" w:rsidR="00911006" w:rsidRPr="00B74F82" w:rsidRDefault="00911006" w:rsidP="00911006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06" w:rsidRPr="0018606F" w14:paraId="37C2CCA1" w14:textId="77777777" w:rsidTr="00911006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255E22C" w14:textId="77777777" w:rsidR="00911006" w:rsidRPr="0018606F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289B9" w14:textId="77777777" w:rsidR="00911006" w:rsidRPr="0018606F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tcBorders>
              <w:top w:val="nil"/>
              <w:left w:val="nil"/>
              <w:bottom w:val="nil"/>
              <w:right w:val="nil"/>
            </w:tcBorders>
          </w:tcPr>
          <w:p w14:paraId="4EFA72F2" w14:textId="77777777" w:rsidR="00911006" w:rsidRPr="0018606F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18879A" w14:textId="77777777" w:rsidR="00911006" w:rsidRPr="0018606F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17090B" w14:textId="77777777" w:rsidR="00911006" w:rsidRPr="0018606F" w:rsidRDefault="00911006" w:rsidP="0091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3109F7" w14:textId="77777777" w:rsidR="00911006" w:rsidRPr="0018606F" w:rsidRDefault="00911006" w:rsidP="0091100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581B87" w14:textId="77777777" w:rsidR="00911006" w:rsidRPr="00267DE0" w:rsidRDefault="00911006" w:rsidP="0091100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911006" w:rsidRPr="00267DE0" w:rsidSect="00E135F4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14:paraId="3224D8DE" w14:textId="77777777" w:rsidR="00911006" w:rsidRPr="0048690D" w:rsidRDefault="00911006" w:rsidP="00911006">
      <w:pPr>
        <w:pStyle w:val="aff7"/>
        <w:numPr>
          <w:ilvl w:val="1"/>
          <w:numId w:val="10"/>
        </w:numPr>
        <w:ind w:left="0" w:firstLine="0"/>
        <w:jc w:val="center"/>
        <w:rPr>
          <w:b/>
          <w:i/>
          <w:sz w:val="28"/>
          <w:szCs w:val="28"/>
        </w:rPr>
      </w:pPr>
      <w:r w:rsidRPr="0048690D">
        <w:rPr>
          <w:b/>
          <w:i/>
          <w:sz w:val="28"/>
          <w:szCs w:val="28"/>
        </w:rPr>
        <w:lastRenderedPageBreak/>
        <w:t xml:space="preserve">Сведения о проведенной профилактической работе с объектами надзора в сфере персональных данных за </w:t>
      </w:r>
      <w:r>
        <w:rPr>
          <w:b/>
          <w:i/>
          <w:sz w:val="28"/>
          <w:szCs w:val="28"/>
        </w:rPr>
        <w:t>1 квартал</w:t>
      </w:r>
      <w:r w:rsidRPr="0048690D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21</w:t>
      </w:r>
      <w:r w:rsidRPr="0048690D">
        <w:rPr>
          <w:b/>
          <w:i/>
          <w:sz w:val="28"/>
          <w:szCs w:val="28"/>
        </w:rPr>
        <w:t xml:space="preserve"> года.</w:t>
      </w:r>
    </w:p>
    <w:p w14:paraId="4AA099C9" w14:textId="77777777" w:rsidR="00911006" w:rsidRPr="00267DE0" w:rsidRDefault="00911006" w:rsidP="00911006">
      <w:pPr>
        <w:pStyle w:val="aff7"/>
        <w:ind w:left="0"/>
        <w:jc w:val="center"/>
        <w:rPr>
          <w:b/>
          <w:sz w:val="28"/>
          <w:szCs w:val="28"/>
        </w:rPr>
      </w:pPr>
    </w:p>
    <w:p w14:paraId="0E388565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Профилактическая работа с объектами надзора в сфере персональных данных ведется в плановом порядке.</w:t>
      </w:r>
    </w:p>
    <w:p w14:paraId="29623136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значений показателей показал, что в результате профилактической работы по наполняемости реестра операторов, осуществляющих обработку персональных данных (далее – Реестр) около половины уведомлений об обработке персональных данных представлены операторами не по запросам Управления.</w:t>
      </w:r>
    </w:p>
    <w:p w14:paraId="37069CF7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Профилактические мероприятия, предусмотренные планом профилактики для определенного круга лиц (семинары, совещания, лекции, открытые уроки и иные мероприятия).</w:t>
      </w:r>
    </w:p>
    <w:p w14:paraId="13C079FD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2021 года проведено </w:t>
      </w:r>
      <w:r w:rsidRPr="00B404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048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предусмотренное планом профилактики.</w:t>
      </w:r>
    </w:p>
    <w:p w14:paraId="5A14929C" w14:textId="77777777" w:rsidR="00911006" w:rsidRPr="00267DE0" w:rsidRDefault="00911006" w:rsidP="009110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плана профилактики Управления в области защиты прав субъектов персональных данных  в 1 квартале 2021 года приведены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Таблице 27.</w:t>
      </w:r>
      <w:r w:rsidRPr="00267DE0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249513F" w14:textId="77777777" w:rsidR="00911006" w:rsidRPr="00267DE0" w:rsidRDefault="00911006" w:rsidP="009110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911006" w:rsidRPr="00267DE0" w:rsidSect="008B0F61"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31BED147" w14:textId="77777777" w:rsidR="00911006" w:rsidRPr="00B2028A" w:rsidRDefault="00911006" w:rsidP="009110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028A">
        <w:rPr>
          <w:rFonts w:ascii="Times New Roman" w:eastAsia="Calibri" w:hAnsi="Times New Roman" w:cs="Times New Roman"/>
          <w:sz w:val="28"/>
          <w:szCs w:val="28"/>
        </w:rPr>
        <w:lastRenderedPageBreak/>
        <w:t>Таблица 27</w:t>
      </w:r>
    </w:p>
    <w:p w14:paraId="006F6025" w14:textId="77777777" w:rsidR="00911006" w:rsidRPr="00267DE0" w:rsidRDefault="00911006" w:rsidP="009110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60"/>
        <w:gridCol w:w="3141"/>
        <w:gridCol w:w="2833"/>
        <w:gridCol w:w="2251"/>
        <w:gridCol w:w="6256"/>
      </w:tblGrid>
      <w:tr w:rsidR="00911006" w:rsidRPr="002E204D" w14:paraId="0315575B" w14:textId="77777777" w:rsidTr="00911006">
        <w:trPr>
          <w:trHeight w:val="123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2CA1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64F760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D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План-график профилактических мероприятий Управления Роскомнадзора по Тверской области </w:t>
            </w:r>
          </w:p>
          <w:p w14:paraId="11730FD8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D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сфере персональных данных на 2021 год</w:t>
            </w:r>
          </w:p>
          <w:p w14:paraId="06338F83" w14:textId="77777777" w:rsidR="00911006" w:rsidRPr="009B7DA6" w:rsidRDefault="00911006" w:rsidP="0091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1006" w:rsidRPr="002E204D" w14:paraId="379D998E" w14:textId="77777777" w:rsidTr="00911006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EB77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0EB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(вид) мероприятия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EC4C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33A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5F7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911006" w:rsidRPr="002E204D" w14:paraId="336EA185" w14:textId="77777777" w:rsidTr="00911006">
        <w:trPr>
          <w:trHeight w:val="315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B899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Профилактические мероприятия для неопределённого круга лиц</w:t>
            </w:r>
          </w:p>
        </w:tc>
      </w:tr>
      <w:tr w:rsidR="00911006" w:rsidRPr="002E204D" w14:paraId="0D12C18D" w14:textId="77777777" w:rsidTr="00911006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4049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99D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перечней нормативных правовых актов, содержащих обязательные требования.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38DE" w14:textId="0644ABFB" w:rsidR="00911006" w:rsidRPr="002F6D2C" w:rsidRDefault="00911006" w:rsidP="00911006">
            <w:pPr>
              <w:pStyle w:val="aff7"/>
              <w:numPr>
                <w:ilvl w:val="1"/>
                <w:numId w:val="34"/>
              </w:numPr>
              <w:ind w:left="34" w:hanging="34"/>
              <w:rPr>
                <w:color w:val="000000"/>
              </w:rPr>
            </w:pPr>
            <w:r w:rsidRPr="005A147A">
              <w:rPr>
                <w:color w:val="000000"/>
              </w:rPr>
              <w:t>Размещение и актуализация на официальном сайте Управления в сети «Интернет» нормативных правовых актов, содержащих обязательные требования в области персональных данных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9A43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14:paraId="0C24FD5F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0E6" w14:textId="77777777" w:rsidR="00911006" w:rsidRPr="002E204D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Управления в разделе «Правовая информация» р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содержащих обязательные требования.</w:t>
            </w:r>
          </w:p>
        </w:tc>
      </w:tr>
      <w:tr w:rsidR="00911006" w:rsidRPr="002E204D" w14:paraId="308CC06A" w14:textId="77777777" w:rsidTr="00911006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0855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1A4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0B8" w14:textId="77777777" w:rsidR="00911006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30F483" w14:textId="77777777" w:rsidR="00911006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E1B4AD" w14:textId="13866313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Распространение разработанных </w:t>
            </w:r>
            <w:proofErr w:type="spellStart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Роскомнадзором</w:t>
            </w:r>
            <w:proofErr w:type="spellEnd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памяток по соблюдению законодательства Российской Федерации в области персональных данных.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ACC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14:paraId="5E2577F4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F4B" w14:textId="77777777" w:rsidR="00911006" w:rsidRPr="002E204D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квартале осуществлялось распространение памяток, разработанных Управлением, среди 3-х организаций и учреждений, в отношении которых были проведены плановые выездные проверки.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1006" w:rsidRPr="002E204D" w14:paraId="00399992" w14:textId="77777777" w:rsidTr="00911006">
        <w:trPr>
          <w:trHeight w:val="315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7921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Профилактические мероприятия для определенного круга лиц</w:t>
            </w:r>
          </w:p>
        </w:tc>
      </w:tr>
      <w:tr w:rsidR="00911006" w:rsidRPr="002E204D" w14:paraId="714FB9B9" w14:textId="77777777" w:rsidTr="00911006">
        <w:trPr>
          <w:trHeight w:val="40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A74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89E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3E1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Внедрение факультативных учебных занятий по информационной грамотности в общеобразовательных и высших профессиональных учебных заведениях (обучающие курсы, ролевые игры, тренинги, исследование в формате </w:t>
            </w:r>
            <w:proofErr w:type="gramStart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фокус-групп</w:t>
            </w:r>
            <w:proofErr w:type="gramEnd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997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A14D" w14:textId="77777777" w:rsidR="00911006" w:rsidRPr="00D27BF8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МОУ СОШ № 20 Управлением Роскомнадзора по Тверской области были предоставлены материалы и методические рекомендации для проведения учителями МОУ СОШ № 20 с 18.01.2021 по 22.01.2021 уроков на тему «Безопасное поведение несовершеннолетних в сети Интернет». </w:t>
            </w:r>
          </w:p>
          <w:p w14:paraId="4709F2F2" w14:textId="77777777" w:rsidR="00911006" w:rsidRPr="002E204D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проведено 26 уроков, в ходе которых ученикам также были продемонстрированы видеоролики по указанной теме.</w:t>
            </w:r>
          </w:p>
          <w:p w14:paraId="63B9FDF0" w14:textId="77777777" w:rsidR="00911006" w:rsidRPr="002E204D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1006" w:rsidRPr="002E204D" w14:paraId="09197B4D" w14:textId="77777777" w:rsidTr="00911006">
        <w:trPr>
          <w:trHeight w:val="25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F0BC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1FF5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D4AA" w14:textId="77777777" w:rsidR="00911006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Проведение информационных семинаров по итогам осуществления государственного контроля (надзора) в области персональных данных. </w:t>
            </w:r>
          </w:p>
          <w:p w14:paraId="64AD75B7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656" w14:textId="77777777" w:rsidR="00911006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5E5670EB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D4FE" w14:textId="77777777" w:rsidR="00911006" w:rsidRPr="00792C54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проведения плановой выездной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предупреждения и недопущения в дальнейшей деятельности нарушений в области персональных данных с представителями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проведена разъяснительная беседа о неукоснительном соблюдении обязательных требований законодательства в области персональных данных.</w:t>
            </w:r>
          </w:p>
          <w:p w14:paraId="1395E426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мероприятии приняли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85E5167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состоялась встреча с  4 представителям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«Важная персона – Авто», на которой обсуждались результаты проведения плановой выездной проверки организации.</w:t>
            </w:r>
          </w:p>
          <w:p w14:paraId="4162DF33" w14:textId="25938DCC" w:rsidR="00911006" w:rsidRPr="002E204D" w:rsidRDefault="00911006" w:rsidP="002F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разъяснительная беседа с 6 представителями ЗАО «Тверская оптика» по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плановой выездной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9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предупреждения и недопущения в дальнейшей деятельности нарушений в области персональных данных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1006" w:rsidRPr="002E204D" w14:paraId="518AE920" w14:textId="77777777" w:rsidTr="00911006">
        <w:trPr>
          <w:trHeight w:val="72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F4C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489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государственного контроля (надзора) в области персональных данных.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202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субъектов Российской Федерации и профессиональных сообществ </w:t>
            </w:r>
            <w:proofErr w:type="gramStart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операторов</w:t>
            </w:r>
            <w:proofErr w:type="gramEnd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998D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95C1" w14:textId="77777777" w:rsidR="00911006" w:rsidRPr="002E204D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 квартале информация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адрес федеральных органов исполнительной власти, руководства субъектов Российской Федерации и профессиональных сообществ операторов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которых находятся операторы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которых проводились проверки в области персональных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направлялась.</w:t>
            </w:r>
          </w:p>
          <w:p w14:paraId="74B7FDA7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1006" w:rsidRPr="002E204D" w14:paraId="2BB9F0FA" w14:textId="77777777" w:rsidTr="00911006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5B66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2BAC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A98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Корректировка программы профилактики нарушения обязательных требований по результатам обобщения.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75D4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FC1E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5C3EB" w14:textId="77777777" w:rsidR="00911006" w:rsidRPr="002E204D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квартале 2021 корректировка программы не требовалась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1006" w:rsidRPr="002E204D" w14:paraId="627D5E5F" w14:textId="77777777" w:rsidTr="00911006">
        <w:trPr>
          <w:trHeight w:val="18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8229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227B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C61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Публикация на официальном сайте Управления в сети «Интернет» информации об итогах контрольно-надзорной деятельности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0AF4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00702B0E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6797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официальном сайте Управления в сети «Интернет»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установленные сроки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об итогах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проведенных 3-х плановых выездных проверок: </w:t>
            </w:r>
          </w:p>
          <w:p w14:paraId="5E02EBD7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Управления размещена информация об итогах проведения плановой выездной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11E7032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Управления размещена информация об итогах проведения плановой выездной проверк</w:t>
            </w:r>
            <w:proofErr w:type="gramStart"/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«Важная персона – Авто»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7C306E0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Управления размещена информация об итогах проведения плановой выездной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«Тверская оптика»</w:t>
            </w:r>
            <w:r w:rsidRPr="00FC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EBC1FA" w14:textId="77777777" w:rsidR="00911006" w:rsidRPr="002E204D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на официальном сайте Управления размещалась информация о результатах проведенных мероприятий систематического наблюдения.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1006" w:rsidRPr="002E204D" w14:paraId="4DCCC20F" w14:textId="77777777" w:rsidTr="00911006">
        <w:trPr>
          <w:trHeight w:val="4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872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9E0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проводимых региональными органами исполнительной власти Тверской области мероприятиях (или иными общественными организациями).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E9C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Выступление на мероприятиях, проводимых органами государственной власти, муниципальными органами, образовательными, </w:t>
            </w:r>
            <w:proofErr w:type="spellStart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медицинскимии</w:t>
            </w:r>
            <w:proofErr w:type="spellEnd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иными учреждениями социальной направленности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1545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(по согласованию с  органами государственной власти, муниципальными органами, образовательными, </w:t>
            </w:r>
            <w:proofErr w:type="spellStart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медицинскимии</w:t>
            </w:r>
            <w:proofErr w:type="spellEnd"/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иными учреждениями социальной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684" w14:textId="77777777" w:rsidR="00911006" w:rsidRPr="00F37AA5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 сотрудники Управления приняли участие в совещании с руководителями муниципальных органов управления образованием и руководителями подведомственных учреждений, проводимым Министерством образования Тверской области в режиме видеоконференции.</w:t>
            </w:r>
          </w:p>
          <w:p w14:paraId="4A31969C" w14:textId="77777777" w:rsidR="00911006" w:rsidRPr="00F37AA5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Управления выступили с докладами по темам «Безопасный интернет детям» и «О соблюдении требований законодательства о персональных данных при обработке персональных данных в сети Интернет образовательными учреждениями».</w:t>
            </w:r>
          </w:p>
          <w:p w14:paraId="6B6BC4A6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мероприятии приняли участие представители более 100 муниципальных органов управления образованием и подведомственных учреждений.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63F650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ED2505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B1EF01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2AF06C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565120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73160F" w14:textId="77777777" w:rsidR="00911006" w:rsidRPr="002E204D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222AB2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1006" w:rsidRPr="002E204D" w14:paraId="2D3CA490" w14:textId="77777777" w:rsidTr="00911006">
        <w:trPr>
          <w:trHeight w:val="315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99A8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Адресные профилактические мероприятия</w:t>
            </w:r>
          </w:p>
        </w:tc>
      </w:tr>
      <w:tr w:rsidR="00911006" w:rsidRPr="002E204D" w14:paraId="634AD4D3" w14:textId="77777777" w:rsidTr="00911006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CAF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D48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679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DF8F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при наличии оснований</w:t>
            </w:r>
          </w:p>
          <w:p w14:paraId="1FD857AE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62CF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квартала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Управлением направлено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BE38CAB" w14:textId="77777777" w:rsidR="00911006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профилактических писем в адрес операторов,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выполнивших </w:t>
            </w:r>
            <w:r w:rsidRPr="0002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принятые</w:t>
            </w:r>
            <w:r w:rsidRPr="0002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</w:t>
            </w:r>
            <w:proofErr w:type="gramEnd"/>
            <w:r w:rsidRPr="0002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4398646C" w14:textId="77777777" w:rsidR="00911006" w:rsidRPr="00705A61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 письма в адрес операторов, 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осуществляющих обработку персональных данных о недопустимости нарушения обязательных требований. </w:t>
            </w:r>
          </w:p>
          <w:p w14:paraId="48515714" w14:textId="77777777" w:rsidR="00911006" w:rsidRPr="00705A61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в 1 квартале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Управлением направлено:</w:t>
            </w:r>
          </w:p>
          <w:p w14:paraId="73867DEB" w14:textId="77777777" w:rsidR="00911006" w:rsidRPr="00705A61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уведомлений об обработке персональных данных;</w:t>
            </w:r>
          </w:p>
          <w:p w14:paraId="0999908B" w14:textId="77777777" w:rsidR="00911006" w:rsidRPr="002E204D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информационных писем о внесении изменений в сведения в реестре операторов, осуществляющих обработку персональных данных.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1006" w:rsidRPr="002E204D" w14:paraId="2B3FFD78" w14:textId="77777777" w:rsidTr="00911006">
        <w:trPr>
          <w:trHeight w:val="3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28F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4F8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D2F2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7AA3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по мере обращения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8831" w14:textId="77777777" w:rsidR="00911006" w:rsidRPr="0072224F" w:rsidRDefault="00911006" w:rsidP="0091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BCDA" w14:textId="77777777" w:rsidR="00911006" w:rsidRPr="0072224F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2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  <w:r w:rsidRPr="0072224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на постоянной основе, как на личном приеме, так и по телефону.</w:t>
            </w:r>
          </w:p>
        </w:tc>
      </w:tr>
      <w:tr w:rsidR="00911006" w:rsidRPr="002E204D" w14:paraId="0DEA479D" w14:textId="77777777" w:rsidTr="00911006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B40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B1A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практическую деятельность операторов Кодекса  добросовестного поведения в области персональных данных.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2104" w14:textId="77777777" w:rsidR="00911006" w:rsidRPr="002E204D" w:rsidRDefault="00911006" w:rsidP="009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Подписание операторами Кодекса добросовестных практик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77EF" w14:textId="77777777" w:rsidR="00911006" w:rsidRPr="002E204D" w:rsidRDefault="00911006" w:rsidP="009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F1BA" w14:textId="77777777" w:rsidR="00911006" w:rsidRPr="00A07122" w:rsidRDefault="00911006" w:rsidP="009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>В 1 квартале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года к Кодексу присоединились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Тверской области. Всего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года  Кодекс подписан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0712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области.</w:t>
            </w:r>
          </w:p>
        </w:tc>
      </w:tr>
    </w:tbl>
    <w:p w14:paraId="6FC9F9BF" w14:textId="77777777" w:rsidR="00911006" w:rsidRPr="00267DE0" w:rsidRDefault="00911006" w:rsidP="0091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1006" w:rsidRPr="00267DE0" w:rsidSect="00C47B68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14:paraId="327EF891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2A6F8" w14:textId="77777777" w:rsidR="00911006" w:rsidRPr="00337819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для определенного круга лиц (семинары, лекции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,…) </w:t>
      </w:r>
      <w:r w:rsidRPr="0044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29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9C5F33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фактов участия объектов контроля в профилактических мероприятиях для определенного круга 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– </w:t>
      </w:r>
      <w:r w:rsidRPr="00293171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FCD89B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феврале 2021 года в</w:t>
      </w:r>
      <w:r w:rsidRPr="009E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субъектов по вопросам соблюдения обязательных требований, осуществляющими деятельность на территории Тверской области, в адрес органов государственной власти и муниципальных органов Тверской области направлено письмо с просьбой об ознакомлении с онлайн трансляцией «День открытых дверей», приуроченной к Международному дню защиты персональных данных.</w:t>
      </w:r>
      <w:proofErr w:type="gramEnd"/>
      <w:r w:rsidRPr="009E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на письмо более 450 учреждений и организаций Тверской области проинформировали Управление об ознакомлении с указанной онлайн трансляцией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0E8B2D" w14:textId="77777777" w:rsidR="00911006" w:rsidRPr="00590543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Количество адресных профилактических мероприятий (направленные отдельным гражданам или организациям напоминания, разъяснения - письма,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590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FE182A" w14:textId="77777777" w:rsidR="00911006" w:rsidRPr="00AC19EB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направлено 1</w:t>
      </w:r>
      <w:r w:rsidRPr="00293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писем, из них 34 запроса о предоставлении уведомлений об обработке персональных данных; 56 запросов о предоставлении информационных писем о внесении изменений в Реестр, 2 </w:t>
      </w:r>
      <w:r w:rsidRPr="00F1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F1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операторов, осуществляющих обработку персональных данных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37 профилактических писем в адрес государственных органов Тверской области или муниципальных органов Тверской области, не выполнивших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в полном объеме. </w:t>
      </w:r>
    </w:p>
    <w:p w14:paraId="5CF1BC6D" w14:textId="77777777" w:rsidR="00911006" w:rsidRPr="009657BA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 – </w:t>
      </w:r>
      <w:r w:rsidRPr="00984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40D69224" w14:textId="77777777" w:rsidR="00911006" w:rsidRPr="001B7D34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вопросам соблюдения законодательства Российской Федерации в области персональных данных на сайтах государственных и муниципальных органов, без учета баннеров и ссылок на сайты Роскомнадзора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B1422D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по </w:t>
      </w:r>
      <w:r w:rsidRPr="004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профилактических мероприятий в публичном доступе путем публикации информации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Управления;</w:t>
      </w:r>
    </w:p>
    <w:p w14:paraId="65447CAE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территориальных органов Роскомнадзора информации о выявленных нарушениях с указанием сведений о нарушителе (юридическом лице)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0123B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Количество сотрудников, принявших участие в профилактических мероприятиях - 5.</w:t>
      </w:r>
    </w:p>
    <w:p w14:paraId="597824F1" w14:textId="77777777" w:rsidR="00911006" w:rsidRPr="00267DE0" w:rsidRDefault="00911006" w:rsidP="0091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Управления Роскомнадзора по Тверской области,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граждан.</w:t>
      </w:r>
    </w:p>
    <w:p w14:paraId="712E24A3" w14:textId="77777777" w:rsidR="00911006" w:rsidRDefault="00911006" w:rsidP="00911006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0816C" w14:textId="77777777" w:rsidR="00911006" w:rsidRDefault="00911006" w:rsidP="00911006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1B79E" w14:textId="77777777" w:rsidR="00911006" w:rsidRDefault="00911006" w:rsidP="00911006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E08C1" w14:textId="77777777" w:rsidR="00911006" w:rsidRPr="0048690D" w:rsidRDefault="00911006" w:rsidP="00911006">
      <w:pPr>
        <w:pStyle w:val="aff7"/>
        <w:numPr>
          <w:ilvl w:val="1"/>
          <w:numId w:val="10"/>
        </w:numPr>
        <w:tabs>
          <w:tab w:val="left" w:pos="709"/>
        </w:tabs>
        <w:ind w:left="0" w:firstLine="0"/>
        <w:jc w:val="center"/>
        <w:rPr>
          <w:b/>
          <w:i/>
          <w:sz w:val="28"/>
          <w:szCs w:val="28"/>
        </w:rPr>
      </w:pPr>
      <w:proofErr w:type="gramStart"/>
      <w:r w:rsidRPr="0048690D">
        <w:rPr>
          <w:b/>
          <w:i/>
          <w:sz w:val="28"/>
          <w:szCs w:val="28"/>
        </w:rPr>
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</w:t>
      </w:r>
      <w:proofErr w:type="gramEnd"/>
      <w:r w:rsidRPr="0048690D">
        <w:rPr>
          <w:b/>
          <w:i/>
          <w:sz w:val="28"/>
          <w:szCs w:val="28"/>
        </w:rPr>
        <w:t xml:space="preserve"> уменьшения количества нарушений «с формальными признаками» в области персональных данных в деятельности региональных органов исполнительной власти.</w:t>
      </w:r>
    </w:p>
    <w:p w14:paraId="3402C495" w14:textId="77777777" w:rsidR="00911006" w:rsidRPr="00267DE0" w:rsidRDefault="00911006" w:rsidP="00911006">
      <w:pPr>
        <w:pStyle w:val="aff7"/>
        <w:tabs>
          <w:tab w:val="left" w:pos="1014"/>
        </w:tabs>
        <w:ind w:left="0"/>
        <w:rPr>
          <w:b/>
          <w:sz w:val="28"/>
          <w:szCs w:val="28"/>
        </w:rPr>
      </w:pPr>
    </w:p>
    <w:p w14:paraId="693C5454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исполнению решений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информационной безопасности Совета при полномочном представителе Президента Российской Федерации в Центральном федеральном округе (далее - </w:t>
      </w:r>
      <w:proofErr w:type="gramStart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исполнению решений заочного заседания КИБ ЦФО от 22.12.2020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C104D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proofErr w:type="gramStart"/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ЦФО, Управлением используется «Тепловая карта», в которой отражаются сведения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органами государственной власти Тверской области (далее – РОИВ) и органами местного самоуправления Тверской области (далее – ОМС)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Федерального закона от 27.07.2006 № 152-ФЗ «О персональных данных».</w:t>
      </w:r>
    </w:p>
    <w:p w14:paraId="148A487F" w14:textId="77777777" w:rsidR="00911006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содержащихся в «Тепловой карте» о 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ОМС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о персональных данных 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31.03.2021:</w:t>
      </w:r>
    </w:p>
    <w:p w14:paraId="180BE08B" w14:textId="77777777" w:rsidR="00911006" w:rsidRPr="003B099A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РОИВ, </w:t>
      </w:r>
      <w:proofErr w:type="gramStart"/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предоставивших</w:t>
      </w:r>
      <w:proofErr w:type="gramEnd"/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1AB1F503" w14:textId="77777777" w:rsidR="00911006" w:rsidRPr="003B099A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%) должность лица, ответственного за организацию обработки персональных данных, ниже должности заместителя руководителя;</w:t>
      </w:r>
    </w:p>
    <w:p w14:paraId="381136A1" w14:textId="77777777" w:rsidR="00911006" w:rsidRPr="003B099A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%) не проведены мероприятия внутреннего контроля, предусмотренные Перечнем мер, утвержденным постановлением Правительства Российской Федерации от 21.03.2012 № 211 (далее – Перечень мер);</w:t>
      </w:r>
    </w:p>
    <w:p w14:paraId="07697D5B" w14:textId="77777777" w:rsidR="00911006" w:rsidRPr="003B099A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не представили сведения об издании полного комплекта документов, предусмотренного </w:t>
      </w:r>
      <w:proofErr w:type="spellStart"/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«б» п. 1 Перечня мер.</w:t>
      </w:r>
    </w:p>
    <w:p w14:paraId="74FACEBE" w14:textId="77777777" w:rsidR="00911006" w:rsidRPr="003B099A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 ОМС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предоставивших</w:t>
      </w:r>
      <w:proofErr w:type="gramEnd"/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54DA4230" w14:textId="77777777" w:rsidR="00911006" w:rsidRPr="003B099A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%) должность лица, ответственного за организацию обработки персональных данных, ниже должности заместителя руководителя;</w:t>
      </w:r>
    </w:p>
    <w:p w14:paraId="542A0C52" w14:textId="77777777" w:rsidR="00911006" w:rsidRPr="003B099A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%) не проведены мероприятия внутреннего контроля, предусмотренные Перечнем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277A4E" w14:textId="77777777" w:rsidR="00911006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ОМС 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не представили сведения об издании полного комплекта документов, предусмотренного </w:t>
      </w:r>
      <w:proofErr w:type="spellStart"/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B099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«б» п. 1 Перечня мер.</w:t>
      </w:r>
    </w:p>
    <w:p w14:paraId="418BFE58" w14:textId="77777777" w:rsidR="00911006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решений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ЦФО, касающихся проектов цифровой трансформации, в Управление представлена информация по 5 таким проектам, ответственными за реализацию которых являются 4 учреждения (3 РОИВ, 1 ОМС).</w:t>
      </w:r>
    </w:p>
    <w:p w14:paraId="32A9411F" w14:textId="77777777" w:rsidR="00911006" w:rsidRPr="003B099A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локальных актов операторов Тверской области, ответственных за реализацию проектов по цифровой трансформации (в части информатизации), предусматривающих обработку персональных данных граждан Российской Федерации, показали, что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нарушения требований, установленных законодательством о персональных данных.</w:t>
      </w:r>
    </w:p>
    <w:p w14:paraId="22342339" w14:textId="77777777" w:rsidR="00911006" w:rsidRPr="00B8037E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анализа динамики исполнения решений </w:t>
      </w:r>
      <w:proofErr w:type="gramStart"/>
      <w:r w:rsidRPr="00BD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BD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представлению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РОИВ и ОМС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актуализированных сведений,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касающихся исполнения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 ЦФО, Управлением направлено письмо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заместителя Председателя Правительства Тверской области с просьбой об оказании содействия в получении информации об актуализированном перечне   региональных органов исполнительной власти, муниципальных органов и иных организаций, ответственных за реализацию проектов по цифровой трансформации, предусматривающих обработку персональных данных граждан Российской Федерации и об актуализированном перечне проектов по цифровой трансформации, реализуемых на территории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03.03.2021 № 1762-69-10/69)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37F6D5" w14:textId="77777777" w:rsidR="00911006" w:rsidRPr="00B8037E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10.03.2021 (исх. № 120-ТК) в адрес Управления Роскомнадзора по Тверской области (далее – Управление) поступило письмо от Министерства цифрового развития и информационных технологий Тверской области с информацией по Перечню. Представленный в указанном письме Перечень не является актуальным. В частности, в представленном Перечне отсутствует информация о Министерстве финансов Тверской области, ответственном за проект цифровой трансформации «Государственная информационная система управления государственными и муниципальными финансами Тверской области».</w:t>
      </w:r>
    </w:p>
    <w:p w14:paraId="0F051AE7" w14:textId="77777777" w:rsidR="00911006" w:rsidRPr="00B8037E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12.03.2021 Управлением в адрес заместителя Председателя Правительства Тверской области повторно направлено письмо с просьбой об организации предоставления сведений по исполнению поручений </w:t>
      </w:r>
      <w:proofErr w:type="gramStart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в Управление.</w:t>
      </w:r>
    </w:p>
    <w:p w14:paraId="51E5DB5F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указанная информация Управлением не получена. </w:t>
      </w:r>
    </w:p>
    <w:p w14:paraId="7A1DA1FA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Управлением самостоятельно проводится работа по актуализации информации по проектам цифровой трансформации и информации, указанной в «Тепловой карте».</w:t>
      </w:r>
    </w:p>
    <w:p w14:paraId="5DDBE52F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марте 2021года  в адрес РОИВ и ОМС, не выполнивших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в полном объеме, Управлением направлено 37 писем о предоставлении необходимой информации. На конец отчетного периода от операторов получено 5 ответов на запросы, представленная информация внесена в «Тепловую карту».</w:t>
      </w:r>
    </w:p>
    <w:p w14:paraId="57F43588" w14:textId="77777777" w:rsidR="00911006" w:rsidRDefault="00911006" w:rsidP="0091100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2672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2A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заседание Комиссии по информационной безопасности Правительства Тверской области </w:t>
      </w:r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gramStart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6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докладом выступил руководитель Управления. На заседании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обсуждались вопросы соблюдения государственными и муниципальными органами обязательных требований законодательства Российской Федерации в сфере персональных данных, а также вопросы</w:t>
      </w:r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решений, принятых на заседаниях КИБ ЦФО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68D1B" w14:textId="77777777" w:rsidR="00911006" w:rsidRPr="00904B80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</w:t>
      </w:r>
      <w:proofErr w:type="gramStart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выявлены следующие проблемные вопросы: </w:t>
      </w:r>
    </w:p>
    <w:p w14:paraId="4C501176" w14:textId="77777777" w:rsidR="00911006" w:rsidRPr="00904B80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уровень оперативного взаимодействия лиц, ответственных за исполнение решений </w:t>
      </w:r>
      <w:proofErr w:type="gramStart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в Тверской области;</w:t>
      </w:r>
    </w:p>
    <w:p w14:paraId="36BAAEBD" w14:textId="77777777" w:rsidR="00911006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актуальной информации по исполнению решений </w:t>
      </w:r>
      <w:proofErr w:type="gramStart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органами исполнительной власти и муниципальными органами Тверской области.</w:t>
      </w:r>
    </w:p>
    <w:p w14:paraId="32CE5E74" w14:textId="77777777" w:rsidR="00911006" w:rsidRPr="00904B80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25.03.2021 № 2510-69-10/69 направлено письмо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о решениях, предлагаемых к включению в протокол заседания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области. </w:t>
      </w:r>
    </w:p>
    <w:p w14:paraId="320A6128" w14:textId="77777777" w:rsidR="00911006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31.03.2021 информация от  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не получена.</w:t>
      </w:r>
    </w:p>
    <w:p w14:paraId="533E0D47" w14:textId="77777777" w:rsidR="00911006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03D27" w14:textId="77777777" w:rsidR="00911006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6CB46" w14:textId="77777777" w:rsidR="00911006" w:rsidRPr="0048690D" w:rsidRDefault="00911006" w:rsidP="00911006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3.6. Деятельность Управления Роскомнадзора по Тверской области </w:t>
      </w:r>
    </w:p>
    <w:p w14:paraId="2431088F" w14:textId="77777777" w:rsidR="00911006" w:rsidRDefault="00911006" w:rsidP="009110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отношении </w:t>
      </w:r>
      <w:r w:rsidRPr="00C21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C21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Pr="00C21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исполнительной власти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</w:p>
    <w:p w14:paraId="08221E69" w14:textId="77777777" w:rsidR="00911006" w:rsidRPr="0048690D" w:rsidRDefault="00911006" w:rsidP="009110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органов местного самоуправления.</w:t>
      </w:r>
    </w:p>
    <w:p w14:paraId="1FF5480F" w14:textId="77777777" w:rsidR="00911006" w:rsidRPr="00267DE0" w:rsidRDefault="00911006" w:rsidP="009110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A3DD8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пункта 4.4 протокола Координационного совета руководителей территориальных органов Роскомнадзора в Центральном федеральном округе от 19.06.2018 № 8-КСЦФО, проведенного в Калуге в Тверской области осуществляют деятельность по обработке персональных данных:</w:t>
      </w:r>
    </w:p>
    <w:p w14:paraId="12834B82" w14:textId="77777777" w:rsidR="00911006" w:rsidRPr="00C21CA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- 31 </w:t>
      </w:r>
      <w:proofErr w:type="gramStart"/>
      <w:r w:rsidRPr="00C21CA6">
        <w:rPr>
          <w:sz w:val="28"/>
          <w:szCs w:val="28"/>
        </w:rPr>
        <w:t>РОИВ</w:t>
      </w:r>
      <w:proofErr w:type="gramEnd"/>
      <w:r>
        <w:rPr>
          <w:sz w:val="28"/>
          <w:szCs w:val="28"/>
        </w:rPr>
        <w:t>, и</w:t>
      </w:r>
      <w:r w:rsidRPr="00C21CA6">
        <w:rPr>
          <w:sz w:val="28"/>
          <w:szCs w:val="28"/>
        </w:rPr>
        <w:t>з них:</w:t>
      </w:r>
    </w:p>
    <w:p w14:paraId="51F46B01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 xml:space="preserve">100%  подали уведомление об обработке персональных данных и </w:t>
      </w:r>
      <w:proofErr w:type="gramStart"/>
      <w:r w:rsidRPr="00C21CA6">
        <w:rPr>
          <w:sz w:val="28"/>
          <w:szCs w:val="28"/>
        </w:rPr>
        <w:t>внесены</w:t>
      </w:r>
      <w:proofErr w:type="gramEnd"/>
      <w:r w:rsidRPr="00C21CA6">
        <w:rPr>
          <w:sz w:val="28"/>
          <w:szCs w:val="28"/>
        </w:rPr>
        <w:t xml:space="preserve"> в Реестр</w:t>
      </w:r>
      <w:r>
        <w:rPr>
          <w:sz w:val="28"/>
          <w:szCs w:val="28"/>
        </w:rPr>
        <w:t>;</w:t>
      </w:r>
    </w:p>
    <w:p w14:paraId="28B9E8B8" w14:textId="77777777" w:rsidR="00911006" w:rsidRPr="00C21CA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100% представили сведения о месте нахождения баз данных информации, содержащей персональные данные граждан Российской Федерации.</w:t>
      </w:r>
    </w:p>
    <w:p w14:paraId="7F21AF22" w14:textId="77777777" w:rsidR="0091100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 подведомственны 356 организаций, из них:</w:t>
      </w:r>
      <w:proofErr w:type="gramEnd"/>
    </w:p>
    <w:p w14:paraId="4A48B8D1" w14:textId="77777777" w:rsidR="0091100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представили уведомление об обработке персональных данных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Реестр;</w:t>
      </w:r>
    </w:p>
    <w:p w14:paraId="62E7015E" w14:textId="77777777" w:rsidR="0091100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 информации, содержащей персональные данные граждан Российской Федерации.</w:t>
      </w:r>
    </w:p>
    <w:p w14:paraId="532C4C03" w14:textId="77777777" w:rsidR="0091100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- 567 ОМС, из них:</w:t>
      </w:r>
    </w:p>
    <w:p w14:paraId="656CF943" w14:textId="77777777" w:rsidR="0091100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представили уведомление об обработке персональных данных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Реестр;</w:t>
      </w:r>
    </w:p>
    <w:p w14:paraId="20A367F1" w14:textId="77777777" w:rsidR="0091100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данных.</w:t>
      </w:r>
    </w:p>
    <w:p w14:paraId="37D751E8" w14:textId="77777777" w:rsidR="0091100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подведомственны 2019 организаций, из них:</w:t>
      </w:r>
      <w:proofErr w:type="gramEnd"/>
    </w:p>
    <w:p w14:paraId="5A6E0473" w14:textId="77777777" w:rsidR="00911006" w:rsidRPr="00936526" w:rsidRDefault="00911006" w:rsidP="00911006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данных, содержащее сведения о местах расположения баз данных и внесены в Реестр.</w:t>
      </w:r>
    </w:p>
    <w:p w14:paraId="49ADA171" w14:textId="77777777" w:rsidR="00911006" w:rsidRDefault="00911006" w:rsidP="0091100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проводились.</w:t>
      </w:r>
    </w:p>
    <w:p w14:paraId="25175AF2" w14:textId="77777777" w:rsidR="00911006" w:rsidRPr="00267DE0" w:rsidRDefault="00911006" w:rsidP="00911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8C92A" w14:textId="77777777" w:rsidR="00911006" w:rsidRPr="00267DE0" w:rsidRDefault="00911006" w:rsidP="00911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9FC2A" w14:textId="77777777" w:rsidR="00911006" w:rsidRPr="0048690D" w:rsidRDefault="00911006" w:rsidP="00911006">
      <w:pPr>
        <w:tabs>
          <w:tab w:val="left" w:pos="10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90D">
        <w:rPr>
          <w:rFonts w:ascii="Times New Roman" w:hAnsi="Times New Roman" w:cs="Times New Roman"/>
          <w:b/>
          <w:i/>
          <w:sz w:val="28"/>
          <w:szCs w:val="28"/>
        </w:rPr>
        <w:t>3.7. Деятельность по рассмотрению обращений граждан (субъектов персональных данных) и юридических лиц, итоги судебно-претензионной работы</w:t>
      </w:r>
    </w:p>
    <w:p w14:paraId="27EBC208" w14:textId="77777777" w:rsidR="00911006" w:rsidRDefault="00911006" w:rsidP="00911006">
      <w:pPr>
        <w:tabs>
          <w:tab w:val="left" w:pos="101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F8087" w14:textId="77777777" w:rsidR="00911006" w:rsidRDefault="00911006" w:rsidP="00911006">
      <w:pPr>
        <w:pStyle w:val="aff7"/>
        <w:numPr>
          <w:ilvl w:val="2"/>
          <w:numId w:val="25"/>
        </w:numPr>
        <w:spacing w:line="26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в 1 квартале 2021 года – 66, в 1 квартале 2020 года – 51.</w:t>
      </w:r>
    </w:p>
    <w:p w14:paraId="287289CB" w14:textId="77777777" w:rsidR="00911006" w:rsidRDefault="00911006" w:rsidP="00911006">
      <w:pPr>
        <w:pStyle w:val="aff7"/>
        <w:numPr>
          <w:ilvl w:val="2"/>
          <w:numId w:val="25"/>
        </w:numPr>
        <w:spacing w:line="26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поступивших от физических лиц в 1 квартале 2021 года 65, из них:</w:t>
      </w:r>
    </w:p>
    <w:p w14:paraId="4D1D06EA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поступили из ЦА Роскомнадзора – 11;</w:t>
      </w:r>
    </w:p>
    <w:p w14:paraId="6D9F1480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поступили непосредственно в Управление – 54.</w:t>
      </w:r>
    </w:p>
    <w:p w14:paraId="0AE25602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3.7.2.1. Касались разъяснения законодательства Российской Федерации в области персональных данных 44:</w:t>
      </w:r>
    </w:p>
    <w:p w14:paraId="280A4699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3.7.2.1.1. Разъяснено - 31;</w:t>
      </w:r>
    </w:p>
    <w:p w14:paraId="2D431414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3.7.2.1.2. Находятся на рассмотрении - 9;</w:t>
      </w:r>
    </w:p>
    <w:p w14:paraId="01661B76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3.7.2.1.3. Переадресовано по подведомственности в другие органы - 4;</w:t>
      </w:r>
    </w:p>
    <w:p w14:paraId="45382953" w14:textId="77777777" w:rsidR="00911006" w:rsidRPr="006C654E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3.7.2.2. Обращения (жалобы), содержащие доводы о нарушении прав и законных интересов граждан или информацию о нарушениях прав третьих лиц, неограниченного круга лиц 20:</w:t>
      </w:r>
    </w:p>
    <w:p w14:paraId="16963C7C" w14:textId="77777777" w:rsidR="00911006" w:rsidRPr="006C654E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3.7.2.2.1. Обращения (жалобы), поступившие на действия:</w:t>
      </w:r>
    </w:p>
    <w:p w14:paraId="1C9B0C22" w14:textId="77777777" w:rsidR="00911006" w:rsidRPr="006C654E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- государственных и муниципальных органов -</w:t>
      </w:r>
      <w:r>
        <w:rPr>
          <w:sz w:val="28"/>
          <w:szCs w:val="28"/>
        </w:rPr>
        <w:t xml:space="preserve"> 1</w:t>
      </w:r>
      <w:r w:rsidRPr="006C654E">
        <w:rPr>
          <w:sz w:val="28"/>
          <w:szCs w:val="28"/>
        </w:rPr>
        <w:t>;</w:t>
      </w:r>
    </w:p>
    <w:p w14:paraId="032D38D7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 и кредитных организаций - 6;</w:t>
      </w:r>
    </w:p>
    <w:p w14:paraId="78EA4454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коллекторских</w:t>
      </w:r>
      <w:proofErr w:type="spellEnd"/>
      <w:r>
        <w:rPr>
          <w:sz w:val="28"/>
          <w:szCs w:val="28"/>
        </w:rPr>
        <w:t xml:space="preserve"> агентств - 0;</w:t>
      </w:r>
    </w:p>
    <w:p w14:paraId="4E4C3B82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операторов связи - 0;</w:t>
      </w:r>
    </w:p>
    <w:p w14:paraId="5D93D7D8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интернет-сайтов - 6;</w:t>
      </w:r>
    </w:p>
    <w:p w14:paraId="0BCC6FB6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социальных сетей - 0;</w:t>
      </w:r>
    </w:p>
    <w:p w14:paraId="3CE63E5B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ЖКХ - 2;</w:t>
      </w:r>
    </w:p>
    <w:p w14:paraId="67F30D76" w14:textId="77777777" w:rsidR="00911006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СМИ - 0;</w:t>
      </w:r>
    </w:p>
    <w:p w14:paraId="725850FD" w14:textId="77777777" w:rsidR="00911006" w:rsidRPr="006C654E" w:rsidRDefault="00911006" w:rsidP="00911006">
      <w:pPr>
        <w:pStyle w:val="aff7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- 5.</w:t>
      </w:r>
    </w:p>
    <w:p w14:paraId="4127F40B" w14:textId="77777777" w:rsidR="00911006" w:rsidRDefault="00911006" w:rsidP="00911006">
      <w:pPr>
        <w:pStyle w:val="15"/>
        <w:numPr>
          <w:ilvl w:val="4"/>
          <w:numId w:val="26"/>
        </w:numPr>
        <w:shd w:val="clear" w:color="auto" w:fill="auto"/>
        <w:tabs>
          <w:tab w:val="left" w:pos="698"/>
        </w:tabs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t>Находятся на рассмотрении - 12.</w:t>
      </w:r>
    </w:p>
    <w:p w14:paraId="34CA26D5" w14:textId="77777777" w:rsidR="00911006" w:rsidRDefault="00911006" w:rsidP="00911006">
      <w:pPr>
        <w:pStyle w:val="15"/>
        <w:numPr>
          <w:ilvl w:val="4"/>
          <w:numId w:val="26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Информация о нарушениях в </w:t>
      </w:r>
      <w:r>
        <w:rPr>
          <w:rFonts w:cs="Times New Roman"/>
          <w:sz w:val="28"/>
          <w:szCs w:val="28"/>
        </w:rPr>
        <w:t>области персональных данных не</w:t>
      </w:r>
      <w:r>
        <w:rPr>
          <w:sz w:val="28"/>
          <w:szCs w:val="28"/>
        </w:rPr>
        <w:t xml:space="preserve"> нашла своего подтверждения - 6.</w:t>
      </w:r>
    </w:p>
    <w:p w14:paraId="4A40953E" w14:textId="77777777" w:rsidR="00911006" w:rsidRDefault="00911006" w:rsidP="00911006">
      <w:pPr>
        <w:pStyle w:val="15"/>
        <w:numPr>
          <w:ilvl w:val="4"/>
          <w:numId w:val="26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граждан, касающихся обжалования действий Управления – 1, информация по которому не подтвердилась.</w:t>
      </w:r>
    </w:p>
    <w:p w14:paraId="2AAA3987" w14:textId="77777777" w:rsidR="00911006" w:rsidRDefault="00911006" w:rsidP="00911006">
      <w:pPr>
        <w:pStyle w:val="15"/>
        <w:numPr>
          <w:ilvl w:val="4"/>
          <w:numId w:val="26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Информация о нарушениях в области персональных данных подтвердилась, из них на действия - 2:</w:t>
      </w:r>
    </w:p>
    <w:p w14:paraId="5F6DA6E4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государственных и муниципальных органов - 0;</w:t>
      </w:r>
    </w:p>
    <w:p w14:paraId="0CA8512C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банков и кредитных организаций - 0;</w:t>
      </w:r>
    </w:p>
    <w:p w14:paraId="303EBE61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коллекторских</w:t>
      </w:r>
      <w:proofErr w:type="spellEnd"/>
      <w:r>
        <w:rPr>
          <w:sz w:val="28"/>
          <w:szCs w:val="28"/>
        </w:rPr>
        <w:t xml:space="preserve"> агентств - 0;</w:t>
      </w:r>
    </w:p>
    <w:p w14:paraId="721A6E52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операторов связи - 0;</w:t>
      </w:r>
    </w:p>
    <w:p w14:paraId="7B072CE2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интернет-сайтов - 0;</w:t>
      </w:r>
    </w:p>
    <w:p w14:paraId="5D51C5EC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социальных сетей - 0; </w:t>
      </w:r>
    </w:p>
    <w:p w14:paraId="2522D743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ЖКХ - 1;</w:t>
      </w:r>
    </w:p>
    <w:p w14:paraId="44A8E7BA" w14:textId="77777777" w:rsidR="00911006" w:rsidRDefault="00911006" w:rsidP="00911006">
      <w:pPr>
        <w:pStyle w:val="15"/>
        <w:shd w:val="clear" w:color="auto" w:fill="auto"/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-СМИ - 0;</w:t>
      </w:r>
    </w:p>
    <w:p w14:paraId="1ECEA1DD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Иных - 1.</w:t>
      </w:r>
    </w:p>
    <w:p w14:paraId="78246636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</w:p>
    <w:p w14:paraId="27721809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</w:p>
    <w:p w14:paraId="5F10D2D5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</w:p>
    <w:p w14:paraId="23750CBF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3B3E5AA" wp14:editId="377E8280">
            <wp:extent cx="5495925" cy="32099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C76CD48" w14:textId="77777777" w:rsidR="00911006" w:rsidRDefault="00911006" w:rsidP="00911006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</w:p>
    <w:p w14:paraId="54AE3173" w14:textId="77777777" w:rsidR="00911006" w:rsidRDefault="00911006" w:rsidP="00911006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t>Принятые меры – 2.</w:t>
      </w:r>
    </w:p>
    <w:p w14:paraId="39ABF101" w14:textId="77777777" w:rsidR="00911006" w:rsidRPr="00A77186" w:rsidRDefault="00911006" w:rsidP="00911006">
      <w:pPr>
        <w:pStyle w:val="15"/>
        <w:numPr>
          <w:ilvl w:val="5"/>
          <w:numId w:val="12"/>
        </w:numPr>
        <w:shd w:val="clear" w:color="auto" w:fill="auto"/>
        <w:tabs>
          <w:tab w:val="left" w:pos="0"/>
        </w:tabs>
        <w:spacing w:after="0" w:line="264" w:lineRule="auto"/>
        <w:ind w:hanging="1616"/>
        <w:rPr>
          <w:sz w:val="28"/>
          <w:szCs w:val="28"/>
        </w:rPr>
      </w:pPr>
      <w:r>
        <w:rPr>
          <w:sz w:val="28"/>
          <w:szCs w:val="28"/>
        </w:rPr>
        <w:t>В течение 1 квартала 2021 года внеплановых проверок не проводилось.</w:t>
      </w:r>
    </w:p>
    <w:p w14:paraId="1449803E" w14:textId="77777777" w:rsidR="00911006" w:rsidRPr="00A77186" w:rsidRDefault="00911006" w:rsidP="00911006">
      <w:pPr>
        <w:pStyle w:val="15"/>
        <w:numPr>
          <w:ilvl w:val="5"/>
          <w:numId w:val="12"/>
        </w:numPr>
        <w:shd w:val="clear" w:color="auto" w:fill="auto"/>
        <w:tabs>
          <w:tab w:val="left" w:pos="0"/>
        </w:tabs>
        <w:spacing w:after="0" w:line="264" w:lineRule="auto"/>
        <w:ind w:hanging="1616"/>
        <w:rPr>
          <w:sz w:val="28"/>
          <w:szCs w:val="28"/>
        </w:rPr>
      </w:pPr>
      <w:r w:rsidRPr="00A77186">
        <w:rPr>
          <w:sz w:val="28"/>
          <w:szCs w:val="28"/>
        </w:rPr>
        <w:t xml:space="preserve">Направлено материалов в органы прокуратуры – 0. </w:t>
      </w:r>
    </w:p>
    <w:p w14:paraId="62C98BEF" w14:textId="77777777" w:rsidR="00911006" w:rsidRDefault="00911006" w:rsidP="00911006">
      <w:pPr>
        <w:pStyle w:val="15"/>
        <w:numPr>
          <w:ilvl w:val="5"/>
          <w:numId w:val="12"/>
        </w:numPr>
        <w:shd w:val="clear" w:color="auto" w:fill="auto"/>
        <w:tabs>
          <w:tab w:val="left" w:pos="0"/>
        </w:tabs>
        <w:spacing w:after="0"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1 квартале 2021 года Управлением направлены операторам  требования об уточнении, блокировании или уничтожении недостоверных или полученных незаконным путем персональных данных – 2.</w:t>
      </w:r>
    </w:p>
    <w:p w14:paraId="690A3F9D" w14:textId="77777777" w:rsidR="00911006" w:rsidRDefault="00911006" w:rsidP="00911006">
      <w:pPr>
        <w:pStyle w:val="15"/>
        <w:shd w:val="clear" w:color="auto" w:fill="auto"/>
        <w:spacing w:after="0" w:line="264" w:lineRule="auto"/>
        <w:ind w:left="885"/>
        <w:rPr>
          <w:sz w:val="28"/>
          <w:szCs w:val="28"/>
        </w:rPr>
      </w:pPr>
      <w:r>
        <w:rPr>
          <w:sz w:val="28"/>
          <w:szCs w:val="28"/>
        </w:rPr>
        <w:t xml:space="preserve">3.7.2.2.6.4. В 1 квартале 2021 года Управлением в правоохранительные органы материалы не направлялись. </w:t>
      </w:r>
    </w:p>
    <w:p w14:paraId="49376A89" w14:textId="77777777" w:rsidR="00911006" w:rsidRDefault="00911006" w:rsidP="00911006">
      <w:pPr>
        <w:pStyle w:val="15"/>
        <w:shd w:val="clear" w:color="auto" w:fill="auto"/>
        <w:spacing w:after="0" w:line="264" w:lineRule="auto"/>
        <w:ind w:left="885"/>
        <w:rPr>
          <w:sz w:val="28"/>
          <w:szCs w:val="28"/>
        </w:rPr>
      </w:pPr>
      <w:r>
        <w:rPr>
          <w:sz w:val="28"/>
          <w:szCs w:val="28"/>
        </w:rPr>
        <w:t>3.7.2.2.6.5. В 1 квартале 2021 года Управлением исковые заявления в суд не направлялись.</w:t>
      </w:r>
    </w:p>
    <w:p w14:paraId="6DFEF750" w14:textId="77777777" w:rsidR="00911006" w:rsidRPr="006C654E" w:rsidRDefault="00911006" w:rsidP="00911006">
      <w:pPr>
        <w:pStyle w:val="15"/>
        <w:shd w:val="clear" w:color="auto" w:fill="auto"/>
        <w:tabs>
          <w:tab w:val="left" w:pos="914"/>
        </w:tabs>
        <w:spacing w:after="0" w:line="264" w:lineRule="auto"/>
        <w:ind w:firstLine="885"/>
        <w:rPr>
          <w:sz w:val="28"/>
          <w:szCs w:val="28"/>
        </w:rPr>
      </w:pPr>
      <w:r>
        <w:rPr>
          <w:sz w:val="28"/>
          <w:szCs w:val="28"/>
        </w:rPr>
        <w:tab/>
        <w:t>3.7.3. 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- 1. Указанное обращение касалось разъяснения законодательства Российской Федерации в области персональных данных</w:t>
      </w:r>
      <w:r w:rsidRPr="006C654E">
        <w:rPr>
          <w:sz w:val="28"/>
          <w:szCs w:val="28"/>
        </w:rPr>
        <w:t>.</w:t>
      </w:r>
    </w:p>
    <w:p w14:paraId="6962A754" w14:textId="77777777" w:rsidR="00911006" w:rsidRDefault="00911006" w:rsidP="00911006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3.8.</w:t>
      </w:r>
      <w:r w:rsidRPr="00ED1C13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Типовые нарушения, совершаемые операторами в области персональных данных (количество нарушений, описание):</w:t>
      </w:r>
    </w:p>
    <w:p w14:paraId="08BA37AE" w14:textId="77777777" w:rsidR="00911006" w:rsidRDefault="00911006" w:rsidP="00911006">
      <w:pPr>
        <w:pStyle w:val="15"/>
        <w:numPr>
          <w:ilvl w:val="0"/>
          <w:numId w:val="28"/>
        </w:numPr>
        <w:shd w:val="clear" w:color="auto" w:fill="auto"/>
        <w:tabs>
          <w:tab w:val="left" w:pos="546"/>
        </w:tabs>
        <w:spacing w:after="0" w:line="264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ЖКХ (1  оператор, 1 нарушение):</w:t>
      </w:r>
    </w:p>
    <w:p w14:paraId="6AF6D2D8" w14:textId="77777777" w:rsidR="00911006" w:rsidRDefault="00911006" w:rsidP="00911006">
      <w:pPr>
        <w:pStyle w:val="aff7"/>
        <w:numPr>
          <w:ilvl w:val="0"/>
          <w:numId w:val="28"/>
        </w:numPr>
        <w:spacing w:line="264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нарушены требования ст. 7 Федерального закона от 27.07.2006 № 152-ФЗ «О персональных данных» в части раскрытия третьим лицам персональных данных без согласия субъекта персональных данных;</w:t>
      </w:r>
    </w:p>
    <w:p w14:paraId="1A0390FF" w14:textId="77777777" w:rsidR="00911006" w:rsidRDefault="00911006" w:rsidP="00911006">
      <w:pPr>
        <w:pStyle w:val="15"/>
        <w:numPr>
          <w:ilvl w:val="0"/>
          <w:numId w:val="28"/>
        </w:numPr>
        <w:shd w:val="clear" w:color="auto" w:fill="auto"/>
        <w:tabs>
          <w:tab w:val="left" w:pos="546"/>
        </w:tabs>
        <w:spacing w:after="0" w:line="264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иные (1 оператор, 1 нарушение):</w:t>
      </w:r>
    </w:p>
    <w:p w14:paraId="15DE491A" w14:textId="77777777" w:rsidR="00911006" w:rsidRDefault="00911006" w:rsidP="00911006">
      <w:pPr>
        <w:pStyle w:val="aff7"/>
        <w:numPr>
          <w:ilvl w:val="0"/>
          <w:numId w:val="28"/>
        </w:numPr>
        <w:tabs>
          <w:tab w:val="left" w:pos="546"/>
        </w:tabs>
        <w:spacing w:line="264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нарушены требования ст. 7 Федерального закона от 27.07.2006 № 152-ФЗ «О персональных данных» в части раскрытия третьим лицам персональных данных без согласия субъекта персональных данных;</w:t>
      </w:r>
    </w:p>
    <w:p w14:paraId="0BA72258" w14:textId="77777777" w:rsidR="00911006" w:rsidRDefault="00911006" w:rsidP="00911006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3.10. Описание наиболее интересных примеров взаимодействия Управления с органами УФСБ России и прокуратуры.</w:t>
      </w:r>
    </w:p>
    <w:p w14:paraId="25DD50C7" w14:textId="77777777" w:rsidR="00911006" w:rsidRDefault="00911006" w:rsidP="00911006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года Управлением совместные мероприятия с органами УФСБ России и прокуратуры не проводились.</w:t>
      </w:r>
    </w:p>
    <w:p w14:paraId="3670AEB9" w14:textId="77777777" w:rsidR="00911006" w:rsidRDefault="00911006" w:rsidP="00911006">
      <w:pPr>
        <w:autoSpaceDE w:val="0"/>
        <w:autoSpaceDN w:val="0"/>
        <w:adjustRightInd w:val="0"/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28 представлены показатели оценки работы сотрудников ОПД с обращениями граждан и организаций.</w:t>
      </w:r>
    </w:p>
    <w:p w14:paraId="1BEBAD2D" w14:textId="77777777" w:rsidR="00911006" w:rsidRDefault="00911006" w:rsidP="009110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28</w:t>
      </w:r>
    </w:p>
    <w:p w14:paraId="3B5F5324" w14:textId="77777777" w:rsidR="00911006" w:rsidRDefault="00911006" w:rsidP="009110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9"/>
        <w:gridCol w:w="1244"/>
        <w:gridCol w:w="1417"/>
      </w:tblGrid>
      <w:tr w:rsidR="00911006" w14:paraId="53561F16" w14:textId="77777777" w:rsidTr="00911006">
        <w:trPr>
          <w:trHeight w:val="873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3F8" w14:textId="77777777" w:rsidR="00911006" w:rsidRDefault="00911006" w:rsidP="00911006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bookmark0"/>
          </w:p>
          <w:p w14:paraId="10D8FD69" w14:textId="77777777" w:rsidR="00911006" w:rsidRDefault="00911006" w:rsidP="00911006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ОПД</w:t>
            </w:r>
          </w:p>
          <w:p w14:paraId="6F7E503A" w14:textId="77777777" w:rsidR="00911006" w:rsidRDefault="00911006" w:rsidP="00911006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ABEB" w14:textId="77777777" w:rsidR="00911006" w:rsidRDefault="00911006" w:rsidP="00911006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8311D" w14:textId="77777777" w:rsidR="00911006" w:rsidRDefault="00911006" w:rsidP="0091100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7BD" w14:textId="77777777" w:rsidR="00911006" w:rsidRDefault="00911006" w:rsidP="00911006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3BF6" w14:textId="77777777" w:rsidR="00911006" w:rsidRDefault="00911006" w:rsidP="0091100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2020 года</w:t>
            </w:r>
          </w:p>
        </w:tc>
      </w:tr>
      <w:tr w:rsidR="00911006" w14:paraId="3678E6FD" w14:textId="77777777" w:rsidTr="00911006">
        <w:trPr>
          <w:trHeight w:val="1164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D37" w14:textId="77777777" w:rsidR="00911006" w:rsidRDefault="00911006" w:rsidP="0091100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61DF" w14:textId="77777777" w:rsidR="00911006" w:rsidRDefault="00911006" w:rsidP="0091100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9F60" w14:textId="77777777" w:rsidR="00911006" w:rsidRDefault="00911006" w:rsidP="0091100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006" w14:paraId="370A1455" w14:textId="77777777" w:rsidTr="00911006">
        <w:trPr>
          <w:trHeight w:val="1864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4BD4" w14:textId="77777777" w:rsidR="00911006" w:rsidRDefault="00911006" w:rsidP="0091100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EEA4" w14:textId="77777777" w:rsidR="00911006" w:rsidRDefault="00911006" w:rsidP="00911006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CF44" w14:textId="77777777" w:rsidR="00911006" w:rsidRDefault="00911006" w:rsidP="00911006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006" w14:paraId="6FC4C53A" w14:textId="77777777" w:rsidTr="00911006">
        <w:trPr>
          <w:trHeight w:val="533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D64D" w14:textId="77777777" w:rsidR="00911006" w:rsidRDefault="00911006" w:rsidP="0091100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 в отчетном периоде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FE25" w14:textId="77777777" w:rsidR="00911006" w:rsidRPr="000215D8" w:rsidRDefault="00911006" w:rsidP="00911006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B7CC" w14:textId="77777777" w:rsidR="00911006" w:rsidRPr="000215D8" w:rsidRDefault="00911006" w:rsidP="00911006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11006" w14:paraId="1228EBE9" w14:textId="77777777" w:rsidTr="00911006">
        <w:trPr>
          <w:trHeight w:val="1706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4425" w14:textId="77777777" w:rsidR="00911006" w:rsidRDefault="00911006" w:rsidP="0091100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25DF" w14:textId="77777777" w:rsidR="00911006" w:rsidRPr="000215D8" w:rsidRDefault="00911006" w:rsidP="00911006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B2D" w14:textId="77777777" w:rsidR="00911006" w:rsidRPr="000215D8" w:rsidRDefault="00911006" w:rsidP="00911006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1"/>
    </w:tbl>
    <w:p w14:paraId="46EF05F6" w14:textId="77777777" w:rsidR="00911006" w:rsidRDefault="00911006" w:rsidP="00911006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D4258C" w14:textId="77777777" w:rsidR="00EC4F36" w:rsidRDefault="00EC4F36" w:rsidP="00EC4F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12ABA" w14:textId="77777777" w:rsidR="0048690D" w:rsidRDefault="0048690D" w:rsidP="0048690D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75C0E441" w14:textId="77777777" w:rsidR="0048690D" w:rsidRPr="0048690D" w:rsidRDefault="0048690D" w:rsidP="0048690D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Сведения об исполнении полномочий в сфере информационных технологий</w:t>
      </w:r>
    </w:p>
    <w:p w14:paraId="040184C8" w14:textId="77777777" w:rsidR="00960D68" w:rsidRPr="00267DE0" w:rsidRDefault="0048690D" w:rsidP="0048690D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Надзор и контроль</w:t>
      </w:r>
      <w:r w:rsidR="00C23786" w:rsidRPr="00267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14:paraId="494FA72D" w14:textId="77777777" w:rsidR="00EB7CCE" w:rsidRPr="00267DE0" w:rsidRDefault="00C23786" w:rsidP="0048690D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4.1.1. </w:t>
      </w: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Участие в формировании единой автоматизированной информационной системы.</w:t>
      </w:r>
    </w:p>
    <w:p w14:paraId="0FCD3DDF" w14:textId="77777777" w:rsidR="00960D68" w:rsidRPr="00267DE0" w:rsidRDefault="00960D68" w:rsidP="00523C7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FCB434A" w14:textId="35EA28BB" w:rsidR="00EC4F36" w:rsidRDefault="00EC4F36" w:rsidP="00EC4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 отдела </w:t>
      </w:r>
      <w:r w:rsidR="00911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и надзора за соблюдением законодательства в сфере персональных данных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(далее – ПД) осуществляют  свою деятельность с использованием единой информационной системы (ЕИС) и системы электронного документооборота (СЭД) Роскомнадзора. </w:t>
      </w:r>
    </w:p>
    <w:p w14:paraId="43E15F53" w14:textId="73294CF2" w:rsidR="00EB7CCE" w:rsidRPr="00267DE0" w:rsidRDefault="00EC4F36" w:rsidP="00EC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 к профессиональным навыкам работы с указанными системами установлены должностными регламентами сотрудников ПД (по штату – </w:t>
      </w:r>
      <w:r w:rsidR="00A5450E" w:rsidRPr="00A54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фактически – </w:t>
      </w:r>
      <w:r w:rsidR="00A5450E" w:rsidRPr="00A54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3812CD24" w14:textId="77777777" w:rsidR="00AA5501" w:rsidRPr="00267DE0" w:rsidRDefault="00AA5501" w:rsidP="0052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454BDB0" w14:textId="77777777" w:rsidR="00C23786" w:rsidRPr="00267DE0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67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4.1.2. </w:t>
      </w:r>
      <w:r w:rsidRPr="00267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14:paraId="01FDDA17" w14:textId="77777777" w:rsidR="004E24D9" w:rsidRPr="00267DE0" w:rsidRDefault="004E24D9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2A44CF8" w14:textId="2288C9E1" w:rsidR="004E24D9" w:rsidRPr="00267DE0" w:rsidRDefault="00EC4F36" w:rsidP="00523C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родителей, сотрудниками</w:t>
      </w:r>
      <w:r w:rsidR="00911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ПД.</w:t>
      </w:r>
    </w:p>
    <w:p w14:paraId="74298ACD" w14:textId="77777777" w:rsidR="00AA5501" w:rsidRPr="00267DE0" w:rsidRDefault="00AA5501" w:rsidP="00523C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8BEE0F6" w14:textId="77777777" w:rsidR="00C23786" w:rsidRPr="00395FCF" w:rsidRDefault="00C23786" w:rsidP="00523C79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5F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14:paraId="4DC937B9" w14:textId="77777777" w:rsidR="00960D68" w:rsidRPr="001A38D4" w:rsidRDefault="00960D68" w:rsidP="00523C79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14:paraId="3B6BA5E0" w14:textId="43D934A7" w:rsidR="004E24D9" w:rsidRPr="00D36C3D" w:rsidRDefault="00D36C3D" w:rsidP="00523C79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D36C3D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25.03.2021 руководитель Управления А.Г. Ключников принял участие в приеме граждан в приемной Президента Российской Федерации в Тверской области.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В результате проведенного мероприятия с вопросами о нарушении законодательства Российской Федерации в области оказания услуг почтовой связи в устной форме</w:t>
      </w:r>
      <w:proofErr w:type="gramEnd"/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обратился гражданин Николаев В.И. По состоянию на 31.03.2021 вышеуказанное обращение находится на рассмотрении в Управлении.</w:t>
      </w:r>
    </w:p>
    <w:p w14:paraId="2BC74AE8" w14:textId="77777777" w:rsidR="00C23786" w:rsidRPr="001A38D4" w:rsidRDefault="00C23786" w:rsidP="00523C7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A38D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14:paraId="17917988" w14:textId="77777777" w:rsidR="00C23786" w:rsidRPr="00D36C3D" w:rsidRDefault="00DF5AC0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C23786" w:rsidRPr="00D3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выполнении полномочий в сфере обеспечения функций.</w:t>
      </w:r>
    </w:p>
    <w:p w14:paraId="42F00250" w14:textId="77777777" w:rsidR="00960D68" w:rsidRPr="00D36C3D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5.1. Административно-хозяйственное обеспечение – организация эксплуатации и обслуживания зданий Роскомнадзора.</w:t>
      </w:r>
    </w:p>
    <w:p w14:paraId="27FD22CB" w14:textId="77777777" w:rsidR="00A5450E" w:rsidRPr="00D36C3D" w:rsidRDefault="00A5450E" w:rsidP="00A5450E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1,2.</w:t>
      </w:r>
    </w:p>
    <w:p w14:paraId="352C94F3" w14:textId="063BA279" w:rsidR="00A5450E" w:rsidRPr="00D36C3D" w:rsidRDefault="00A5450E" w:rsidP="00A545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Тверской городской </w:t>
      </w:r>
      <w:r w:rsidR="00235344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от 27.12.2011 № 402 в безвозмездном пользовании Управления (до 27.12.2021 года) находится нежилое помещение площадью 927,3 </w:t>
      </w:r>
      <w:proofErr w:type="spellStart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Тверь, ул. </w:t>
      </w:r>
      <w:proofErr w:type="spellStart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Трехсвятская</w:t>
      </w:r>
      <w:proofErr w:type="spellEnd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д.6.</w:t>
      </w:r>
    </w:p>
    <w:p w14:paraId="0A5AF889" w14:textId="77777777" w:rsidR="00A5450E" w:rsidRPr="00D36C3D" w:rsidRDefault="00A5450E" w:rsidP="00A545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Тверской городской Думы от 29.09.2016 № 289 данное помещение передано в безвозмездное пользование Управления сроком на 5 лет.</w:t>
      </w:r>
    </w:p>
    <w:p w14:paraId="1A1155F1" w14:textId="3D1502D7" w:rsidR="002D12C6" w:rsidRPr="00D36C3D" w:rsidRDefault="00A5450E" w:rsidP="00A545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техническому содержанию, охране и обслуживанию помещения, оказанию коммунальных услуг в течение </w:t>
      </w:r>
      <w:r w:rsidR="00911006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 2021</w:t>
      </w: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оказывались Государственным бюджетным учреждением Тверской области «Учреждение по эксплуатации и обслуживанию административных зданий и помещений» в соответствии с государственным контрактом.</w:t>
      </w:r>
    </w:p>
    <w:p w14:paraId="261AADAF" w14:textId="77777777" w:rsidR="00C23786" w:rsidRPr="001A38D4" w:rsidRDefault="00C23786" w:rsidP="00523C79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885CFB7" w14:textId="77777777" w:rsidR="00D512B9" w:rsidRPr="00D36C3D" w:rsidRDefault="00D512B9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5.2. 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нир</w:t>
      </w:r>
      <w:proofErr w:type="spellEnd"/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окр</w:t>
      </w:r>
      <w:proofErr w:type="spellEnd"/>
      <w:proofErr w:type="gramEnd"/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технологических работ для государственных нужд и обеспечения нужд Роскомнадзора.</w:t>
      </w:r>
    </w:p>
    <w:p w14:paraId="707E81B5" w14:textId="77777777" w:rsidR="00960D68" w:rsidRPr="00D36C3D" w:rsidRDefault="00960D68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CAE4526" w14:textId="77777777" w:rsidR="00ED1C13" w:rsidRPr="00D36C3D" w:rsidRDefault="00ED1C13" w:rsidP="00ED1C1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0,5.</w:t>
      </w:r>
    </w:p>
    <w:p w14:paraId="349F977A" w14:textId="77777777" w:rsidR="00ED1C13" w:rsidRPr="00D36C3D" w:rsidRDefault="00ED1C13" w:rsidP="00ED1C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982E089" w14:textId="77777777" w:rsidR="00ED1C13" w:rsidRPr="00D36C3D" w:rsidRDefault="00ED1C13" w:rsidP="00ED1C1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исполнения полномочия характеризуются следующими показателями:</w:t>
      </w:r>
    </w:p>
    <w:p w14:paraId="5CECD0F8" w14:textId="77777777" w:rsidR="00ED1C13" w:rsidRPr="00D36C3D" w:rsidRDefault="00ED1C13" w:rsidP="00ED1C13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36C3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26</w:t>
      </w: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418"/>
        <w:gridCol w:w="992"/>
        <w:gridCol w:w="1417"/>
        <w:gridCol w:w="993"/>
        <w:gridCol w:w="2126"/>
      </w:tblGrid>
      <w:tr w:rsidR="00191F34" w:rsidRPr="00D36C3D" w14:paraId="6BCE41C4" w14:textId="77777777" w:rsidTr="007E5B03">
        <w:tc>
          <w:tcPr>
            <w:tcW w:w="10031" w:type="dxa"/>
            <w:gridSpan w:val="8"/>
          </w:tcPr>
          <w:p w14:paraId="490BFBF8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  <w:lang w:val="en-US"/>
              </w:rPr>
              <w:t xml:space="preserve">I </w:t>
            </w:r>
            <w:r w:rsidRPr="00D36C3D">
              <w:rPr>
                <w:sz w:val="24"/>
                <w:szCs w:val="24"/>
              </w:rPr>
              <w:t>квартал 2021 год</w:t>
            </w:r>
          </w:p>
        </w:tc>
      </w:tr>
      <w:tr w:rsidR="00191F34" w:rsidRPr="00D36C3D" w14:paraId="2C1BE3E1" w14:textId="77777777" w:rsidTr="007E5B03">
        <w:tc>
          <w:tcPr>
            <w:tcW w:w="10031" w:type="dxa"/>
            <w:gridSpan w:val="8"/>
          </w:tcPr>
          <w:p w14:paraId="62BDF2E3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Размещено заказов</w:t>
            </w:r>
          </w:p>
        </w:tc>
      </w:tr>
      <w:tr w:rsidR="00191F34" w:rsidRPr="00D36C3D" w14:paraId="2031DACA" w14:textId="77777777" w:rsidTr="007E5B03">
        <w:tc>
          <w:tcPr>
            <w:tcW w:w="2093" w:type="dxa"/>
            <w:gridSpan w:val="2"/>
          </w:tcPr>
          <w:p w14:paraId="4501FA6A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</w:tcPr>
          <w:p w14:paraId="77F09FE1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65325FBD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588FD02B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191F34" w:rsidRPr="00D36C3D" w14:paraId="0DE8AD38" w14:textId="77777777" w:rsidTr="007E5B03">
        <w:tc>
          <w:tcPr>
            <w:tcW w:w="959" w:type="dxa"/>
          </w:tcPr>
          <w:p w14:paraId="33A330B4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16904182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72DE315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766D61B6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5D4A6F16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0B949575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5E3663A6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6799AF58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тыс. руб.</w:t>
            </w:r>
          </w:p>
        </w:tc>
      </w:tr>
      <w:tr w:rsidR="00191F34" w:rsidRPr="00D36C3D" w14:paraId="31FAB9DE" w14:textId="77777777" w:rsidTr="007E5B03">
        <w:tc>
          <w:tcPr>
            <w:tcW w:w="959" w:type="dxa"/>
          </w:tcPr>
          <w:p w14:paraId="324A068D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5CEA1474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2849,49</w:t>
            </w:r>
          </w:p>
        </w:tc>
        <w:tc>
          <w:tcPr>
            <w:tcW w:w="992" w:type="dxa"/>
          </w:tcPr>
          <w:p w14:paraId="1B1FA00D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74BDA81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651,55</w:t>
            </w:r>
          </w:p>
        </w:tc>
        <w:tc>
          <w:tcPr>
            <w:tcW w:w="992" w:type="dxa"/>
          </w:tcPr>
          <w:p w14:paraId="240A6127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D3DEA49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1173,93</w:t>
            </w:r>
          </w:p>
        </w:tc>
        <w:tc>
          <w:tcPr>
            <w:tcW w:w="993" w:type="dxa"/>
          </w:tcPr>
          <w:p w14:paraId="0B51D98D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5E13A055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1024,01</w:t>
            </w:r>
          </w:p>
        </w:tc>
      </w:tr>
    </w:tbl>
    <w:p w14:paraId="7AB93D15" w14:textId="77777777" w:rsidR="00191F34" w:rsidRPr="00D36C3D" w:rsidRDefault="00191F34" w:rsidP="00191F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992"/>
        <w:gridCol w:w="1417"/>
        <w:gridCol w:w="993"/>
        <w:gridCol w:w="2126"/>
      </w:tblGrid>
      <w:tr w:rsidR="00191F34" w:rsidRPr="00D36C3D" w14:paraId="72FFB5C8" w14:textId="77777777" w:rsidTr="007E5B03">
        <w:tc>
          <w:tcPr>
            <w:tcW w:w="10031" w:type="dxa"/>
            <w:gridSpan w:val="8"/>
          </w:tcPr>
          <w:p w14:paraId="2F693AC0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  <w:lang w:val="en-US"/>
              </w:rPr>
              <w:t xml:space="preserve">I </w:t>
            </w:r>
            <w:r w:rsidRPr="00D36C3D">
              <w:rPr>
                <w:sz w:val="24"/>
                <w:szCs w:val="24"/>
              </w:rPr>
              <w:t xml:space="preserve">квартал 2020 года </w:t>
            </w:r>
          </w:p>
        </w:tc>
      </w:tr>
      <w:tr w:rsidR="00191F34" w:rsidRPr="00D36C3D" w14:paraId="78C3A175" w14:textId="77777777" w:rsidTr="007E5B03">
        <w:tc>
          <w:tcPr>
            <w:tcW w:w="10031" w:type="dxa"/>
            <w:gridSpan w:val="8"/>
          </w:tcPr>
          <w:p w14:paraId="56EDB849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Размещено заказов</w:t>
            </w:r>
          </w:p>
        </w:tc>
      </w:tr>
      <w:tr w:rsidR="00191F34" w:rsidRPr="00D36C3D" w14:paraId="2E0A51B5" w14:textId="77777777" w:rsidTr="007E5B03">
        <w:tc>
          <w:tcPr>
            <w:tcW w:w="2235" w:type="dxa"/>
            <w:gridSpan w:val="2"/>
          </w:tcPr>
          <w:p w14:paraId="0415F6A6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14:paraId="59A3FC92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031D44B6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14E19B2A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191F34" w:rsidRPr="00D36C3D" w14:paraId="6B4AD2AD" w14:textId="77777777" w:rsidTr="007E5B03">
        <w:tc>
          <w:tcPr>
            <w:tcW w:w="1101" w:type="dxa"/>
          </w:tcPr>
          <w:p w14:paraId="5CED671E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1A99C5FD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184D3774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65552DFC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0FD21C61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0A976412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6CE6CE2B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6D803A55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тыс. руб.</w:t>
            </w:r>
          </w:p>
        </w:tc>
      </w:tr>
      <w:tr w:rsidR="00191F34" w:rsidRPr="00D36C3D" w14:paraId="7BE3D38B" w14:textId="77777777" w:rsidTr="007E5B03">
        <w:tc>
          <w:tcPr>
            <w:tcW w:w="1101" w:type="dxa"/>
          </w:tcPr>
          <w:p w14:paraId="3081242B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555600F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2540,48</w:t>
            </w:r>
          </w:p>
        </w:tc>
        <w:tc>
          <w:tcPr>
            <w:tcW w:w="992" w:type="dxa"/>
          </w:tcPr>
          <w:p w14:paraId="17530282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693EDA5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323,64</w:t>
            </w:r>
          </w:p>
        </w:tc>
        <w:tc>
          <w:tcPr>
            <w:tcW w:w="992" w:type="dxa"/>
          </w:tcPr>
          <w:p w14:paraId="5410CA87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33672FD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1275,48</w:t>
            </w:r>
          </w:p>
        </w:tc>
        <w:tc>
          <w:tcPr>
            <w:tcW w:w="993" w:type="dxa"/>
          </w:tcPr>
          <w:p w14:paraId="7AE6147F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67AD3C01" w14:textId="77777777" w:rsidR="00191F34" w:rsidRPr="00D36C3D" w:rsidRDefault="00191F34" w:rsidP="007E5B03">
            <w:pPr>
              <w:jc w:val="center"/>
              <w:rPr>
                <w:sz w:val="24"/>
                <w:szCs w:val="24"/>
              </w:rPr>
            </w:pPr>
            <w:r w:rsidRPr="00D36C3D">
              <w:rPr>
                <w:sz w:val="24"/>
                <w:szCs w:val="24"/>
              </w:rPr>
              <w:t>941,36</w:t>
            </w:r>
          </w:p>
        </w:tc>
      </w:tr>
    </w:tbl>
    <w:p w14:paraId="787D30E5" w14:textId="77777777" w:rsidR="00ED1C13" w:rsidRPr="00D36C3D" w:rsidRDefault="00ED1C13" w:rsidP="00ED1C13">
      <w:pPr>
        <w:rPr>
          <w:rFonts w:ascii="Times New Roman" w:hAnsi="Times New Roman" w:cs="Times New Roman"/>
          <w:sz w:val="24"/>
          <w:szCs w:val="24"/>
        </w:rPr>
      </w:pPr>
    </w:p>
    <w:p w14:paraId="22EF152C" w14:textId="77777777" w:rsidR="00191F34" w:rsidRPr="001A38D4" w:rsidRDefault="00191F34" w:rsidP="00ED1C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6"/>
        <w:gridCol w:w="1993"/>
        <w:gridCol w:w="1417"/>
        <w:gridCol w:w="1276"/>
        <w:gridCol w:w="992"/>
        <w:gridCol w:w="1261"/>
        <w:gridCol w:w="992"/>
        <w:gridCol w:w="851"/>
        <w:gridCol w:w="992"/>
      </w:tblGrid>
      <w:tr w:rsidR="00191F34" w:rsidRPr="00D36C3D" w14:paraId="7F4F76A2" w14:textId="77777777" w:rsidTr="00191F34">
        <w:trPr>
          <w:trHeight w:val="87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0AC2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Статистическая информация о ходе осуществления закупок для нужд Управления  Федеральной службы по надзору в сфере связи, информационных технологий и массовых коммуникаций по Тверской области</w:t>
            </w:r>
          </w:p>
        </w:tc>
      </w:tr>
      <w:tr w:rsidR="00191F34" w:rsidRPr="00D36C3D" w14:paraId="2BE1622C" w14:textId="77777777" w:rsidTr="00191F34">
        <w:trPr>
          <w:trHeight w:val="37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33F7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I квартал 2021 года</w:t>
            </w:r>
          </w:p>
        </w:tc>
      </w:tr>
      <w:tr w:rsidR="00191F34" w:rsidRPr="00D36C3D" w14:paraId="0C37D829" w14:textId="77777777" w:rsidTr="00191F3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0ADB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1101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BF8" w14:textId="5ABA886F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Способ </w:t>
            </w:r>
            <w:proofErr w:type="spellStart"/>
            <w:proofErr w:type="gram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осуществ-ления</w:t>
            </w:r>
            <w:proofErr w:type="spellEnd"/>
            <w:proofErr w:type="gramEnd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закупки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78C" w14:textId="1C7775F1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Началь-ная</w:t>
            </w:r>
            <w:proofErr w:type="spellEnd"/>
            <w:proofErr w:type="gramEnd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(максимальная цена),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760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заявок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ED5" w14:textId="1EF93D8A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spellStart"/>
            <w:proofErr w:type="gram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</w:t>
            </w:r>
            <w:proofErr w:type="spellEnd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-венного</w:t>
            </w:r>
            <w:proofErr w:type="gramEnd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</w:t>
            </w:r>
            <w:proofErr w:type="spellEnd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-та,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CDE" w14:textId="2DF46FB3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Эко-</w:t>
            </w:r>
            <w:proofErr w:type="spell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номия</w:t>
            </w:r>
            <w:proofErr w:type="spellEnd"/>
            <w:proofErr w:type="gramEnd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22C" w14:textId="365CEC13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эко-но-</w:t>
            </w:r>
            <w:proofErr w:type="spell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8D6F" w14:textId="6B544F6A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Приме-</w:t>
            </w:r>
            <w:proofErr w:type="spellStart"/>
            <w:r w:rsidRPr="00D3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191F34" w:rsidRPr="00D36C3D" w14:paraId="60376A50" w14:textId="77777777" w:rsidTr="00191F34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1AF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788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услуг по </w:t>
            </w:r>
            <w:proofErr w:type="spellStart"/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ценрализованной</w:t>
            </w:r>
            <w:proofErr w:type="spellEnd"/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охране помещений Управления Роскомнадзора по Тверской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B7E5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9DB7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0F0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E74A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F341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C846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0017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1F34" w:rsidRPr="00D36C3D" w14:paraId="5AF6C5D0" w14:textId="77777777" w:rsidTr="00191F34">
        <w:trPr>
          <w:trHeight w:val="14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77D9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22E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почтовой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BA17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D3DB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283 184,40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47AF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D739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283 184,40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6698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BA98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5034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1F34" w:rsidRPr="00D36C3D" w14:paraId="3F243216" w14:textId="77777777" w:rsidTr="00191F34">
        <w:trPr>
          <w:trHeight w:val="16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9E1E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D1C6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поставке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497D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880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0CC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1BA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B837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DFEE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B860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1F34" w:rsidRPr="00D36C3D" w14:paraId="21DF29B7" w14:textId="77777777" w:rsidTr="00191F34">
        <w:trPr>
          <w:trHeight w:val="18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F87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091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офисной бумаги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D48C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205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0FD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A775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33A2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98B5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CD6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1F34" w:rsidRPr="00D36C3D" w14:paraId="0B0CB7B0" w14:textId="77777777" w:rsidTr="00191F34">
        <w:trPr>
          <w:trHeight w:val="18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2182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B67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информационных услуг по обслуживанию (техническая поддержка и обновление баз данных) установленной СПС "ГАРАНТ"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A94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19A5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54E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0B2E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606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0481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97EA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1F34" w:rsidRPr="00D36C3D" w14:paraId="457F2519" w14:textId="77777777" w:rsidTr="00191F34">
        <w:trPr>
          <w:trHeight w:val="18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9FF3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EBEA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поставке 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6A84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3A1E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8DE2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9AE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E2FD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E864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0E0F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1F34" w:rsidRPr="00D36C3D" w14:paraId="21271D71" w14:textId="77777777" w:rsidTr="00191F34">
        <w:trPr>
          <w:trHeight w:val="18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0D25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0ED8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Возмещение затрат по эксплуатации </w:t>
            </w:r>
            <w:proofErr w:type="spellStart"/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5C78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45EF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525247,58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893D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B177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525 247,58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DEF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55D4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9788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1F34" w:rsidRPr="00D36C3D" w14:paraId="531AE598" w14:textId="77777777" w:rsidTr="00191F3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424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CD7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F660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746D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1 496 877,98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23C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36E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1 496 530,48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1B7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194A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DB04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1F34" w:rsidRPr="00D36C3D" w14:paraId="7032E3A6" w14:textId="77777777" w:rsidTr="00191F3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A73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CA3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169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249A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213 839,71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F45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66B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213 790,07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CD28" w14:textId="77777777" w:rsidR="00191F34" w:rsidRPr="00D36C3D" w:rsidRDefault="00191F34" w:rsidP="0019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70C3" w14:textId="77777777" w:rsidR="00191F34" w:rsidRPr="00D36C3D" w:rsidRDefault="00191F34" w:rsidP="001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E500" w14:textId="77777777" w:rsidR="00191F34" w:rsidRPr="00D36C3D" w:rsidRDefault="00191F34" w:rsidP="0019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8961763" w14:textId="77777777" w:rsidR="00ED1C13" w:rsidRPr="001A38D4" w:rsidRDefault="00ED1C13" w:rsidP="00ED1C13">
      <w:pPr>
        <w:spacing w:line="240" w:lineRule="auto"/>
        <w:rPr>
          <w:rFonts w:ascii="Times New Roman" w:hAnsi="Times New Roman" w:cs="Times New Roman"/>
          <w:b/>
          <w:color w:val="92D050"/>
          <w:sz w:val="24"/>
          <w:szCs w:val="24"/>
          <w:highlight w:val="yellow"/>
        </w:rPr>
      </w:pPr>
    </w:p>
    <w:p w14:paraId="067EA367" w14:textId="77777777" w:rsidR="0048690D" w:rsidRPr="001A38D4" w:rsidRDefault="0048690D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val="en-US" w:eastAsia="ru-RU"/>
        </w:rPr>
      </w:pPr>
    </w:p>
    <w:p w14:paraId="434F4F07" w14:textId="77777777" w:rsidR="00C23786" w:rsidRPr="00D36C3D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5.3. Защита государственной тайны – обеспечение в пределах своей компетенции защиты сведений, составляющих государственную тайну.</w:t>
      </w:r>
    </w:p>
    <w:p w14:paraId="5497AA9D" w14:textId="77777777" w:rsidR="00960D68" w:rsidRPr="00D36C3D" w:rsidRDefault="00960D68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9793887" w14:textId="77777777" w:rsidR="007A5A35" w:rsidRPr="00D36C3D" w:rsidRDefault="007A5A35" w:rsidP="00523C7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 защиты сведений, составляющих государственную тайну, осуществляется в Управлении в соответствии с требованиями действующих нормативных правовых актов.</w:t>
      </w:r>
    </w:p>
    <w:p w14:paraId="1A7A77AD" w14:textId="77777777" w:rsidR="00C23786" w:rsidRPr="00D36C3D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DD926" w14:textId="77777777" w:rsidR="00C23786" w:rsidRPr="00D36C3D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5.4. 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14:paraId="30907493" w14:textId="77777777" w:rsidR="00960D68" w:rsidRPr="00D36C3D" w:rsidRDefault="00960D68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0D50937" w14:textId="77777777" w:rsidR="00C23786" w:rsidRPr="00D36C3D" w:rsidRDefault="00C23786" w:rsidP="00523C7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0,1.</w:t>
      </w:r>
    </w:p>
    <w:p w14:paraId="77CF4657" w14:textId="5F32CEFC" w:rsidR="00C23786" w:rsidRPr="00D36C3D" w:rsidRDefault="006536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202</w:t>
      </w:r>
      <w:r w:rsidR="00191F34"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23786"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обмену опытом между территориальными Управлениями Роскомнадзора</w:t>
      </w:r>
      <w:r w:rsidR="00DC0F30"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планировались и не проводились</w:t>
      </w:r>
      <w:r w:rsidR="00C23786"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CA5CC2" w14:textId="77777777" w:rsidR="001E28C9" w:rsidRPr="001A38D4" w:rsidRDefault="001E28C9" w:rsidP="00523C79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F5560B6" w14:textId="77777777" w:rsidR="00C23786" w:rsidRPr="00D36C3D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5.5. Осуществление организации и ведение гражданской обороны.</w:t>
      </w:r>
    </w:p>
    <w:p w14:paraId="296BDE9D" w14:textId="77777777" w:rsidR="00960D68" w:rsidRPr="00D36C3D" w:rsidRDefault="00960D68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69DC072" w14:textId="77777777" w:rsidR="004C18B4" w:rsidRPr="00D36C3D" w:rsidRDefault="004C18B4" w:rsidP="004C18B4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ведение гражданской обороны осуществляется в Управлении в соответствии с требованиями действующих нормативных правовых актов.</w:t>
      </w:r>
    </w:p>
    <w:p w14:paraId="0CEC993A" w14:textId="77777777" w:rsidR="004C18B4" w:rsidRPr="00D36C3D" w:rsidRDefault="004C18B4" w:rsidP="004C18B4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разработаны, согласованы и утверждены:</w:t>
      </w:r>
    </w:p>
    <w:p w14:paraId="6BBF084E" w14:textId="77777777" w:rsidR="004C18B4" w:rsidRPr="00D36C3D" w:rsidRDefault="004C18B4" w:rsidP="004C18B4">
      <w:pPr>
        <w:pStyle w:val="aff7"/>
        <w:numPr>
          <w:ilvl w:val="0"/>
          <w:numId w:val="29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D36C3D">
        <w:rPr>
          <w:color w:val="000000"/>
          <w:sz w:val="28"/>
          <w:szCs w:val="28"/>
        </w:rPr>
        <w:t>План гражданской обороны и защиты населения Управления Роскомнадзора по Тверской области</w:t>
      </w:r>
    </w:p>
    <w:p w14:paraId="1AAE880E" w14:textId="77777777" w:rsidR="004C18B4" w:rsidRPr="00D36C3D" w:rsidRDefault="004C18B4" w:rsidP="004C18B4">
      <w:pPr>
        <w:pStyle w:val="aff7"/>
        <w:numPr>
          <w:ilvl w:val="0"/>
          <w:numId w:val="29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D36C3D">
        <w:rPr>
          <w:color w:val="000000"/>
          <w:sz w:val="28"/>
          <w:szCs w:val="28"/>
        </w:rPr>
        <w:t>План приведения в готовность гражданской обороны Управления Роскомнадзора по Тверской области</w:t>
      </w:r>
    </w:p>
    <w:p w14:paraId="34A65455" w14:textId="77777777" w:rsidR="004C18B4" w:rsidRPr="00D36C3D" w:rsidRDefault="004C18B4" w:rsidP="004C18B4">
      <w:pPr>
        <w:pStyle w:val="aff7"/>
        <w:numPr>
          <w:ilvl w:val="0"/>
          <w:numId w:val="29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D36C3D">
        <w:rPr>
          <w:color w:val="000000"/>
          <w:sz w:val="28"/>
          <w:szCs w:val="28"/>
        </w:rPr>
        <w:t>Планы по мобилизационной подготовке Управления Роскомнадзора по Тверской области</w:t>
      </w:r>
    </w:p>
    <w:p w14:paraId="6BFE1326" w14:textId="77777777" w:rsidR="004C18B4" w:rsidRPr="00D36C3D" w:rsidRDefault="004C18B4" w:rsidP="004C18B4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318395" w14:textId="77777777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задачи, связанной с санитарной обработкой населения разработан план-график по проведению дезинфицирования помещений Управления Роскомнадзора по Тверской области.</w:t>
      </w:r>
    </w:p>
    <w:p w14:paraId="3F919876" w14:textId="77777777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Сотрудники были обеспечены медицинскими средствами индивидуальной защиты и медицинским имуществом такими, как:</w:t>
      </w:r>
    </w:p>
    <w:p w14:paraId="4F92BC96" w14:textId="77777777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Ультрафиолетовые облучатели-</w:t>
      </w:r>
      <w:proofErr w:type="spellStart"/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рециркуляторы</w:t>
      </w:r>
      <w:proofErr w:type="spellEnd"/>
    </w:p>
    <w:p w14:paraId="4B59988A" w14:textId="77777777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КИМГЗ</w:t>
      </w:r>
    </w:p>
    <w:p w14:paraId="473DBC00" w14:textId="77777777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перевязочный пакет ИПП-1</w:t>
      </w:r>
    </w:p>
    <w:p w14:paraId="26622BFC" w14:textId="77777777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противохимический пакет ИПП-11</w:t>
      </w:r>
    </w:p>
    <w:p w14:paraId="1F3E302D" w14:textId="77777777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индивидуальный противоожоговый КИМ</w:t>
      </w:r>
    </w:p>
    <w:p w14:paraId="2FCAE8B8" w14:textId="77777777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 гражданский ПГ-7</w:t>
      </w:r>
    </w:p>
    <w:p w14:paraId="164EA16E" w14:textId="77777777" w:rsidR="004C18B4" w:rsidRPr="00D36C3D" w:rsidRDefault="004C18B4" w:rsidP="004C1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3B07B" w14:textId="77777777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соглашение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области.</w:t>
      </w:r>
    </w:p>
    <w:p w14:paraId="79E64F5F" w14:textId="768C432E" w:rsidR="004C18B4" w:rsidRPr="00D36C3D" w:rsidRDefault="004C18B4" w:rsidP="004C1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подготовке</w:t>
      </w:r>
      <w:proofErr w:type="gramEnd"/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действиям в чрезвычайных ситуациях проводилось в соответствии с планом на 202</w:t>
      </w:r>
      <w:r w:rsidR="00191F34"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27FD53E5" w14:textId="77777777" w:rsidR="00C23786" w:rsidRPr="001A38D4" w:rsidRDefault="00C23786" w:rsidP="00523C79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C883928" w14:textId="77777777" w:rsidR="00C23786" w:rsidRPr="00D36C3D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5.6. Работа по охране труда.</w:t>
      </w:r>
    </w:p>
    <w:p w14:paraId="2DB1CE7A" w14:textId="77777777" w:rsidR="00191F34" w:rsidRPr="00D36C3D" w:rsidRDefault="00191F34" w:rsidP="00191F34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по организации работ по охране труда возложено на одного сотрудника. Доля полномочий составляет 0,1.</w:t>
      </w:r>
    </w:p>
    <w:p w14:paraId="194AF923" w14:textId="77777777" w:rsidR="00191F34" w:rsidRPr="00D36C3D" w:rsidRDefault="00191F34" w:rsidP="00191F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охране труда в Управлении за 1 квартал 2021 года была организована в соответствии с требованиями ст. 218 Трудового кодекса Российской Федерации, Порядка обучения по охране труда и проверки знаний требований охраны труда работников организаций, утвержден постановлением  Минтруда РФ и Минобразования РФ от 13.01.2003 №1/29, Положением о системе управления охраной труда в Федеральной службе по надзору в сфере</w:t>
      </w:r>
      <w:proofErr w:type="gramEnd"/>
      <w:r w:rsidRPr="00D3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информационных технологий и массовых коммуникаций, утвержденным приказом Роскомнадзора от 21.07.2017 №142.</w:t>
      </w:r>
    </w:p>
    <w:p w14:paraId="6C446CE2" w14:textId="77777777" w:rsidR="00191F34" w:rsidRPr="00D36C3D" w:rsidRDefault="00191F34" w:rsidP="00191F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систематической работы с персоналом, направленной на повышение уровня знаний правил и инструкций по охране труда и технике безопасности, обеспечения безопасных условий работы, предупреждения травматизма,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</w:t>
      </w:r>
      <w:proofErr w:type="gramEnd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вновь принятыми на работу сотрудниками проводится вводный инструктаж и первичный инструктаж на рабочем месте. Не реже одного раза в шесть месяцев проводится повторный инструктаж.</w:t>
      </w:r>
      <w:r w:rsidRPr="00D36C3D">
        <w:rPr>
          <w:rFonts w:ascii="Times New Roman" w:hAnsi="Times New Roman" w:cs="Times New Roman"/>
          <w:sz w:val="28"/>
          <w:szCs w:val="28"/>
        </w:rPr>
        <w:t xml:space="preserve"> Проведенные инструктажи регистрируются в соответствующих журналах инструктажей. </w:t>
      </w:r>
    </w:p>
    <w:p w14:paraId="18120AA6" w14:textId="77777777" w:rsidR="00191F34" w:rsidRPr="00D36C3D" w:rsidRDefault="00191F34" w:rsidP="00191F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проверке </w:t>
      </w:r>
      <w:proofErr w:type="gramStart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Управления</w:t>
      </w:r>
      <w:proofErr w:type="gramEnd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Pr="00D36C3D">
        <w:rPr>
          <w:rFonts w:ascii="Times New Roman" w:hAnsi="Times New Roman" w:cs="Times New Roman"/>
          <w:sz w:val="28"/>
          <w:szCs w:val="28"/>
        </w:rPr>
        <w:t>проверка знаний требований охраны труда в течение 1 квартала 2021 года у одного вновь принятого сотрудника.</w:t>
      </w:r>
    </w:p>
    <w:p w14:paraId="072F2F31" w14:textId="77777777" w:rsidR="00191F34" w:rsidRPr="00D36C3D" w:rsidRDefault="00191F34" w:rsidP="00191F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служащие и работники Управления, прошедшие обучение в объеме соответствующем должностным обязанностям и проверку знаний требований охраны труда, имеют удостоверения о проверке знаний по охране труда.</w:t>
      </w:r>
    </w:p>
    <w:p w14:paraId="383216B6" w14:textId="77777777" w:rsidR="00191F34" w:rsidRPr="00D36C3D" w:rsidRDefault="00191F34" w:rsidP="00191F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автомобильного транспорта в Управлении организована в соответствии с требованиями «Межотраслевых правил по охране труда на автомобильном транспорте» утверждённых Министерством труда и социального развития Российской Федерации приказом от 13 мая 2003 года №28 и приказом о </w:t>
      </w: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транспортном обслуживании федеральных государственных гражданских служащих Роскомнадзора. Водители проходят ежедневные </w:t>
      </w:r>
      <w:proofErr w:type="spellStart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медосмотры. Автотранспорт и структурные подразделения Управления укомплектованы медицинскими аптечками и средствами пожаротушения.</w:t>
      </w:r>
    </w:p>
    <w:p w14:paraId="2C931A15" w14:textId="749E0886" w:rsidR="000C2BA6" w:rsidRPr="00D36C3D" w:rsidRDefault="00191F34" w:rsidP="00191F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производственного травматизма в 1 квартале 2021 года не произошло.</w:t>
      </w:r>
    </w:p>
    <w:p w14:paraId="225C512D" w14:textId="77777777" w:rsidR="00D16AAC" w:rsidRPr="001A38D4" w:rsidRDefault="00D16AAC" w:rsidP="00523C79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6F9F6D6" w14:textId="77777777" w:rsidR="00872EBD" w:rsidRPr="00F62EE4" w:rsidRDefault="00872EBD" w:rsidP="00872EBD">
      <w:pPr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 w:right="-1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E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Документационное сопровождение кадровой работы.</w:t>
      </w:r>
    </w:p>
    <w:p w14:paraId="3E7F11E9" w14:textId="77777777" w:rsidR="00872EBD" w:rsidRPr="00E612EE" w:rsidRDefault="00872EBD" w:rsidP="00872EB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2BDEEAE4" w14:textId="77777777" w:rsidR="00872EBD" w:rsidRPr="001036BB" w:rsidRDefault="00872EBD" w:rsidP="00872EB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кадровом составе Управления</w:t>
      </w:r>
    </w:p>
    <w:p w14:paraId="21E5FF1A" w14:textId="77777777" w:rsidR="00872EBD" w:rsidRPr="001036BB" w:rsidRDefault="00872EBD" w:rsidP="00872EB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F784CDC" w14:textId="77777777" w:rsidR="00872EBD" w:rsidRPr="001036BB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службы, в том числе: </w:t>
      </w:r>
    </w:p>
    <w:p w14:paraId="1529412E" w14:textId="77777777" w:rsidR="00872EBD" w:rsidRPr="001036BB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предельная численность государственных гражданских служащих – 34 единицы. </w:t>
      </w:r>
    </w:p>
    <w:p w14:paraId="6AB65075" w14:textId="77777777" w:rsidR="00872EBD" w:rsidRPr="001036BB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 отчетный период в штате состоят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14:paraId="6F399508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существующих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единиц – 19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служащих имеют полномочия по осуществлению государственного контроля и надзора. </w:t>
      </w:r>
    </w:p>
    <w:p w14:paraId="0F174FC4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– 5 единиц, (в том числе 1 – начальник отдела контроля и надзора в сфере связи)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5BCF6C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сотрудников, непосредственно занятых оказанием государственных услуг и реализацией контроля и надзора составляет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государственных служащих.</w:t>
      </w:r>
    </w:p>
    <w:p w14:paraId="39312512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государственных гражданских служащих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процента. </w:t>
      </w:r>
    </w:p>
    <w:p w14:paraId="2D67FE47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государственных гражданских служащих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0992C25D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711B8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обслуживающего персонала:</w:t>
      </w:r>
    </w:p>
    <w:p w14:paraId="01AFB8EF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штату - 12 единиц;</w:t>
      </w:r>
    </w:p>
    <w:p w14:paraId="4D564A51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на отчетный период - 7 единиц;</w:t>
      </w:r>
    </w:p>
    <w:p w14:paraId="026DE6B0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- 5 единиц.</w:t>
      </w:r>
    </w:p>
    <w:p w14:paraId="4D37AF93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обслужива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персонала – 58,3 процента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C5778BD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обслуживающего персонала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2BFCF70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5E15E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и увольнении  сотрудников:</w:t>
      </w:r>
    </w:p>
    <w:p w14:paraId="0223995C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принятых на гражданскую службу – 1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срочному служебному контракту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ABF1978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гражданской службы – 2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40C92C" w14:textId="77777777" w:rsidR="00872EBD" w:rsidRPr="00A420BA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принятых на работу – 1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072466B" w14:textId="77777777" w:rsidR="00872EBD" w:rsidRPr="009D71C0" w:rsidRDefault="00872EBD" w:rsidP="00872EB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уволенных с работы – 1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4B0461DF" w14:textId="77777777" w:rsidR="00872EBD" w:rsidRPr="009D71C0" w:rsidRDefault="00872EBD" w:rsidP="00872EBD">
      <w:pPr>
        <w:tabs>
          <w:tab w:val="num" w:pos="360"/>
        </w:tabs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B7890" w14:textId="77777777" w:rsidR="00872EBD" w:rsidRPr="009D71C0" w:rsidRDefault="00872EBD" w:rsidP="00872EBD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проведении в Управлении конкурсов на замещение вакантных должностей государственной гражданской службы</w:t>
      </w:r>
    </w:p>
    <w:p w14:paraId="58BCE9E7" w14:textId="77777777" w:rsidR="00872EBD" w:rsidRPr="009D71C0" w:rsidRDefault="00872EBD" w:rsidP="00872EBD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62899" w14:textId="77777777" w:rsidR="00872EBD" w:rsidRPr="009D71C0" w:rsidRDefault="00872EBD" w:rsidP="0087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2021 года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конкурсы на замещение вакантных должностей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включение в кадровый резерв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проводились</w:t>
      </w:r>
      <w:r w:rsidRPr="009D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43052B9" w14:textId="77777777" w:rsidR="00872EBD" w:rsidRDefault="00872EBD" w:rsidP="0087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22E37" w14:textId="77777777" w:rsidR="00872EBD" w:rsidRPr="009D71C0" w:rsidRDefault="00872EBD" w:rsidP="0087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3D7DD" w14:textId="77777777" w:rsidR="00872EBD" w:rsidRPr="009D71C0" w:rsidRDefault="00872EBD" w:rsidP="00872EBD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присвоении классных чинов, проведении аттестации и служебных проверок</w:t>
      </w:r>
    </w:p>
    <w:p w14:paraId="404CF1A2" w14:textId="77777777" w:rsidR="00872EBD" w:rsidRPr="009D71C0" w:rsidRDefault="00872EBD" w:rsidP="00872EBD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E9E1B" w14:textId="77777777" w:rsidR="00872EBD" w:rsidRPr="009D71C0" w:rsidRDefault="00872EBD" w:rsidP="00872EBD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0D2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>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2021 года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чины были присвоены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служащим.</w:t>
      </w:r>
      <w:r w:rsidRPr="009D7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1644BE0" w14:textId="77777777" w:rsidR="00872EBD" w:rsidRPr="009D71C0" w:rsidRDefault="00872EBD" w:rsidP="00872EBD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C0">
        <w:rPr>
          <w:rFonts w:ascii="Times New Roman" w:hAnsi="Times New Roman" w:cs="Times New Roman"/>
          <w:sz w:val="28"/>
          <w:szCs w:val="28"/>
        </w:rPr>
        <w:t>На конец отчетного периода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71C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 служащих имеют классный чин, 1 – не имее</w:t>
      </w:r>
      <w:r w:rsidRPr="009D71C0">
        <w:rPr>
          <w:rFonts w:ascii="Times New Roman" w:hAnsi="Times New Roman" w:cs="Times New Roman"/>
          <w:sz w:val="28"/>
          <w:szCs w:val="28"/>
        </w:rPr>
        <w:t>т.</w:t>
      </w:r>
    </w:p>
    <w:p w14:paraId="4FBF9097" w14:textId="77777777" w:rsidR="00872EBD" w:rsidRPr="009D71C0" w:rsidRDefault="00872EBD" w:rsidP="00872EBD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2021 года </w:t>
      </w:r>
      <w:r>
        <w:rPr>
          <w:rFonts w:ascii="Times New Roman" w:hAnsi="Times New Roman" w:cs="Times New Roman"/>
          <w:sz w:val="28"/>
          <w:szCs w:val="28"/>
        </w:rPr>
        <w:t>проведена внеочередная аттестация пяти государственных служащих. По результатам аттестации пять госслужащих соответствуют замещаемой должности и рекомендованы к</w:t>
      </w:r>
      <w:r w:rsidRPr="00301222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12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301222">
        <w:rPr>
          <w:rFonts w:ascii="Times New Roman" w:hAnsi="Times New Roman" w:cs="Times New Roman"/>
          <w:sz w:val="28"/>
          <w:szCs w:val="28"/>
        </w:rPr>
        <w:t>резерв в порядке должностного роста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1ABDE3" w14:textId="77777777" w:rsidR="00872EBD" w:rsidRPr="009D71C0" w:rsidRDefault="00872EBD" w:rsidP="00872EBD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35674" w14:textId="77777777" w:rsidR="00872EBD" w:rsidRPr="009D71C0" w:rsidRDefault="00872EBD" w:rsidP="00872EBD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19486155" w14:textId="77777777" w:rsidR="00872EBD" w:rsidRPr="009D71C0" w:rsidRDefault="00872EBD" w:rsidP="00872EBD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8CAC569" w14:textId="77777777" w:rsidR="00872EBD" w:rsidRDefault="00872EBD" w:rsidP="00872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2021 года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Управления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проводились. </w:t>
      </w:r>
    </w:p>
    <w:p w14:paraId="66040437" w14:textId="77777777" w:rsidR="00872EBD" w:rsidRDefault="00872EBD" w:rsidP="00872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FB3">
        <w:rPr>
          <w:rFonts w:ascii="Times New Roman" w:hAnsi="Times New Roman"/>
          <w:sz w:val="28"/>
          <w:szCs w:val="28"/>
        </w:rPr>
        <w:t>Проведена работа по представлению государственными гражданскими служащими управления сведений о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</w:t>
      </w:r>
      <w:r>
        <w:rPr>
          <w:rFonts w:ascii="Times New Roman" w:hAnsi="Times New Roman"/>
          <w:sz w:val="28"/>
          <w:szCs w:val="28"/>
        </w:rPr>
        <w:t>есовершеннолетних детей» за 2020</w:t>
      </w:r>
      <w:r w:rsidRPr="00591FB3">
        <w:rPr>
          <w:rFonts w:ascii="Times New Roman" w:hAnsi="Times New Roman"/>
          <w:sz w:val="28"/>
          <w:szCs w:val="28"/>
        </w:rPr>
        <w:t xml:space="preserve"> год и сведений об адресах сайтов и (или) страниц сайтов сети «Интернет», на которых государственным гражданским служащим размещались общедоступная информация, а</w:t>
      </w:r>
      <w:proofErr w:type="gramEnd"/>
      <w:r w:rsidRPr="00591FB3">
        <w:rPr>
          <w:rFonts w:ascii="Times New Roman" w:hAnsi="Times New Roman"/>
          <w:sz w:val="28"/>
          <w:szCs w:val="28"/>
        </w:rPr>
        <w:t xml:space="preserve"> также данные, позволяющие его идентифицировать</w:t>
      </w:r>
      <w:r>
        <w:rPr>
          <w:rFonts w:ascii="Times New Roman" w:hAnsi="Times New Roman"/>
          <w:sz w:val="28"/>
          <w:szCs w:val="28"/>
        </w:rPr>
        <w:t>.</w:t>
      </w:r>
    </w:p>
    <w:p w14:paraId="43229F3A" w14:textId="77777777" w:rsidR="00872EBD" w:rsidRPr="009D71C0" w:rsidRDefault="00872EBD" w:rsidP="0087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34778" w14:textId="77777777" w:rsidR="00872EBD" w:rsidRPr="009D71C0" w:rsidRDefault="00872EBD" w:rsidP="00872EBD">
      <w:pPr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мероприятий по борьбе с коррупцией.</w:t>
      </w:r>
    </w:p>
    <w:p w14:paraId="0A198071" w14:textId="77777777" w:rsidR="00872EBD" w:rsidRPr="009D71C0" w:rsidRDefault="00872EBD" w:rsidP="00872EBD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F612B39" w14:textId="77777777" w:rsidR="00872EBD" w:rsidRPr="009D71C0" w:rsidRDefault="00872EBD" w:rsidP="00872EBD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исполнялось в отношении 29 государственных служащих.</w:t>
      </w:r>
    </w:p>
    <w:p w14:paraId="1DC3D7B7" w14:textId="77777777" w:rsidR="00872EBD" w:rsidRPr="009D71C0" w:rsidRDefault="00872EBD" w:rsidP="00872EBD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полномочия установлено в должностном регламенте </w:t>
      </w:r>
      <w:r w:rsidRPr="00EE13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374F2F" w14:textId="77777777" w:rsidR="00872EBD" w:rsidRPr="009D71C0" w:rsidRDefault="00872EBD" w:rsidP="00872EBD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деятельности Управления Роскомнадзора по Тверской области, а также указаниями Центрального аппарата Роскомнадзора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проведено:</w:t>
      </w:r>
    </w:p>
    <w:p w14:paraId="4DE5B7C2" w14:textId="77777777" w:rsidR="00872EBD" w:rsidRPr="009D71C0" w:rsidRDefault="00872EBD" w:rsidP="00872EBD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 государственными служащими Управления – 2;</w:t>
      </w:r>
    </w:p>
    <w:p w14:paraId="00C766B8" w14:textId="77777777" w:rsidR="00872EBD" w:rsidRPr="009D71C0" w:rsidRDefault="00872EBD" w:rsidP="00872EBD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с государственными служащими 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BC6121" w14:textId="77777777" w:rsidR="00872EBD" w:rsidRPr="009D71C0" w:rsidRDefault="00872EBD" w:rsidP="00872EBD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рассмотрения обращений граждан по вопросам действия (бездействия) Управления – 0.</w:t>
      </w:r>
    </w:p>
    <w:p w14:paraId="61E72958" w14:textId="77777777" w:rsidR="00872EBD" w:rsidRPr="009D71C0" w:rsidRDefault="00872EBD" w:rsidP="00872EBD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публикаций в средствах массовой информации о фактах проявления коррупции в Управлении и организация проверки таких фактов – постоянно.</w:t>
      </w:r>
    </w:p>
    <w:p w14:paraId="7C2A122C" w14:textId="77777777" w:rsidR="00872EBD" w:rsidRPr="009D71C0" w:rsidRDefault="00872EBD" w:rsidP="00872EBD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5080FD4" w14:textId="77777777" w:rsidR="00872EBD" w:rsidRPr="009D71C0" w:rsidRDefault="00872EBD" w:rsidP="00872EBD">
      <w:pPr>
        <w:pStyle w:val="aff7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9D71C0">
        <w:rPr>
          <w:bCs/>
          <w:i/>
          <w:color w:val="000000"/>
          <w:sz w:val="28"/>
          <w:szCs w:val="28"/>
        </w:rPr>
        <w:t>Организация профессиональной подготовки государственных служащих, их переподготовка, повышение квалификации и стажировка.</w:t>
      </w:r>
    </w:p>
    <w:p w14:paraId="51541CF1" w14:textId="77777777" w:rsidR="00872EBD" w:rsidRPr="009D71C0" w:rsidRDefault="00872EBD" w:rsidP="00872EBD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2E73D2B" w14:textId="77777777" w:rsidR="00872EBD" w:rsidRPr="009D71C0" w:rsidRDefault="00872EBD" w:rsidP="00872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1C225884" w14:textId="77777777" w:rsidR="00872EBD" w:rsidRDefault="00872EBD" w:rsidP="00872EBD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гражданские служащие, состоящие в штате, по уровню образования, профессиональной подготовке и личностным качествам соответствуют квалификационным требованиям по замещаемым должностям, исполняют свои обязанности в соответствии с требованиями должностного регламента и выполняют задачи, поставленные перед Управлением.</w:t>
      </w:r>
    </w:p>
    <w:p w14:paraId="624ED24E" w14:textId="270D2EF0" w:rsidR="00872EBD" w:rsidRPr="00F24229" w:rsidRDefault="00872EBD" w:rsidP="00872EBD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2021 года с целью углубления и расширения знаний сотрудников законодательных, нормативных и правовых актов Российской Федерации, руководящих документов </w:t>
      </w:r>
      <w:proofErr w:type="spellStart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>Минцифры</w:t>
      </w:r>
      <w:proofErr w:type="spellEnd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Роскомнадзора,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средств, проводились тематические занятия руководством Управления и его сотрудниками. </w:t>
      </w:r>
      <w:r w:rsidRPr="00872EB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отчетный период проведено 3 занятия (3 </w:t>
      </w:r>
      <w:proofErr w:type="gramStart"/>
      <w:r w:rsidRPr="00872EBD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proofErr w:type="gramEnd"/>
      <w:r w:rsidRPr="00872EB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часа).</w:t>
      </w:r>
    </w:p>
    <w:p w14:paraId="6EFCD180" w14:textId="77777777" w:rsidR="00DE2B49" w:rsidRPr="001A38D4" w:rsidRDefault="00DE2B49" w:rsidP="00523C7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3FE1C39" w14:textId="77777777" w:rsidR="00C23786" w:rsidRPr="00D36C3D" w:rsidRDefault="00C23786" w:rsidP="00B70977">
      <w:pPr>
        <w:pStyle w:val="aff7"/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D36C3D">
        <w:rPr>
          <w:bCs/>
          <w:i/>
          <w:color w:val="000000"/>
          <w:sz w:val="28"/>
          <w:szCs w:val="28"/>
        </w:rPr>
        <w:t>Контроль исполнения планов деятельности.</w:t>
      </w:r>
    </w:p>
    <w:p w14:paraId="768DB94E" w14:textId="77777777" w:rsidR="00C23786" w:rsidRPr="00D36C3D" w:rsidRDefault="00C23786" w:rsidP="00523C7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360AD641" w14:textId="6D30530A" w:rsidR="00C23786" w:rsidRPr="00D36C3D" w:rsidRDefault="006536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6C3D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6C3D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6C3D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86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Плана деятельности, запланированные к проведению</w:t>
      </w:r>
      <w:r w:rsidR="00B54CDF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786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внеплановые мероприятия, исполнены в полном объеме. Отчетные материалы по </w:t>
      </w:r>
      <w:r w:rsidR="00D36C3D" w:rsidRPr="00D3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C23786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проведенным контрольно-надзорным мероприятиям размещены и завершены своевременно в ЕИС установленным порядком.</w:t>
      </w:r>
      <w:r w:rsidR="00390E89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Отменено установленным порядком проведение </w:t>
      </w:r>
      <w:r w:rsidR="00D36C3D" w:rsidRPr="00D3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0E89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</w:t>
      </w:r>
      <w:r w:rsidR="00D36C3D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3419E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89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D36C3D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C69" w:rsidRPr="00D36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CA4B43" w14:textId="77777777" w:rsidR="00C23786" w:rsidRPr="001A38D4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63B62666" w14:textId="77777777" w:rsidR="00C23786" w:rsidRPr="004F2EFE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F2E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5.11. Контроль исполнения поручений.</w:t>
      </w:r>
    </w:p>
    <w:p w14:paraId="5DEC07D2" w14:textId="77777777" w:rsidR="00C23786" w:rsidRPr="004F2EFE" w:rsidRDefault="00C23786" w:rsidP="00523C7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трех сотрудников. Доля полномочий составляет 0,25.</w:t>
      </w:r>
    </w:p>
    <w:p w14:paraId="42F4EB4A" w14:textId="437130C0" w:rsidR="00C23786" w:rsidRPr="004F2EFE" w:rsidRDefault="006536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36C3D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квартале </w:t>
      </w:r>
      <w:r w:rsidR="004C18B4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36C3D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18B4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36C3D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786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исполнено </w:t>
      </w:r>
      <w:r w:rsidR="004F2EFE" w:rsidRPr="004F2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7058</w:t>
      </w:r>
      <w:r w:rsidR="00C23786" w:rsidRPr="004F2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3786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</w:t>
      </w:r>
      <w:r w:rsidR="00E0685B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23786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685B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установленный срок исполнено </w:t>
      </w:r>
      <w:r w:rsidR="004F2EFE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7046</w:t>
      </w:r>
      <w:r w:rsidR="00E0685B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</w:t>
      </w:r>
      <w:r w:rsidR="009D71C0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23786" w:rsidRPr="004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F35438" w14:textId="77777777" w:rsidR="00FD1C1A" w:rsidRPr="004F2EFE" w:rsidRDefault="00FD1C1A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2B61F" w14:textId="77777777" w:rsidR="00C23786" w:rsidRPr="004F2EFE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F2E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5.12. Мобилизационная подготовка –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14:paraId="2F418B92" w14:textId="77777777" w:rsidR="00877EC4" w:rsidRPr="004F2EFE" w:rsidRDefault="00877EC4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0941E62" w14:textId="77777777" w:rsidR="00C23786" w:rsidRPr="004F2EFE" w:rsidRDefault="00C23786" w:rsidP="00523C79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мобилизационной подготовки,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актов.</w:t>
      </w:r>
    </w:p>
    <w:p w14:paraId="4D5E4DDF" w14:textId="77777777" w:rsidR="00C23786" w:rsidRPr="001A38D4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35DE4DAA" w14:textId="77777777" w:rsidR="00C23786" w:rsidRPr="004F2EFE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F2E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5.13. Организация делопроизводства – организация работы по комплектованию, хранению, учету и использованию архивных документов.</w:t>
      </w:r>
    </w:p>
    <w:p w14:paraId="2C56360C" w14:textId="77777777" w:rsidR="0076420A" w:rsidRPr="001A38D4" w:rsidRDefault="0076420A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0264222F" w14:textId="77777777" w:rsidR="00C23786" w:rsidRPr="00872EBD" w:rsidRDefault="00C23786" w:rsidP="00523C79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</w:t>
      </w:r>
      <w:r w:rsidR="006A2745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сотрудников. Доля полномочий составляет 0,95.</w:t>
      </w:r>
    </w:p>
    <w:p w14:paraId="568024E9" w14:textId="77777777" w:rsidR="00C23786" w:rsidRPr="00872EBD" w:rsidRDefault="00C23786" w:rsidP="00523C7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в Управлении организовано и ведется на основе:</w:t>
      </w:r>
    </w:p>
    <w:p w14:paraId="0D14F590" w14:textId="77777777" w:rsidR="00C23786" w:rsidRPr="00872EBD" w:rsidRDefault="00C23786" w:rsidP="00523C7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14:paraId="781D438A" w14:textId="77777777" w:rsidR="00C23786" w:rsidRPr="00872EBD" w:rsidRDefault="00C23786" w:rsidP="00523C7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 по делопроизводству в Федеральной службе по надзору в сфере связи, информационных технологий и массовых коммуникаций, утвержденной приказом Федеральной службы по надзору в сфере связи, информационных технологий и массовых коммуникаций от </w:t>
      </w:r>
      <w:r w:rsidR="00DA4175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4175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A4175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4175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B5081C" w14:textId="77777777" w:rsidR="00C23786" w:rsidRPr="00872EBD" w:rsidRDefault="00C23786" w:rsidP="00523C7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 </w:t>
      </w:r>
      <w:proofErr w:type="gramStart"/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6.30-2003 «Унифицированные системы организационно-распорядительной документации. Требования к оформлению документов», принятого и введенного в действие постановлением Госстандарта России от 03.03.2003 №65-ст (</w:t>
      </w:r>
      <w:proofErr w:type="gramStart"/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нуждающимся в государственной регистрации, письмо Министерства юстиции от 04.04.2004 №07/3276-ЮД);</w:t>
      </w:r>
    </w:p>
    <w:p w14:paraId="5D04E121" w14:textId="77777777" w:rsidR="00C23786" w:rsidRPr="00872EBD" w:rsidRDefault="00C23786" w:rsidP="00523C7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нормативных правовых актов и нормативных методических документов.</w:t>
      </w:r>
    </w:p>
    <w:p w14:paraId="1F3D895B" w14:textId="5E0727B2" w:rsidR="00C23786" w:rsidRPr="00872EBD" w:rsidRDefault="00653686" w:rsidP="00523C7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2EFE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F2EFE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2EFE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86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документооборота составил </w:t>
      </w:r>
      <w:r w:rsidR="0030613D" w:rsidRPr="0087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18537</w:t>
      </w:r>
      <w:r w:rsidR="00C23786" w:rsidRPr="0087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786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731010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6015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B1DC9" w14:textId="14120067" w:rsidR="00C23786" w:rsidRPr="00872EBD" w:rsidRDefault="00DD4BAE" w:rsidP="00523C79">
      <w:pPr>
        <w:tabs>
          <w:tab w:val="left" w:pos="1178"/>
          <w:tab w:val="left" w:pos="90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66562A" w:rsidRPr="00872EBD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2"/>
        <w:gridCol w:w="4252"/>
      </w:tblGrid>
      <w:tr w:rsidR="00A62125" w:rsidRPr="00872EBD" w14:paraId="5318B929" w14:textId="77777777" w:rsidTr="003B075B">
        <w:trPr>
          <w:gridAfter w:val="2"/>
          <w:wAfter w:w="4054" w:type="pct"/>
          <w:cantSplit/>
          <w:trHeight w:val="524"/>
          <w:tblHeader/>
        </w:trPr>
        <w:tc>
          <w:tcPr>
            <w:tcW w:w="946" w:type="pct"/>
            <w:shd w:val="clear" w:color="auto" w:fill="CCFFCC"/>
            <w:vAlign w:val="center"/>
          </w:tcPr>
          <w:p w14:paraId="09426491" w14:textId="77777777" w:rsidR="00A62125" w:rsidRPr="00872EBD" w:rsidRDefault="00A62125" w:rsidP="00523C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документов</w:t>
            </w:r>
          </w:p>
        </w:tc>
      </w:tr>
      <w:tr w:rsidR="00A62125" w:rsidRPr="00872EBD" w14:paraId="52A66D21" w14:textId="77777777" w:rsidTr="004F2EFE">
        <w:trPr>
          <w:cantSplit/>
          <w:trHeight w:val="274"/>
          <w:tblHeader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7684335B" w14:textId="77777777" w:rsidR="00A62125" w:rsidRPr="00872EBD" w:rsidRDefault="00A62125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99CC00"/>
          </w:tcPr>
          <w:p w14:paraId="48B3259D" w14:textId="5DB4CBFF" w:rsidR="00A62125" w:rsidRPr="00872EBD" w:rsidRDefault="004F2EFE" w:rsidP="004F2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квартал</w:t>
            </w:r>
            <w:r w:rsidR="00A62125" w:rsidRPr="0087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  <w:r w:rsidRPr="0087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A62125" w:rsidRPr="0087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99CC00"/>
          </w:tcPr>
          <w:p w14:paraId="1BB6E61B" w14:textId="32E20299" w:rsidR="00A62125" w:rsidRPr="00872EBD" w:rsidRDefault="004F2EFE" w:rsidP="004F2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квартал</w:t>
            </w:r>
            <w:r w:rsidR="00A62125" w:rsidRPr="0087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</w:t>
            </w:r>
            <w:r w:rsidRPr="0087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62125" w:rsidRPr="00872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F2EFE" w:rsidRPr="00872EBD" w14:paraId="29D7521F" w14:textId="77777777" w:rsidTr="004F2EFE">
        <w:trPr>
          <w:cantSplit/>
          <w:trHeight w:val="298"/>
        </w:trPr>
        <w:tc>
          <w:tcPr>
            <w:tcW w:w="946" w:type="pct"/>
            <w:vAlign w:val="center"/>
          </w:tcPr>
          <w:p w14:paraId="55B5643A" w14:textId="77777777" w:rsidR="004F2EFE" w:rsidRPr="00872EBD" w:rsidRDefault="004F2EFE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Входящие, всего</w:t>
            </w:r>
          </w:p>
        </w:tc>
        <w:tc>
          <w:tcPr>
            <w:tcW w:w="1993" w:type="pct"/>
          </w:tcPr>
          <w:p w14:paraId="2AD2EBB9" w14:textId="38B40CA8" w:rsidR="004F2EFE" w:rsidRPr="00872EBD" w:rsidRDefault="004F2EFE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2061" w:type="pct"/>
          </w:tcPr>
          <w:p w14:paraId="78A9EC33" w14:textId="7FD1AB33" w:rsidR="004F2EFE" w:rsidRPr="00872EBD" w:rsidRDefault="00872EBD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</w:tr>
      <w:tr w:rsidR="004F2EFE" w:rsidRPr="00872EBD" w14:paraId="61717769" w14:textId="77777777" w:rsidTr="004F2EFE">
        <w:trPr>
          <w:cantSplit/>
          <w:trHeight w:val="317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447630D3" w14:textId="77777777" w:rsidR="004F2EFE" w:rsidRPr="00872EBD" w:rsidRDefault="004F2EFE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Исходящие, всего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053BE606" w14:textId="04102BB2" w:rsidR="004F2EFE" w:rsidRPr="00872EBD" w:rsidRDefault="004F2EFE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14:paraId="65F41FB6" w14:textId="25F4DA9D" w:rsidR="004F2EFE" w:rsidRPr="00872EBD" w:rsidRDefault="00872EBD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</w:t>
            </w:r>
          </w:p>
        </w:tc>
      </w:tr>
      <w:tr w:rsidR="004F2EFE" w:rsidRPr="00872EBD" w14:paraId="2F5C5774" w14:textId="77777777" w:rsidTr="004F2EFE">
        <w:trPr>
          <w:cantSplit/>
          <w:trHeight w:val="2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EDF5E" w14:textId="77777777" w:rsidR="004F2EFE" w:rsidRPr="00872EBD" w:rsidRDefault="004F2EFE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87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C63" w14:textId="0541E311" w:rsidR="004F2EFE" w:rsidRPr="00872EBD" w:rsidRDefault="004F2EFE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9BD" w14:textId="15215533" w:rsidR="004F2EFE" w:rsidRPr="00872EBD" w:rsidRDefault="00872EBD" w:rsidP="008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</w:tr>
      <w:tr w:rsidR="004F2EFE" w:rsidRPr="00872EBD" w14:paraId="6F16C750" w14:textId="77777777" w:rsidTr="004F2EFE">
        <w:trPr>
          <w:cantSplit/>
          <w:trHeight w:val="218"/>
        </w:trPr>
        <w:tc>
          <w:tcPr>
            <w:tcW w:w="946" w:type="pct"/>
            <w:shd w:val="clear" w:color="auto" w:fill="CCFFCC"/>
            <w:vAlign w:val="center"/>
          </w:tcPr>
          <w:p w14:paraId="0493D749" w14:textId="77777777" w:rsidR="004F2EFE" w:rsidRPr="00872EBD" w:rsidRDefault="004F2EFE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3" w:type="pct"/>
            <w:shd w:val="clear" w:color="auto" w:fill="CCFFCC"/>
          </w:tcPr>
          <w:p w14:paraId="36B6AC57" w14:textId="2AAD1AC9" w:rsidR="004F2EFE" w:rsidRPr="00872EBD" w:rsidRDefault="004F2EFE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7326</w:t>
            </w:r>
          </w:p>
        </w:tc>
        <w:tc>
          <w:tcPr>
            <w:tcW w:w="2061" w:type="pct"/>
            <w:shd w:val="clear" w:color="auto" w:fill="CCFFCC"/>
          </w:tcPr>
          <w:p w14:paraId="18FE4E83" w14:textId="13065D34" w:rsidR="004F2EFE" w:rsidRPr="00872EBD" w:rsidRDefault="00872EBD" w:rsidP="00523C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6393</w:t>
            </w:r>
          </w:p>
        </w:tc>
      </w:tr>
    </w:tbl>
    <w:p w14:paraId="57E92C17" w14:textId="77777777" w:rsidR="00C23786" w:rsidRPr="00872EBD" w:rsidRDefault="00C23786" w:rsidP="00523C7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4D5B14" w14:textId="77777777" w:rsidR="00F65B7C" w:rsidRPr="00872EBD" w:rsidRDefault="00F65B7C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BD73F" w14:textId="044CF747" w:rsidR="00C23786" w:rsidRPr="00872EBD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447DD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периода 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47DD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2EBD"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Приказом Роскомнадзора от 29.12.2012 г. № 1472 активно использовалась Система единого электронного документооборота (СЭД). В Управлении автоматизированные рабочие места всех сотрудников подключены к СЭД ЕИС Роскомнадзора.</w:t>
      </w:r>
    </w:p>
    <w:p w14:paraId="246D6295" w14:textId="77777777" w:rsidR="00C23786" w:rsidRPr="00872EBD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все программные подсистемы Единой Информационной Системы (ЕИС).</w:t>
      </w:r>
    </w:p>
    <w:p w14:paraId="136BA7AD" w14:textId="77777777" w:rsidR="00C23786" w:rsidRPr="00872EBD" w:rsidRDefault="00C23786" w:rsidP="00523C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Доставка и отправка документов Управлением осуществляется средствами почтовой, фельдъегерской и электрической связи (факс и электронная почта).</w:t>
      </w:r>
    </w:p>
    <w:p w14:paraId="240C5E82" w14:textId="77777777" w:rsidR="00C23786" w:rsidRPr="00872EBD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документами осуществляется с применением автоматизированных технологий обработки документов. </w:t>
      </w:r>
    </w:p>
    <w:p w14:paraId="09925FB8" w14:textId="77777777" w:rsidR="00C23786" w:rsidRPr="00872EBD" w:rsidRDefault="00C23786" w:rsidP="00523C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документами обеспечивает сохранность, учёт, систематизацию документов, формирование и оформление дел для передачи в архив.</w:t>
      </w:r>
    </w:p>
    <w:p w14:paraId="4F6EDC0D" w14:textId="77777777" w:rsidR="00C23786" w:rsidRPr="00872EBD" w:rsidRDefault="00C23786" w:rsidP="00523C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Управления нарушений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14:paraId="6AFCC021" w14:textId="77777777" w:rsidR="00C23786" w:rsidRPr="001A38D4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8"/>
          <w:highlight w:val="yellow"/>
          <w:lang w:eastAsia="ru-RU"/>
        </w:rPr>
      </w:pPr>
    </w:p>
    <w:p w14:paraId="474C6C03" w14:textId="77777777" w:rsidR="005F04D8" w:rsidRPr="001A38D4" w:rsidRDefault="005F04D8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8"/>
          <w:highlight w:val="yellow"/>
          <w:lang w:eastAsia="ru-RU"/>
        </w:rPr>
      </w:pPr>
    </w:p>
    <w:p w14:paraId="7D6390EB" w14:textId="77777777" w:rsidR="00C23786" w:rsidRPr="00872EBD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5.14. Организация прогнозирования и планирования деятельности.</w:t>
      </w:r>
    </w:p>
    <w:p w14:paraId="6FBB8CF7" w14:textId="77777777" w:rsidR="0076420A" w:rsidRPr="00872EBD" w:rsidRDefault="0076420A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91BDAD7" w14:textId="6D5914AA" w:rsidR="00C23786" w:rsidRPr="00872EBD" w:rsidRDefault="00C23786" w:rsidP="00523C79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Полномочие исполняется в отношении </w:t>
      </w:r>
      <w:r w:rsidR="00872EBD" w:rsidRPr="0087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35035</w:t>
      </w:r>
      <w:r w:rsidRPr="00872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A5F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C2E58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бъектов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надзора.</w:t>
      </w:r>
    </w:p>
    <w:p w14:paraId="0CA72E5E" w14:textId="17572C92" w:rsidR="00194FC6" w:rsidRPr="00872EBD" w:rsidRDefault="00C23786" w:rsidP="0052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должностных регламентах 4 сотрудников Управления установлено исполнение данного полномочия. </w:t>
      </w:r>
      <w:r w:rsidR="00194FC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квартала </w:t>
      </w:r>
      <w:r w:rsidR="00194FC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2C3C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94FC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осуществлялся контроль исполнения Плана деятельности Управления на 20</w:t>
      </w:r>
      <w:r w:rsidR="00F32C3C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94FC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Плана-графика профилактических мероприятий Управления на 20</w:t>
      </w:r>
      <w:r w:rsidR="00F32C3C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94FC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Мероприятия, запланированные к проведению </w:t>
      </w:r>
      <w:r w:rsidR="00BA1DF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73EE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отчетном периоде </w:t>
      </w:r>
      <w:r w:rsidR="00BA1DF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D0EB9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34DFB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4FC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3D0EB9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94FC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исполнены в полном объеме.</w:t>
      </w:r>
    </w:p>
    <w:p w14:paraId="04AA91D6" w14:textId="77777777" w:rsidR="00C23786" w:rsidRPr="00872EBD" w:rsidRDefault="00C23786" w:rsidP="00523C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EA96F5F" w14:textId="77777777" w:rsidR="00C23786" w:rsidRPr="00872EBD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5.15. Организация работы по организационному развитию.</w:t>
      </w:r>
    </w:p>
    <w:p w14:paraId="652264EE" w14:textId="77777777" w:rsidR="0076420A" w:rsidRPr="00872EBD" w:rsidRDefault="0076420A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78C4EFE" w14:textId="10756C3E" w:rsidR="00C23786" w:rsidRPr="00872EBD" w:rsidRDefault="00C23786" w:rsidP="00872EBD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0,05.</w:t>
      </w:r>
      <w:r w:rsidR="003F2094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квартале </w:t>
      </w:r>
      <w:r w:rsidR="003F3987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F5937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F3987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F3987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мероприятия по закупке новой оргтехники и расходных материалов не осуществлялись.</w:t>
      </w:r>
    </w:p>
    <w:p w14:paraId="27415563" w14:textId="77777777" w:rsidR="00872EBD" w:rsidRPr="001A38D4" w:rsidRDefault="00872EBD" w:rsidP="00872EBD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7CBF1E8B" w14:textId="77777777" w:rsidR="00C23786" w:rsidRPr="00872EBD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5.16. Организация работы по реализации мер, направленных на повышение эффективности деятельности.</w:t>
      </w:r>
    </w:p>
    <w:p w14:paraId="4B03A425" w14:textId="77777777" w:rsidR="00877EC4" w:rsidRPr="00872EBD" w:rsidRDefault="00877EC4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5BCFDC6" w14:textId="279EC160" w:rsidR="00E93B14" w:rsidRPr="00872EBD" w:rsidRDefault="00C23786" w:rsidP="00523C79">
      <w:pPr>
        <w:spacing w:line="240" w:lineRule="auto"/>
        <w:ind w:right="-1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0,05.</w:t>
      </w:r>
      <w:r w:rsidR="000C0167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494E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указаниями Роскомнадзора </w:t>
      </w:r>
      <w:r w:rsidR="0032545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C6A17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368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квартале </w:t>
      </w:r>
      <w:r w:rsidR="0065368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368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53686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494E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контрольно-надзорная деятельность была организована с применением ЕИС 2</w:t>
      </w:r>
      <w:r w:rsidR="00E93B14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7494E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Роскомнадзора.</w:t>
      </w:r>
      <w:r w:rsidR="00E93B14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6B38B9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отчетного периода</w:t>
      </w:r>
      <w:r w:rsidR="00E93B14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проводились занятия с сотрудниками</w:t>
      </w:r>
      <w:r w:rsidR="00B7494E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952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E93B14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 изучению и работе в ЕИС 2.0.</w:t>
      </w:r>
      <w:r w:rsidR="006F7952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B14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налажено активное взаимодействие с «техподдержкой» ЕИС и сотрудниками Управления по надзору в сфере информационных технологий Роскомнадзора.</w:t>
      </w:r>
    </w:p>
    <w:p w14:paraId="1E608912" w14:textId="4A62FDD4" w:rsidR="00E93B14" w:rsidRPr="00872EBD" w:rsidRDefault="00E93B14" w:rsidP="00523C7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F7952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отрудникам, осуществляющим контрольно-надзорные мероприятия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оформлены </w:t>
      </w:r>
      <w:r w:rsidR="006F7952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F7952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электронной подписи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итогам </w:t>
      </w:r>
      <w:r w:rsidR="006B4A03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отчетного периода 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7053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2EBD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D15B51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проведенных мероприятий сформирован</w:t>
      </w:r>
      <w:r w:rsidR="001428EB"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ЕИС 2.0.</w:t>
      </w:r>
    </w:p>
    <w:p w14:paraId="78773FD7" w14:textId="77777777" w:rsidR="00F903E7" w:rsidRPr="001A38D4" w:rsidRDefault="00F903E7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11D9262D" w14:textId="77777777" w:rsidR="00C23786" w:rsidRPr="00B759E2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759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5.17. Правовое обеспечение – организация законодательной поддержки и судебной работы в установленной сфере в целях обеспечения нужд Роскомнадзора.</w:t>
      </w:r>
    </w:p>
    <w:p w14:paraId="529A449E" w14:textId="77777777" w:rsidR="0076420A" w:rsidRPr="00B759E2" w:rsidRDefault="0076420A" w:rsidP="00221ED7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8FBA9CA" w14:textId="77777777" w:rsidR="00191F34" w:rsidRPr="00B759E2" w:rsidRDefault="00191F34" w:rsidP="00191F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За отчётный период возбуждено </w:t>
      </w:r>
      <w:r w:rsidRPr="00B759E2">
        <w:rPr>
          <w:rFonts w:ascii="Times New Roman" w:hAnsi="Times New Roman" w:cs="Times New Roman"/>
          <w:sz w:val="28"/>
          <w:szCs w:val="28"/>
          <w:u w:val="single"/>
        </w:rPr>
        <w:t>139 дел</w:t>
      </w:r>
      <w:r w:rsidRPr="00B7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9E2">
        <w:rPr>
          <w:rFonts w:ascii="Times New Roman" w:hAnsi="Times New Roman" w:cs="Times New Roman"/>
          <w:sz w:val="28"/>
          <w:szCs w:val="28"/>
        </w:rPr>
        <w:t>об</w:t>
      </w:r>
      <w:r w:rsidRPr="00B7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9E2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правонарушениях. 3 протокола составлено сотрудниками МВД, 136 – уполномоченными лицами Управления, 0 – органами прокуратуры. За 1 квартал 2020 года – 161 дело об административных правонарушениях возбуждено уполномоченными лицами Управления, сотрудниками МВД и органов прокуратуры – 0. </w:t>
      </w:r>
      <w:r w:rsidRPr="00B759E2">
        <w:rPr>
          <w:rFonts w:ascii="Times New Roman" w:hAnsi="Times New Roman" w:cs="Times New Roman"/>
          <w:sz w:val="28"/>
          <w:szCs w:val="28"/>
          <w:u w:val="single"/>
        </w:rPr>
        <w:t>Уменьшение количества составленных протоколов составило</w:t>
      </w:r>
      <w:r w:rsidRPr="00B759E2">
        <w:rPr>
          <w:rFonts w:ascii="Times New Roman" w:hAnsi="Times New Roman" w:cs="Times New Roman"/>
          <w:sz w:val="28"/>
          <w:szCs w:val="28"/>
        </w:rPr>
        <w:t xml:space="preserve"> 14 %. Уменьшение числа возбужденных дел вызвано тем, что в отчётный период существенно сократилось число нарушений, допускаемых ООО «Т2Мобайл», ПАО «МТС» и их должностными лицами.</w:t>
      </w:r>
    </w:p>
    <w:p w14:paraId="39AD56D1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lastRenderedPageBreak/>
        <w:t>Количество возбужденных Управлением за отчётный период административных дел по сферам деятельности:</w:t>
      </w:r>
    </w:p>
    <w:p w14:paraId="49E85EC0" w14:textId="77777777" w:rsidR="00191F34" w:rsidRPr="00B759E2" w:rsidRDefault="00191F34" w:rsidP="00191F34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  <w:u w:val="single"/>
        </w:rPr>
        <w:t>В сфере связи</w:t>
      </w:r>
      <w:r w:rsidRPr="00B759E2">
        <w:rPr>
          <w:rFonts w:ascii="Times New Roman" w:hAnsi="Times New Roman" w:cs="Times New Roman"/>
          <w:sz w:val="28"/>
          <w:szCs w:val="28"/>
        </w:rPr>
        <w:t xml:space="preserve"> за отчётный период возбуждено 71 дело об административных правонарушениях (за 1 квартал 2020 года – 140), из них: </w:t>
      </w:r>
    </w:p>
    <w:p w14:paraId="7287C8E2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- 2 дела об административных правонарушениях, предусмотренных ч. 2 </w:t>
      </w:r>
      <w:r w:rsidRPr="00B759E2">
        <w:rPr>
          <w:rFonts w:ascii="Times New Roman" w:hAnsi="Times New Roman" w:cs="Times New Roman"/>
          <w:sz w:val="28"/>
          <w:szCs w:val="28"/>
        </w:rPr>
        <w:br/>
        <w:t>ст. 6.17 Кодекса Российской Федерации об административных правонарушениях;</w:t>
      </w:r>
    </w:p>
    <w:p w14:paraId="5E327DD6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- 2 дела об административных правонарушениях, предусмотренных ст. 9.13 Кодекса Российской Федерации об административных правонарушениях РФ;</w:t>
      </w:r>
    </w:p>
    <w:p w14:paraId="52125EC5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- 47 дел об административных правонарушениях, предусмотренных ч. 2 и ч. 3 ст. 13.4 Кодекса Российской Федерации об административных правонарушениях;</w:t>
      </w:r>
    </w:p>
    <w:p w14:paraId="25CA9837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- 2 дела об административных правонарушениях, предусмотренных ч. 1 и ч. 2 ст. 13.34 Кодекса Российской Федерации об административных правонарушениях;</w:t>
      </w:r>
    </w:p>
    <w:p w14:paraId="683E37FD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- 17 дел об административных правонарушениях, предусмотренных ч. 3 </w:t>
      </w:r>
      <w:r w:rsidRPr="00B759E2">
        <w:rPr>
          <w:rFonts w:ascii="Times New Roman" w:hAnsi="Times New Roman" w:cs="Times New Roman"/>
          <w:sz w:val="28"/>
          <w:szCs w:val="28"/>
        </w:rPr>
        <w:br/>
        <w:t>ст. 14.1 Кодекса Российской Федерации об административных правонарушениях;</w:t>
      </w:r>
    </w:p>
    <w:p w14:paraId="35F6E616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- 1 дело об административных правонарушениях, предусмотренных ст. 17.7 Кодекса Российской Федерации об административных правонарушениях.</w:t>
      </w:r>
    </w:p>
    <w:p w14:paraId="5BE5B986" w14:textId="77777777" w:rsidR="00191F34" w:rsidRPr="00B759E2" w:rsidRDefault="00191F34" w:rsidP="00191F34">
      <w:pPr>
        <w:pStyle w:val="aff7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759E2">
        <w:rPr>
          <w:sz w:val="28"/>
          <w:szCs w:val="28"/>
          <w:u w:val="single"/>
        </w:rPr>
        <w:t>В сфере СМИ</w:t>
      </w:r>
      <w:r w:rsidRPr="00B759E2">
        <w:rPr>
          <w:sz w:val="28"/>
          <w:szCs w:val="28"/>
        </w:rPr>
        <w:t xml:space="preserve"> за отчётный период возбуждено 14 дел об административных правонарушениях (за 1 квартал 2020 года – 7 дел):</w:t>
      </w:r>
    </w:p>
    <w:p w14:paraId="170B3A3A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- 2 дела об административных правонарушениях, предусмотренных ч. 2.1 </w:t>
      </w:r>
      <w:r w:rsidRPr="00B759E2">
        <w:rPr>
          <w:rFonts w:ascii="Times New Roman" w:hAnsi="Times New Roman" w:cs="Times New Roman"/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14:paraId="24C56FCE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- 1 дело об административных правонарушениях, предусмотренных ч. 3</w:t>
      </w:r>
      <w:r w:rsidRPr="00B759E2">
        <w:rPr>
          <w:rFonts w:ascii="Times New Roman" w:hAnsi="Times New Roman" w:cs="Times New Roman"/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14:paraId="455EF62C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- 11 дел об административных правонарушениях, предусмотренных ст. 13.23 Кодекса Российской Федерации об административных правонарушениях.</w:t>
      </w:r>
    </w:p>
    <w:p w14:paraId="6716C2A2" w14:textId="77777777" w:rsidR="00191F34" w:rsidRPr="00B759E2" w:rsidRDefault="00191F34" w:rsidP="00191F34">
      <w:pPr>
        <w:pStyle w:val="aff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759E2">
        <w:rPr>
          <w:sz w:val="28"/>
          <w:szCs w:val="28"/>
          <w:u w:val="single"/>
        </w:rPr>
        <w:t>В сфере вещания</w:t>
      </w:r>
      <w:r w:rsidRPr="00B759E2">
        <w:rPr>
          <w:sz w:val="28"/>
          <w:szCs w:val="28"/>
        </w:rPr>
        <w:t xml:space="preserve"> должностными лицами Управления за отчётный период возбуждено 10 дел об административных правонарушениях (за 1 квартал 2020 год – 10 дел), из них:</w:t>
      </w:r>
    </w:p>
    <w:p w14:paraId="6F35BA15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- 2 дела об административных правонарушениях, предусмотренных ч. 2 </w:t>
      </w:r>
      <w:r w:rsidRPr="00B759E2">
        <w:rPr>
          <w:rFonts w:ascii="Times New Roman" w:hAnsi="Times New Roman" w:cs="Times New Roman"/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14:paraId="7B30B3C8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- 4 дела об административном правонарушении, предусмотренном ст. 13.22 Кодекса Российской Федерации об административных правонарушениях;</w:t>
      </w:r>
    </w:p>
    <w:p w14:paraId="166DFF1D" w14:textId="77777777" w:rsidR="00191F34" w:rsidRPr="00B759E2" w:rsidRDefault="00191F34" w:rsidP="00191F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- 4 дела об административных правонарушениях, предусмотренных ч. 3 </w:t>
      </w:r>
      <w:r w:rsidRPr="00B759E2">
        <w:rPr>
          <w:rFonts w:ascii="Times New Roman" w:hAnsi="Times New Roman" w:cs="Times New Roman"/>
          <w:sz w:val="28"/>
          <w:szCs w:val="28"/>
        </w:rPr>
        <w:br/>
        <w:t>ст. 14.1 Кодекса Российской Федерации об административных правонарушениях.</w:t>
      </w:r>
    </w:p>
    <w:p w14:paraId="14E0ADF7" w14:textId="77777777" w:rsidR="00191F34" w:rsidRPr="00B759E2" w:rsidRDefault="00191F34" w:rsidP="00191F34">
      <w:pPr>
        <w:pStyle w:val="aff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759E2">
        <w:rPr>
          <w:sz w:val="28"/>
          <w:szCs w:val="28"/>
          <w:u w:val="single"/>
        </w:rPr>
        <w:t>В сфере персональных данных</w:t>
      </w:r>
      <w:r w:rsidRPr="00B759E2">
        <w:rPr>
          <w:sz w:val="28"/>
          <w:szCs w:val="28"/>
        </w:rPr>
        <w:t xml:space="preserve"> должностными лицами Управления за отчётный период возбуждено 41 дело об административных правонарушениях (за 1 квартал 2020 год – 4), из них:</w:t>
      </w:r>
    </w:p>
    <w:p w14:paraId="0A7E9993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- 41 дело об административных правонарушениях, предусмотренных ст. 19.7 Кодекса Российской Федерации об административных правонарушениях.</w:t>
      </w:r>
    </w:p>
    <w:p w14:paraId="35D662C3" w14:textId="77777777" w:rsidR="00191F34" w:rsidRPr="00B759E2" w:rsidRDefault="00191F34" w:rsidP="00191F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За отчётный период Управлением Роскомнадзора наложено административных наказаний в виде административного штрафа на сумму 826200,00 рублей, взыскано административных штрафов на сумму 246600,00 рублей.</w:t>
      </w:r>
      <w:r w:rsidRPr="00B7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9E2">
        <w:rPr>
          <w:rFonts w:ascii="Times New Roman" w:hAnsi="Times New Roman" w:cs="Times New Roman"/>
          <w:sz w:val="28"/>
          <w:szCs w:val="28"/>
        </w:rPr>
        <w:t>За 1 квартал 2020 года наложено штрафов – 827200,00 рублей, взыскано – 827200,00 рубля.</w:t>
      </w:r>
    </w:p>
    <w:p w14:paraId="7C979BD1" w14:textId="77777777" w:rsidR="00191F34" w:rsidRPr="00B759E2" w:rsidRDefault="00191F34" w:rsidP="00191F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19DFB" w14:textId="77777777" w:rsidR="00191F34" w:rsidRPr="00B759E2" w:rsidRDefault="00191F34" w:rsidP="00191F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9E2">
        <w:rPr>
          <w:rFonts w:ascii="Times New Roman" w:hAnsi="Times New Roman" w:cs="Times New Roman"/>
          <w:b/>
          <w:i/>
          <w:sz w:val="28"/>
          <w:szCs w:val="28"/>
        </w:rPr>
        <w:t>Сумма наложенных и взысканных административных штрафов за 1 квартал 2021 год в сравнении с 1 кварталом 2020 года</w:t>
      </w:r>
    </w:p>
    <w:p w14:paraId="7356862A" w14:textId="77777777" w:rsidR="00191F34" w:rsidRPr="00B759E2" w:rsidRDefault="00191F34" w:rsidP="00191F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65ED3F" w14:textId="77777777" w:rsidR="00191F34" w:rsidRPr="00B759E2" w:rsidRDefault="00191F34" w:rsidP="00191F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9E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63383EE" wp14:editId="765ABBC6">
            <wp:extent cx="5514975" cy="32289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64B6A9F" w14:textId="77777777" w:rsidR="00191F34" w:rsidRPr="00B759E2" w:rsidRDefault="00191F34" w:rsidP="00191F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461C59" w14:textId="77777777" w:rsidR="00191F34" w:rsidRPr="00B759E2" w:rsidRDefault="00191F34" w:rsidP="00191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BA39DB" w14:textId="77777777" w:rsidR="00191F34" w:rsidRPr="00B759E2" w:rsidRDefault="00191F34" w:rsidP="00191F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Всего за отчётный период рассмотрено и вынесено </w:t>
      </w:r>
      <w:r w:rsidRPr="00B759E2">
        <w:rPr>
          <w:rFonts w:ascii="Times New Roman" w:hAnsi="Times New Roman" w:cs="Times New Roman"/>
          <w:sz w:val="28"/>
          <w:szCs w:val="28"/>
          <w:u w:val="single"/>
        </w:rPr>
        <w:t>125 решения/постановления</w:t>
      </w:r>
      <w:r w:rsidRPr="00B759E2">
        <w:rPr>
          <w:rFonts w:ascii="Times New Roman" w:hAnsi="Times New Roman" w:cs="Times New Roman"/>
          <w:sz w:val="28"/>
          <w:szCs w:val="28"/>
        </w:rPr>
        <w:t>: Управлением Роскомнадзора по Тверской области – 66, судами – 59.</w:t>
      </w:r>
      <w:r w:rsidRPr="00B7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9E2">
        <w:rPr>
          <w:rFonts w:ascii="Times New Roman" w:hAnsi="Times New Roman" w:cs="Times New Roman"/>
          <w:sz w:val="28"/>
          <w:szCs w:val="28"/>
        </w:rPr>
        <w:t xml:space="preserve">За 1 квартал 2020 года вынесено </w:t>
      </w:r>
      <w:r w:rsidRPr="00B759E2">
        <w:rPr>
          <w:rFonts w:ascii="Times New Roman" w:hAnsi="Times New Roman" w:cs="Times New Roman"/>
          <w:sz w:val="28"/>
          <w:szCs w:val="28"/>
          <w:u w:val="single"/>
        </w:rPr>
        <w:t>116 решения/постановления</w:t>
      </w:r>
      <w:r w:rsidRPr="00B759E2">
        <w:rPr>
          <w:rFonts w:ascii="Times New Roman" w:hAnsi="Times New Roman" w:cs="Times New Roman"/>
          <w:sz w:val="28"/>
          <w:szCs w:val="28"/>
        </w:rPr>
        <w:t>: Управлением Роскомнадзора по Тверской области – 75, судами – 41.</w:t>
      </w:r>
      <w:r w:rsidRPr="00B7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9E2">
        <w:rPr>
          <w:rFonts w:ascii="Times New Roman" w:hAnsi="Times New Roman" w:cs="Times New Roman"/>
          <w:sz w:val="28"/>
          <w:szCs w:val="28"/>
          <w:u w:val="single"/>
        </w:rPr>
        <w:t>Увеличение количества вынесенных решений/постановлений</w:t>
      </w:r>
      <w:r w:rsidRPr="00B759E2">
        <w:rPr>
          <w:rFonts w:ascii="Times New Roman" w:hAnsi="Times New Roman" w:cs="Times New Roman"/>
          <w:sz w:val="28"/>
          <w:szCs w:val="28"/>
        </w:rPr>
        <w:t xml:space="preserve"> составило 7 %.</w:t>
      </w:r>
    </w:p>
    <w:p w14:paraId="654A50E3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Тверской области за отчётный период самостоятельно рассмотрено и вынесено 66 постановлений по делам об административных правонарушениях, из них: </w:t>
      </w:r>
    </w:p>
    <w:p w14:paraId="6F0DF57F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59E2">
        <w:rPr>
          <w:rFonts w:ascii="Times New Roman" w:hAnsi="Times New Roman" w:cs="Times New Roman"/>
          <w:sz w:val="28"/>
          <w:szCs w:val="28"/>
        </w:rPr>
        <w:t>5 постановлений о наложении административного наказания в виде предупреждения;</w:t>
      </w:r>
    </w:p>
    <w:p w14:paraId="058FEB99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- 58 постановлений о наложении административного наказания в виде штрафа на сумму 826200,00 рублей. Взыскано – 246600,00 рублей. Процент взысканных штрафов составляет 27 %. По неоплаченным Постановлениям срок добровольной уплаты административных штрафов не истек, оснований для возбуждения дел по </w:t>
      </w:r>
      <w:r w:rsidRPr="00B759E2">
        <w:rPr>
          <w:rFonts w:ascii="Times New Roman" w:hAnsi="Times New Roman" w:cs="Times New Roman"/>
          <w:sz w:val="28"/>
          <w:szCs w:val="28"/>
        </w:rPr>
        <w:br/>
        <w:t>ч. 1 ст. 20.25 КоАП РФ не имеется;</w:t>
      </w:r>
    </w:p>
    <w:p w14:paraId="7D4DF3C4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- 3 постановления </w:t>
      </w:r>
      <w:proofErr w:type="gramStart"/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B759E2">
        <w:rPr>
          <w:rFonts w:ascii="Times New Roman" w:hAnsi="Times New Roman" w:cs="Times New Roman"/>
          <w:sz w:val="28"/>
          <w:szCs w:val="28"/>
        </w:rPr>
        <w:t xml:space="preserve"> сроков давности привлечения к ответственности.</w:t>
      </w:r>
    </w:p>
    <w:p w14:paraId="328DA655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Сведения о наложенных Управлением Роскомнадзора по Тверской области штрафах и состоянии их взыскания, по состоянию на 02.04.2021 год представлены в приложении к отчету о деятельности Управления за 1 квартал 2021 года в установленной форме.</w:t>
      </w:r>
    </w:p>
    <w:p w14:paraId="7F32D5BB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14:paraId="5C3E5261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Всего за отчётный период Управлением внесено соответствующим организациям и соответствующим должностным лицам 60 представлений, за 1 квартал 2020 года – 71.</w:t>
      </w:r>
    </w:p>
    <w:p w14:paraId="5DEB3F5C" w14:textId="77777777" w:rsidR="00191F34" w:rsidRPr="00B759E2" w:rsidRDefault="00191F34" w:rsidP="00191F3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lastRenderedPageBreak/>
        <w:t>Судами за отчётный период вынесено 59 решений/постановлений по делам об административных правонарушениях, из них:</w:t>
      </w:r>
    </w:p>
    <w:p w14:paraId="24EA8A62" w14:textId="77777777" w:rsidR="00191F34" w:rsidRPr="00B759E2" w:rsidRDefault="00191F34" w:rsidP="00191F3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59E2">
        <w:rPr>
          <w:rFonts w:ascii="Times New Roman" w:hAnsi="Times New Roman" w:cs="Times New Roman"/>
          <w:sz w:val="28"/>
          <w:szCs w:val="28"/>
        </w:rPr>
        <w:t>33 решений/постановлений о наложении административного наказания в виде предупреждения;</w:t>
      </w:r>
    </w:p>
    <w:p w14:paraId="54CBA2E6" w14:textId="77777777" w:rsidR="00191F34" w:rsidRPr="00B759E2" w:rsidRDefault="00191F34" w:rsidP="00191F3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</w:t>
      </w:r>
      <w:r w:rsidRPr="00B75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9E2">
        <w:rPr>
          <w:rFonts w:ascii="Times New Roman" w:hAnsi="Times New Roman" w:cs="Times New Roman"/>
          <w:sz w:val="28"/>
          <w:szCs w:val="28"/>
        </w:rPr>
        <w:t>14 решений/постановлений о наложении административного наказания в виде административного штрафа на сумму 121 000,00 рублей (сумма штрафов, по которым Управление является администратором доходов – 60000 р.). Взыскано из штрафов, поступающих в федеральный бюджет – 0,00 рублей;</w:t>
      </w:r>
    </w:p>
    <w:p w14:paraId="23352E78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59E2">
        <w:rPr>
          <w:rFonts w:ascii="Times New Roman" w:hAnsi="Times New Roman" w:cs="Times New Roman"/>
          <w:sz w:val="28"/>
          <w:szCs w:val="28"/>
        </w:rPr>
        <w:t xml:space="preserve">6 постановлений </w:t>
      </w:r>
      <w:proofErr w:type="gramStart"/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B759E2">
        <w:rPr>
          <w:rFonts w:ascii="Times New Roman" w:hAnsi="Times New Roman" w:cs="Times New Roman"/>
          <w:sz w:val="28"/>
          <w:szCs w:val="28"/>
        </w:rPr>
        <w:t xml:space="preserve"> срока давности;</w:t>
      </w:r>
    </w:p>
    <w:p w14:paraId="4A446E10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- 2 постановления </w:t>
      </w:r>
      <w:proofErr w:type="gramStart"/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отсутствием</w:t>
      </w:r>
      <w:proofErr w:type="gramEnd"/>
      <w:r w:rsidRPr="00B759E2">
        <w:rPr>
          <w:rFonts w:ascii="Times New Roman" w:hAnsi="Times New Roman" w:cs="Times New Roman"/>
          <w:sz w:val="28"/>
          <w:szCs w:val="28"/>
        </w:rPr>
        <w:t xml:space="preserve"> состава административного правонарушения (указанные постановления находятся в стадии обжалования Управлением);</w:t>
      </w:r>
    </w:p>
    <w:p w14:paraId="3E3F25B1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- 3 постановления </w:t>
      </w:r>
      <w:proofErr w:type="gramStart"/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освобождением</w:t>
      </w:r>
      <w:proofErr w:type="gramEnd"/>
      <w:r w:rsidRPr="00B759E2">
        <w:rPr>
          <w:rFonts w:ascii="Times New Roman" w:hAnsi="Times New Roman" w:cs="Times New Roman"/>
          <w:sz w:val="28"/>
          <w:szCs w:val="28"/>
        </w:rPr>
        <w:t xml:space="preserve"> от административной ответственности с вынесением устного замечания (малозначительность);</w:t>
      </w:r>
    </w:p>
    <w:p w14:paraId="1795D4E4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- 1 материалы возвращено в Управление для доработки (недостатки невозможно устранить, т.к. судом направлены материалы для самостоятельного прекращения производства по делу).</w:t>
      </w:r>
    </w:p>
    <w:p w14:paraId="6A14DD48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В </w:t>
      </w:r>
      <w:r w:rsidRPr="00B759E2">
        <w:rPr>
          <w:rFonts w:ascii="Times New Roman" w:hAnsi="Times New Roman" w:cs="Times New Roman"/>
          <w:sz w:val="28"/>
          <w:szCs w:val="28"/>
          <w:u w:val="single"/>
        </w:rPr>
        <w:t>сфере связи</w:t>
      </w:r>
      <w:r w:rsidRPr="00B759E2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18 </w:t>
      </w:r>
      <w:proofErr w:type="gramStart"/>
      <w:r w:rsidRPr="00B759E2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gramEnd"/>
      <w:r w:rsidRPr="00B759E2">
        <w:rPr>
          <w:rFonts w:ascii="Times New Roman" w:hAnsi="Times New Roman" w:cs="Times New Roman"/>
          <w:sz w:val="28"/>
          <w:szCs w:val="28"/>
        </w:rPr>
        <w:t xml:space="preserve"> дел, из них вынесены решения:</w:t>
      </w:r>
    </w:p>
    <w:p w14:paraId="3D7A04AC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– 4;</w:t>
      </w:r>
    </w:p>
    <w:p w14:paraId="0D121B72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9;</w:t>
      </w:r>
    </w:p>
    <w:p w14:paraId="0AB3998B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отсутствием состава – 1;</w:t>
      </w:r>
    </w:p>
    <w:p w14:paraId="271614A8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истечением сроков давности – 4.</w:t>
      </w:r>
    </w:p>
    <w:p w14:paraId="15233C7D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9E2">
        <w:rPr>
          <w:rFonts w:ascii="Times New Roman" w:hAnsi="Times New Roman" w:cs="Times New Roman"/>
          <w:sz w:val="28"/>
          <w:szCs w:val="28"/>
        </w:rPr>
        <w:t xml:space="preserve">В </w:t>
      </w:r>
      <w:r w:rsidRPr="00B759E2">
        <w:rPr>
          <w:rFonts w:ascii="Times New Roman" w:hAnsi="Times New Roman" w:cs="Times New Roman"/>
          <w:sz w:val="28"/>
          <w:szCs w:val="28"/>
          <w:u w:val="single"/>
        </w:rPr>
        <w:t>сфере вещания</w:t>
      </w:r>
      <w:r w:rsidRPr="00B759E2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2 административных дела, из них вынесены решения: </w:t>
      </w:r>
      <w:proofErr w:type="gramEnd"/>
    </w:p>
    <w:p w14:paraId="03D43785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1;</w:t>
      </w:r>
    </w:p>
    <w:p w14:paraId="7F628DF4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истечением сроков давности – 1 (Прокуратурой Тверской области на основании заявления Управления было опротестовано определение мирового судьи о возврате материалов дела для самостоятельного прекращения производства.</w:t>
      </w:r>
      <w:proofErr w:type="gramEnd"/>
      <w:r w:rsidRPr="00B759E2">
        <w:rPr>
          <w:rFonts w:ascii="Times New Roman" w:hAnsi="Times New Roman" w:cs="Times New Roman"/>
          <w:sz w:val="28"/>
          <w:szCs w:val="28"/>
        </w:rPr>
        <w:t xml:space="preserve"> Вторым кассационным судом общей юрисдикции дело возвращено на новое рассмотрение, в </w:t>
      </w:r>
      <w:proofErr w:type="gramStart"/>
      <w:r w:rsidRPr="00B759E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759E2">
        <w:rPr>
          <w:rFonts w:ascii="Times New Roman" w:hAnsi="Times New Roman" w:cs="Times New Roman"/>
          <w:sz w:val="28"/>
          <w:szCs w:val="28"/>
        </w:rPr>
        <w:t xml:space="preserve"> с чем дело было прекращено за истечением срока давности привлечения к административной ответственности).</w:t>
      </w:r>
    </w:p>
    <w:p w14:paraId="02ECC307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 xml:space="preserve">В </w:t>
      </w:r>
      <w:r w:rsidRPr="00B759E2">
        <w:rPr>
          <w:rFonts w:ascii="Times New Roman" w:hAnsi="Times New Roman" w:cs="Times New Roman"/>
          <w:sz w:val="28"/>
          <w:szCs w:val="28"/>
          <w:u w:val="single"/>
        </w:rPr>
        <w:t xml:space="preserve">сфере </w:t>
      </w:r>
      <w:proofErr w:type="gramStart"/>
      <w:r w:rsidRPr="00B759E2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gramEnd"/>
      <w:r w:rsidRPr="00B759E2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B759E2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15 административных дел, из них вынесены решения: </w:t>
      </w:r>
    </w:p>
    <w:p w14:paraId="5002A0E9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– 7;</w:t>
      </w:r>
    </w:p>
    <w:p w14:paraId="0FE3DB6C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3;</w:t>
      </w:r>
    </w:p>
    <w:p w14:paraId="3365815F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возврате материалов дела – 1;</w:t>
      </w:r>
    </w:p>
    <w:p w14:paraId="5820E9C2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истечением сроков давности – 1;</w:t>
      </w:r>
    </w:p>
    <w:p w14:paraId="01B4A5ED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освобождением</w:t>
      </w:r>
      <w:proofErr w:type="gramEnd"/>
      <w:r w:rsidRPr="00B759E2">
        <w:rPr>
          <w:rFonts w:ascii="Times New Roman" w:hAnsi="Times New Roman" w:cs="Times New Roman"/>
          <w:sz w:val="28"/>
          <w:szCs w:val="28"/>
        </w:rPr>
        <w:t xml:space="preserve"> от административной ответственности с вынесением устного замечания (малозначительность) – 3.</w:t>
      </w:r>
    </w:p>
    <w:p w14:paraId="0A4E1E89" w14:textId="77777777" w:rsidR="00191F34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759E2">
        <w:rPr>
          <w:rFonts w:ascii="Times New Roman" w:hAnsi="Times New Roman" w:cs="Times New Roman"/>
          <w:sz w:val="28"/>
          <w:szCs w:val="28"/>
          <w:u w:val="single"/>
        </w:rPr>
        <w:t>сфере обработки персональных данных</w:t>
      </w:r>
      <w:r w:rsidRPr="00B759E2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6 административных дел, из них вынесены решения: </w:t>
      </w:r>
    </w:p>
    <w:p w14:paraId="71F63267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– 3;</w:t>
      </w:r>
    </w:p>
    <w:p w14:paraId="0CF898F1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20;</w:t>
      </w:r>
    </w:p>
    <w:p w14:paraId="380FFFBC" w14:textId="77777777" w:rsidR="00191F34" w:rsidRPr="00B759E2" w:rsidRDefault="00191F34" w:rsidP="00191F34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E2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отсутствием состава – 1.</w:t>
      </w:r>
    </w:p>
    <w:p w14:paraId="37E6536F" w14:textId="58D2B340" w:rsidR="00A463E2" w:rsidRPr="00B759E2" w:rsidRDefault="00191F34" w:rsidP="00191F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9E2">
        <w:rPr>
          <w:rFonts w:ascii="Times New Roman" w:hAnsi="Times New Roman" w:cs="Times New Roman"/>
          <w:sz w:val="28"/>
          <w:szCs w:val="28"/>
        </w:rPr>
        <w:t>За отчётный период Управлением принято участие в рассмотрении 299 дела по административным исковым заявлениям прокуратуры о признании информации, размещенной на сайте в сети Интернет, запрещенной к распространению на территории РФ.</w:t>
      </w:r>
    </w:p>
    <w:p w14:paraId="28380A9B" w14:textId="77777777" w:rsidR="00191F34" w:rsidRPr="001A38D4" w:rsidRDefault="00191F34" w:rsidP="003254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795BD7DC" w14:textId="77777777" w:rsidR="00A314BB" w:rsidRPr="001A38D4" w:rsidRDefault="00A314BB" w:rsidP="00523C7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14:paraId="2D7B2008" w14:textId="77777777" w:rsidR="007E5471" w:rsidRPr="00444878" w:rsidRDefault="007E5471" w:rsidP="00523C7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5.18. Обеспечение информационной безопасности и защиты персональных данных в сфере деятельности Роскомнадзора.</w:t>
      </w:r>
    </w:p>
    <w:p w14:paraId="67889E22" w14:textId="77777777" w:rsidR="0076420A" w:rsidRPr="00444878" w:rsidRDefault="0076420A" w:rsidP="00523C7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276646" w14:textId="77777777" w:rsidR="001A403B" w:rsidRPr="00444878" w:rsidRDefault="001A403B" w:rsidP="00523C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258B8929" w14:textId="33615A0A" w:rsidR="001A403B" w:rsidRPr="00444878" w:rsidRDefault="001A403B" w:rsidP="00523C7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информационной безопасности и защиты персональных данных в сфере деятельности Роскомнадзора в отчетном периоде осуществлял</w:t>
      </w:r>
      <w:r w:rsidR="00B759E2" w:rsidRPr="0044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4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в соответствии с приказом руководителя Управления от 23.01.2015 № 18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словия использования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криптосредств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предусмотренные эксплуатационной и технической документацией к ним соблюдаются,</w:t>
      </w:r>
      <w:r w:rsidRPr="0044487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444878" w:rsidRPr="0044487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роведено 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сотрудниками, непосредственно осуществляющими обработку персональных</w:t>
      </w:r>
      <w:r w:rsidR="001F1ABC"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Мероприятия, з</w:t>
      </w:r>
      <w:r w:rsidR="00182D09"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апланированные к проведению </w:t>
      </w:r>
      <w:r w:rsidR="00325456"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107C"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878"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107C"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878"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исполнены в полном объеме.</w:t>
      </w:r>
    </w:p>
    <w:p w14:paraId="7519BBF0" w14:textId="77777777" w:rsidR="0072057A" w:rsidRPr="001A38D4" w:rsidRDefault="0072057A" w:rsidP="00523C79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74BE26A" w14:textId="77777777" w:rsidR="00C23786" w:rsidRPr="00444878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14:paraId="5D283635" w14:textId="77777777" w:rsidR="00F2433B" w:rsidRPr="00444878" w:rsidRDefault="00F2433B" w:rsidP="00F243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6AB486B0" w14:textId="77777777" w:rsidR="00F2433B" w:rsidRPr="001A38D4" w:rsidRDefault="00F2433B" w:rsidP="00F243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A9FFC4F" w14:textId="77777777" w:rsidR="00F2433B" w:rsidRPr="00444878" w:rsidRDefault="00F2433B" w:rsidP="00F2433B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444878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569F2B87" w14:textId="77777777" w:rsidR="00F2433B" w:rsidRPr="00444878" w:rsidRDefault="00F2433B" w:rsidP="00F2433B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14:paraId="3355C92A" w14:textId="77777777" w:rsidR="00F2433B" w:rsidRPr="00444878" w:rsidRDefault="00F2433B" w:rsidP="00F2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производственных задач в Управлении используются 77 автоматизированных рабочих места на базе ПЭВМ, функционирующих под управлением операционных систем семейства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которых: </w:t>
      </w:r>
    </w:p>
    <w:p w14:paraId="7D13120B" w14:textId="683DBA00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2"/>
          <w:lang w:eastAsia="en-US"/>
        </w:rPr>
      </w:pPr>
      <w:r w:rsidRPr="00444878">
        <w:rPr>
          <w:sz w:val="28"/>
        </w:rPr>
        <w:t>38 персональны</w:t>
      </w:r>
      <w:r w:rsidR="00444878" w:rsidRPr="00444878">
        <w:rPr>
          <w:sz w:val="28"/>
        </w:rPr>
        <w:t>х</w:t>
      </w:r>
      <w:r w:rsidRPr="00444878">
        <w:rPr>
          <w:sz w:val="28"/>
        </w:rPr>
        <w:t xml:space="preserve"> компьютер</w:t>
      </w:r>
      <w:r w:rsidR="00444878" w:rsidRPr="00444878">
        <w:rPr>
          <w:sz w:val="28"/>
        </w:rPr>
        <w:t>ов</w:t>
      </w:r>
      <w:r w:rsidRPr="00444878">
        <w:rPr>
          <w:sz w:val="28"/>
        </w:rPr>
        <w:t xml:space="preserve"> и 1 сервер подключены к региональному сегменту сети ЕИС Управления, </w:t>
      </w:r>
      <w:r w:rsidRPr="00444878">
        <w:rPr>
          <w:sz w:val="28"/>
          <w:szCs w:val="28"/>
        </w:rPr>
        <w:t>физически отделенные от информационно-телекоммуникационной сети Интернет</w:t>
      </w:r>
      <w:r w:rsidRPr="00444878">
        <w:rPr>
          <w:sz w:val="28"/>
        </w:rPr>
        <w:t>;</w:t>
      </w:r>
    </w:p>
    <w:p w14:paraId="5FA81C44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</w:rPr>
      </w:pPr>
      <w:r w:rsidRPr="00444878">
        <w:rPr>
          <w:sz w:val="28"/>
        </w:rPr>
        <w:t xml:space="preserve">25 персональных компьютеров, 2 сервера и 9 ноутбуков подключены к ЛВС Управления с возможностью доступа в </w:t>
      </w:r>
      <w:r w:rsidRPr="00444878">
        <w:rPr>
          <w:sz w:val="28"/>
          <w:szCs w:val="28"/>
        </w:rPr>
        <w:t>информационно-телекоммуникационную сеть Интернет;</w:t>
      </w:r>
    </w:p>
    <w:p w14:paraId="4F5148AD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</w:rPr>
      </w:pPr>
      <w:r w:rsidRPr="00444878">
        <w:rPr>
          <w:sz w:val="28"/>
          <w:szCs w:val="28"/>
        </w:rPr>
        <w:t xml:space="preserve">1 </w:t>
      </w:r>
      <w:r w:rsidRPr="00444878">
        <w:rPr>
          <w:sz w:val="28"/>
        </w:rPr>
        <w:t xml:space="preserve">персональный компьютер </w:t>
      </w:r>
      <w:r w:rsidRPr="00444878">
        <w:rPr>
          <w:sz w:val="28"/>
          <w:szCs w:val="28"/>
        </w:rPr>
        <w:t>физически отделен от сетей связи общего доступа и информационно-телекоммуникационной сети Интернет.</w:t>
      </w:r>
    </w:p>
    <w:p w14:paraId="7C5DE4DE" w14:textId="77777777" w:rsidR="00F2433B" w:rsidRPr="00444878" w:rsidRDefault="00F2433B" w:rsidP="00F2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организовано 1 автоматизированное рабочее место для работы сотрудников на Федеральном Интернет-портале управленческих кадров, рабочее 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для работы с базами данных Федеральной налоговой службы, автоматизированное рабочее место для записи сообщений с телефона доверия.</w:t>
      </w:r>
      <w:proofErr w:type="gramEnd"/>
    </w:p>
    <w:p w14:paraId="3922188D" w14:textId="77777777" w:rsidR="00F2433B" w:rsidRPr="00444878" w:rsidRDefault="00F2433B" w:rsidP="00F2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сетей связи используется следующее коммутационное оборудование: АПКШ «Континент» 3.9, маршрутизаторы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Cisco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1800,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ASUS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коммутаторы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Catalist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2950,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DGS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-1016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SuperStack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Switch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4200,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1210-52,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Zyxel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keenetic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giga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14B575" w14:textId="77777777" w:rsidR="00F2433B" w:rsidRPr="00444878" w:rsidRDefault="00F2433B" w:rsidP="00F243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сети Интернет обеспечивается посредством подключения к сети ПАО «Ростелеком» по технологии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Ethernet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BaseT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23A58" w14:textId="77777777" w:rsidR="00F2433B" w:rsidRPr="00444878" w:rsidRDefault="00F2433B" w:rsidP="00F243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Маршрутизатор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Zyxel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keenetic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giga</w:t>
      </w:r>
      <w:proofErr w:type="spellEnd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встроенным программным брандмауэром обеспечивает требуемую защиту персональных компьютеров ИВС от несанкционированного доступа.</w:t>
      </w:r>
    </w:p>
    <w:p w14:paraId="2C053117" w14:textId="77777777" w:rsidR="00F2433B" w:rsidRPr="00444878" w:rsidRDefault="00F2433B" w:rsidP="00F243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установлено 3 многофункциональных устройства (МФУ), обеспечивающих сканирование, печать и копирование документов, 2 копировальных аппарата и 19 сканер. Для печати используются 18 принтеров. </w:t>
      </w:r>
    </w:p>
    <w:p w14:paraId="5E390137" w14:textId="77777777" w:rsidR="00F2433B" w:rsidRPr="00444878" w:rsidRDefault="00F2433B" w:rsidP="00F243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Управления используется следующее программное обеспечение:</w:t>
      </w:r>
    </w:p>
    <w:p w14:paraId="4BF08E38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444878">
        <w:rPr>
          <w:sz w:val="28"/>
          <w:szCs w:val="28"/>
        </w:rPr>
        <w:t>Операционные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системы</w:t>
      </w:r>
      <w:r w:rsidRPr="00444878">
        <w:rPr>
          <w:sz w:val="28"/>
          <w:szCs w:val="28"/>
          <w:lang w:val="en-US"/>
        </w:rPr>
        <w:t xml:space="preserve">: Microsoft Windows Server 2008 R2 </w:t>
      </w:r>
      <w:proofErr w:type="spellStart"/>
      <w:r w:rsidRPr="00444878">
        <w:rPr>
          <w:sz w:val="28"/>
          <w:szCs w:val="28"/>
          <w:lang w:val="en-US"/>
        </w:rPr>
        <w:t>Std</w:t>
      </w:r>
      <w:proofErr w:type="spellEnd"/>
      <w:r w:rsidRPr="00444878">
        <w:rPr>
          <w:sz w:val="28"/>
          <w:szCs w:val="28"/>
          <w:lang w:val="en-US"/>
        </w:rPr>
        <w:t xml:space="preserve">, Microsoft Windows Server 2012 R2 </w:t>
      </w:r>
      <w:proofErr w:type="spellStart"/>
      <w:r w:rsidRPr="00444878">
        <w:rPr>
          <w:sz w:val="28"/>
          <w:szCs w:val="28"/>
          <w:lang w:val="en-US"/>
        </w:rPr>
        <w:t>Std</w:t>
      </w:r>
      <w:proofErr w:type="spellEnd"/>
      <w:r w:rsidRPr="00444878">
        <w:rPr>
          <w:sz w:val="28"/>
          <w:szCs w:val="28"/>
          <w:lang w:val="en-US"/>
        </w:rPr>
        <w:t>, Microsoft Windows 7 Pro, Microsoft Windows 8.1 Pro, Microsoft Windows 10 Pro.</w:t>
      </w:r>
    </w:p>
    <w:p w14:paraId="668CE21E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444878">
        <w:rPr>
          <w:sz w:val="28"/>
          <w:szCs w:val="28"/>
        </w:rPr>
        <w:t>Офисное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программное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обеспечение</w:t>
      </w:r>
      <w:r w:rsidRPr="00444878">
        <w:rPr>
          <w:sz w:val="28"/>
          <w:szCs w:val="28"/>
          <w:lang w:val="en-US"/>
        </w:rPr>
        <w:t xml:space="preserve">: Microsoft Office 2007, Microsoft Office 2010, Microsoft Office 2010 Pro, Microsoft Office </w:t>
      </w:r>
      <w:r w:rsidRPr="00444878">
        <w:rPr>
          <w:sz w:val="28"/>
          <w:szCs w:val="28"/>
        </w:rPr>
        <w:t>для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дома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и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бизнеса</w:t>
      </w:r>
      <w:r w:rsidRPr="00444878">
        <w:rPr>
          <w:sz w:val="28"/>
          <w:szCs w:val="28"/>
          <w:lang w:val="en-US"/>
        </w:rPr>
        <w:t xml:space="preserve"> 2010, Microsoft Office </w:t>
      </w:r>
      <w:r w:rsidRPr="00444878">
        <w:rPr>
          <w:sz w:val="28"/>
          <w:szCs w:val="28"/>
        </w:rPr>
        <w:t>для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дома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и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бизнеса</w:t>
      </w:r>
      <w:r w:rsidRPr="00444878">
        <w:rPr>
          <w:sz w:val="28"/>
          <w:szCs w:val="28"/>
          <w:lang w:val="en-US"/>
        </w:rPr>
        <w:t xml:space="preserve"> 2013, Microsoft Office </w:t>
      </w:r>
      <w:r w:rsidRPr="00444878">
        <w:rPr>
          <w:sz w:val="28"/>
          <w:szCs w:val="28"/>
        </w:rPr>
        <w:t>для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дома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и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бизнеса</w:t>
      </w:r>
      <w:r w:rsidRPr="00444878">
        <w:rPr>
          <w:sz w:val="28"/>
          <w:szCs w:val="28"/>
          <w:lang w:val="en-US"/>
        </w:rPr>
        <w:t xml:space="preserve"> 2016.</w:t>
      </w:r>
    </w:p>
    <w:p w14:paraId="45CB88B1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444878">
        <w:rPr>
          <w:sz w:val="28"/>
          <w:szCs w:val="28"/>
        </w:rPr>
        <w:t>Специальное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программное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обеспечение</w:t>
      </w:r>
      <w:r w:rsidRPr="00444878">
        <w:rPr>
          <w:sz w:val="28"/>
          <w:szCs w:val="28"/>
          <w:lang w:val="en-US"/>
        </w:rPr>
        <w:t xml:space="preserve">: </w:t>
      </w:r>
      <w:r w:rsidRPr="00444878">
        <w:rPr>
          <w:sz w:val="28"/>
          <w:szCs w:val="28"/>
        </w:rPr>
        <w:t>архиватор</w:t>
      </w:r>
      <w:r w:rsidRPr="00444878">
        <w:rPr>
          <w:sz w:val="28"/>
          <w:szCs w:val="28"/>
          <w:lang w:val="en-US"/>
        </w:rPr>
        <w:t xml:space="preserve"> WinRAR </w:t>
      </w:r>
      <w:r w:rsidRPr="00444878">
        <w:rPr>
          <w:sz w:val="28"/>
          <w:szCs w:val="28"/>
        </w:rPr>
        <w:t>Корпоративная</w:t>
      </w:r>
      <w:r w:rsidRPr="00444878">
        <w:rPr>
          <w:sz w:val="28"/>
          <w:szCs w:val="28"/>
          <w:lang w:val="en-US"/>
        </w:rPr>
        <w:t xml:space="preserve"> </w:t>
      </w:r>
      <w:r w:rsidRPr="00444878">
        <w:rPr>
          <w:sz w:val="28"/>
          <w:szCs w:val="28"/>
        </w:rPr>
        <w:t>лицензия</w:t>
      </w:r>
      <w:r w:rsidRPr="00444878">
        <w:rPr>
          <w:sz w:val="28"/>
          <w:szCs w:val="28"/>
          <w:lang w:val="en-US"/>
        </w:rPr>
        <w:t xml:space="preserve">, </w:t>
      </w:r>
      <w:proofErr w:type="spellStart"/>
      <w:r w:rsidRPr="00444878">
        <w:rPr>
          <w:sz w:val="28"/>
          <w:szCs w:val="28"/>
          <w:lang w:val="en-US"/>
        </w:rPr>
        <w:t>Irfan</w:t>
      </w:r>
      <w:proofErr w:type="spellEnd"/>
      <w:r w:rsidRPr="00444878">
        <w:rPr>
          <w:sz w:val="28"/>
          <w:szCs w:val="28"/>
          <w:lang w:val="en-US"/>
        </w:rPr>
        <w:t xml:space="preserve"> </w:t>
      </w:r>
      <w:proofErr w:type="spellStart"/>
      <w:r w:rsidRPr="00444878">
        <w:rPr>
          <w:sz w:val="28"/>
          <w:szCs w:val="28"/>
          <w:lang w:val="en-US"/>
        </w:rPr>
        <w:t>Veiw</w:t>
      </w:r>
      <w:proofErr w:type="spellEnd"/>
      <w:r w:rsidRPr="00444878">
        <w:rPr>
          <w:sz w:val="28"/>
          <w:szCs w:val="28"/>
          <w:lang w:val="en-US"/>
        </w:rPr>
        <w:t xml:space="preserve">, Nero2014 Platinum, MS SQL Server 2008 </w:t>
      </w:r>
      <w:proofErr w:type="spellStart"/>
      <w:r w:rsidRPr="00444878">
        <w:rPr>
          <w:sz w:val="28"/>
          <w:szCs w:val="28"/>
          <w:lang w:val="en-US"/>
        </w:rPr>
        <w:t>Expess</w:t>
      </w:r>
      <w:proofErr w:type="spellEnd"/>
      <w:r w:rsidRPr="00444878">
        <w:rPr>
          <w:sz w:val="28"/>
          <w:szCs w:val="28"/>
          <w:lang w:val="en-US"/>
        </w:rPr>
        <w:t xml:space="preserve"> Edition, ABBY Fine Reader 11 Professional Edition.</w:t>
      </w:r>
    </w:p>
    <w:p w14:paraId="2C47C871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4878">
        <w:rPr>
          <w:sz w:val="28"/>
          <w:szCs w:val="28"/>
        </w:rPr>
        <w:t xml:space="preserve">Бухгалтерское программное обеспечение: 1С 8: Бухгалтерия для бюджетных предприятий, 1С 8: Зарплата и кадры, 1С 7.7: Бухгалтерия для бюджетных предприятий, 1С 7.7: Зарплата и кадры, </w:t>
      </w:r>
      <w:proofErr w:type="spellStart"/>
      <w:r w:rsidRPr="00444878">
        <w:rPr>
          <w:sz w:val="28"/>
          <w:szCs w:val="28"/>
        </w:rPr>
        <w:t>Финконтроль</w:t>
      </w:r>
      <w:proofErr w:type="spellEnd"/>
      <w:r w:rsidRPr="00444878">
        <w:rPr>
          <w:sz w:val="28"/>
          <w:szCs w:val="28"/>
        </w:rPr>
        <w:t xml:space="preserve"> 8.</w:t>
      </w:r>
    </w:p>
    <w:p w14:paraId="58E15E3B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4878">
        <w:rPr>
          <w:sz w:val="28"/>
          <w:szCs w:val="28"/>
        </w:rPr>
        <w:t xml:space="preserve">Система резервного копирования информации </w:t>
      </w:r>
      <w:proofErr w:type="spellStart"/>
      <w:r w:rsidRPr="00444878">
        <w:rPr>
          <w:sz w:val="28"/>
          <w:szCs w:val="28"/>
        </w:rPr>
        <w:t>Acronis</w:t>
      </w:r>
      <w:proofErr w:type="spellEnd"/>
      <w:r w:rsidRPr="00444878">
        <w:rPr>
          <w:sz w:val="28"/>
          <w:szCs w:val="28"/>
        </w:rPr>
        <w:t xml:space="preserve"> </w:t>
      </w:r>
      <w:proofErr w:type="spellStart"/>
      <w:r w:rsidRPr="00444878">
        <w:rPr>
          <w:sz w:val="28"/>
          <w:szCs w:val="28"/>
        </w:rPr>
        <w:t>Backup</w:t>
      </w:r>
      <w:proofErr w:type="spellEnd"/>
      <w:r w:rsidRPr="00444878">
        <w:rPr>
          <w:sz w:val="28"/>
          <w:szCs w:val="28"/>
        </w:rPr>
        <w:t xml:space="preserve"> </w:t>
      </w:r>
      <w:proofErr w:type="spellStart"/>
      <w:r w:rsidRPr="00444878">
        <w:rPr>
          <w:sz w:val="28"/>
          <w:szCs w:val="28"/>
        </w:rPr>
        <w:t>for</w:t>
      </w:r>
      <w:proofErr w:type="spellEnd"/>
      <w:r w:rsidRPr="00444878">
        <w:rPr>
          <w:sz w:val="28"/>
          <w:szCs w:val="28"/>
        </w:rPr>
        <w:t xml:space="preserve"> </w:t>
      </w:r>
      <w:proofErr w:type="spellStart"/>
      <w:r w:rsidRPr="00444878">
        <w:rPr>
          <w:sz w:val="28"/>
          <w:szCs w:val="28"/>
        </w:rPr>
        <w:t>Windows</w:t>
      </w:r>
      <w:proofErr w:type="spellEnd"/>
      <w:r w:rsidRPr="00444878">
        <w:rPr>
          <w:sz w:val="28"/>
          <w:szCs w:val="28"/>
        </w:rPr>
        <w:t xml:space="preserve"> </w:t>
      </w:r>
      <w:proofErr w:type="spellStart"/>
      <w:r w:rsidRPr="00444878">
        <w:rPr>
          <w:sz w:val="28"/>
          <w:szCs w:val="28"/>
        </w:rPr>
        <w:t>Server</w:t>
      </w:r>
      <w:proofErr w:type="spellEnd"/>
      <w:r w:rsidRPr="00444878">
        <w:rPr>
          <w:sz w:val="28"/>
          <w:szCs w:val="28"/>
        </w:rPr>
        <w:t xml:space="preserve"> 11.5.</w:t>
      </w:r>
    </w:p>
    <w:p w14:paraId="58E8ECB3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4878">
        <w:rPr>
          <w:sz w:val="28"/>
          <w:szCs w:val="28"/>
        </w:rPr>
        <w:t xml:space="preserve">Средства защиты информации от несанкционированного доступа </w:t>
      </w:r>
      <w:r w:rsidRPr="00444878">
        <w:rPr>
          <w:sz w:val="28"/>
          <w:szCs w:val="28"/>
          <w:lang w:val="en-US"/>
        </w:rPr>
        <w:t>Se</w:t>
      </w:r>
      <w:proofErr w:type="gramStart"/>
      <w:r w:rsidRPr="00444878">
        <w:rPr>
          <w:sz w:val="28"/>
          <w:szCs w:val="28"/>
        </w:rPr>
        <w:t>с</w:t>
      </w:r>
      <w:proofErr w:type="gramEnd"/>
      <w:r w:rsidRPr="00444878">
        <w:rPr>
          <w:sz w:val="28"/>
          <w:szCs w:val="28"/>
          <w:lang w:val="en-US"/>
        </w:rPr>
        <w:t>ret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Net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Studio</w:t>
      </w:r>
      <w:r w:rsidRPr="00444878">
        <w:rPr>
          <w:sz w:val="28"/>
          <w:szCs w:val="28"/>
        </w:rPr>
        <w:t>.</w:t>
      </w:r>
    </w:p>
    <w:p w14:paraId="7ACD851C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4878">
        <w:rPr>
          <w:sz w:val="28"/>
          <w:szCs w:val="28"/>
        </w:rPr>
        <w:t xml:space="preserve">Средства антивирусной защиты информации: </w:t>
      </w:r>
      <w:proofErr w:type="spellStart"/>
      <w:r w:rsidRPr="00444878">
        <w:rPr>
          <w:sz w:val="28"/>
          <w:szCs w:val="28"/>
          <w:lang w:val="en-US"/>
        </w:rPr>
        <w:t>Dr</w:t>
      </w:r>
      <w:proofErr w:type="spellEnd"/>
      <w:r w:rsidRPr="00444878">
        <w:rPr>
          <w:sz w:val="28"/>
          <w:szCs w:val="28"/>
        </w:rPr>
        <w:t>.</w:t>
      </w:r>
      <w:r w:rsidRPr="00444878">
        <w:rPr>
          <w:sz w:val="28"/>
          <w:szCs w:val="28"/>
          <w:lang w:val="en-US"/>
        </w:rPr>
        <w:t>Web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Enterprise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Security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Suite</w:t>
      </w:r>
      <w:r w:rsidRPr="00444878">
        <w:rPr>
          <w:sz w:val="28"/>
          <w:szCs w:val="28"/>
        </w:rPr>
        <w:t xml:space="preserve"> 11, </w:t>
      </w:r>
      <w:r w:rsidRPr="00444878">
        <w:rPr>
          <w:sz w:val="28"/>
          <w:szCs w:val="28"/>
          <w:lang w:val="en-US"/>
        </w:rPr>
        <w:t>Kaspersky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Endpoint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Security</w:t>
      </w:r>
      <w:r w:rsidRPr="00444878">
        <w:rPr>
          <w:sz w:val="28"/>
          <w:szCs w:val="28"/>
        </w:rPr>
        <w:t xml:space="preserve"> для </w:t>
      </w:r>
      <w:r w:rsidRPr="00444878">
        <w:rPr>
          <w:sz w:val="28"/>
          <w:szCs w:val="28"/>
          <w:lang w:val="en-US"/>
        </w:rPr>
        <w:t>Windows</w:t>
      </w:r>
      <w:r w:rsidRPr="00444878">
        <w:rPr>
          <w:sz w:val="28"/>
          <w:szCs w:val="28"/>
        </w:rPr>
        <w:t xml:space="preserve"> 11.3.</w:t>
      </w:r>
    </w:p>
    <w:p w14:paraId="39788D91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4878">
        <w:rPr>
          <w:sz w:val="28"/>
          <w:szCs w:val="28"/>
        </w:rPr>
        <w:t xml:space="preserve">Средства криптографической защиты информации: </w:t>
      </w:r>
      <w:proofErr w:type="spellStart"/>
      <w:r w:rsidRPr="00444878">
        <w:rPr>
          <w:sz w:val="28"/>
          <w:szCs w:val="28"/>
        </w:rPr>
        <w:t>КриптоПро</w:t>
      </w:r>
      <w:proofErr w:type="spellEnd"/>
      <w:r w:rsidRPr="00444878">
        <w:rPr>
          <w:sz w:val="28"/>
          <w:szCs w:val="28"/>
        </w:rPr>
        <w:t xml:space="preserve"> CSP 4.0, </w:t>
      </w:r>
      <w:proofErr w:type="spellStart"/>
      <w:r w:rsidRPr="00444878">
        <w:rPr>
          <w:sz w:val="28"/>
          <w:szCs w:val="28"/>
        </w:rPr>
        <w:t>КриптоПро</w:t>
      </w:r>
      <w:proofErr w:type="spellEnd"/>
      <w:r w:rsidRPr="00444878">
        <w:rPr>
          <w:sz w:val="28"/>
          <w:szCs w:val="28"/>
        </w:rPr>
        <w:t xml:space="preserve"> JCP, </w:t>
      </w:r>
      <w:proofErr w:type="spellStart"/>
      <w:r w:rsidRPr="00444878">
        <w:rPr>
          <w:sz w:val="28"/>
          <w:szCs w:val="28"/>
        </w:rPr>
        <w:t>Vi</w:t>
      </w:r>
      <w:proofErr w:type="spellEnd"/>
      <w:r w:rsidRPr="00444878">
        <w:rPr>
          <w:sz w:val="28"/>
          <w:szCs w:val="28"/>
          <w:lang w:val="en-US"/>
        </w:rPr>
        <w:t>P</w:t>
      </w:r>
      <w:proofErr w:type="spellStart"/>
      <w:r w:rsidRPr="00444878">
        <w:rPr>
          <w:sz w:val="28"/>
          <w:szCs w:val="28"/>
        </w:rPr>
        <w:t>Net</w:t>
      </w:r>
      <w:proofErr w:type="spellEnd"/>
      <w:r w:rsidRPr="00444878">
        <w:rPr>
          <w:sz w:val="28"/>
          <w:szCs w:val="28"/>
        </w:rPr>
        <w:t xml:space="preserve"> </w:t>
      </w:r>
      <w:proofErr w:type="spellStart"/>
      <w:r w:rsidRPr="00444878">
        <w:rPr>
          <w:sz w:val="28"/>
          <w:szCs w:val="28"/>
        </w:rPr>
        <w:t>Client</w:t>
      </w:r>
      <w:proofErr w:type="spellEnd"/>
      <w:r w:rsidRPr="00444878">
        <w:rPr>
          <w:sz w:val="28"/>
          <w:szCs w:val="28"/>
        </w:rPr>
        <w:t xml:space="preserve"> 3.2, </w:t>
      </w:r>
      <w:proofErr w:type="spellStart"/>
      <w:r w:rsidRPr="00444878">
        <w:rPr>
          <w:sz w:val="28"/>
          <w:szCs w:val="28"/>
        </w:rPr>
        <w:t>Vi</w:t>
      </w:r>
      <w:proofErr w:type="spellEnd"/>
      <w:r w:rsidRPr="00444878">
        <w:rPr>
          <w:sz w:val="28"/>
          <w:szCs w:val="28"/>
          <w:lang w:val="en-US"/>
        </w:rPr>
        <w:t>P</w:t>
      </w:r>
      <w:proofErr w:type="spellStart"/>
      <w:r w:rsidRPr="00444878">
        <w:rPr>
          <w:sz w:val="28"/>
          <w:szCs w:val="28"/>
        </w:rPr>
        <w:t>Net</w:t>
      </w:r>
      <w:proofErr w:type="spellEnd"/>
      <w:r w:rsidRPr="00444878">
        <w:rPr>
          <w:sz w:val="28"/>
          <w:szCs w:val="28"/>
        </w:rPr>
        <w:t xml:space="preserve"> </w:t>
      </w:r>
      <w:proofErr w:type="spellStart"/>
      <w:r w:rsidRPr="00444878">
        <w:rPr>
          <w:sz w:val="28"/>
          <w:szCs w:val="28"/>
        </w:rPr>
        <w:t>Client</w:t>
      </w:r>
      <w:proofErr w:type="spellEnd"/>
      <w:r w:rsidRPr="00444878">
        <w:rPr>
          <w:sz w:val="28"/>
          <w:szCs w:val="28"/>
        </w:rPr>
        <w:t xml:space="preserve"> 4, Континент-АП, Континент </w:t>
      </w:r>
      <w:r w:rsidRPr="00444878">
        <w:rPr>
          <w:sz w:val="28"/>
          <w:szCs w:val="28"/>
          <w:lang w:val="en-US"/>
        </w:rPr>
        <w:t>TLS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VPN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Client</w:t>
      </w:r>
      <w:r w:rsidRPr="00444878">
        <w:rPr>
          <w:sz w:val="28"/>
          <w:szCs w:val="28"/>
        </w:rPr>
        <w:t xml:space="preserve">, </w:t>
      </w:r>
      <w:r w:rsidRPr="00444878">
        <w:rPr>
          <w:sz w:val="28"/>
          <w:szCs w:val="28"/>
          <w:lang w:val="en-US"/>
        </w:rPr>
        <w:t>Jinn</w:t>
      </w:r>
      <w:r w:rsidRPr="00444878">
        <w:rPr>
          <w:sz w:val="28"/>
          <w:szCs w:val="28"/>
        </w:rPr>
        <w:t xml:space="preserve"> </w:t>
      </w:r>
      <w:r w:rsidRPr="00444878">
        <w:rPr>
          <w:sz w:val="28"/>
          <w:szCs w:val="28"/>
          <w:lang w:val="en-US"/>
        </w:rPr>
        <w:t>Client</w:t>
      </w:r>
      <w:r w:rsidRPr="00444878">
        <w:rPr>
          <w:sz w:val="28"/>
          <w:szCs w:val="28"/>
        </w:rPr>
        <w:t>.</w:t>
      </w:r>
    </w:p>
    <w:p w14:paraId="60DBBA08" w14:textId="77777777" w:rsidR="00F2433B" w:rsidRPr="00444878" w:rsidRDefault="00F2433B" w:rsidP="00F2433B">
      <w:pPr>
        <w:pStyle w:val="aff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4878">
        <w:rPr>
          <w:sz w:val="28"/>
          <w:szCs w:val="28"/>
        </w:rPr>
        <w:t xml:space="preserve">Программное обеспечение, предназначенное для шифрования и формирования электронной подписи документов и файлов </w:t>
      </w:r>
      <w:proofErr w:type="spellStart"/>
      <w:r w:rsidRPr="00444878">
        <w:rPr>
          <w:sz w:val="28"/>
          <w:szCs w:val="28"/>
        </w:rPr>
        <w:t>КриптоАРМ</w:t>
      </w:r>
      <w:proofErr w:type="spellEnd"/>
      <w:r w:rsidRPr="00444878">
        <w:rPr>
          <w:sz w:val="28"/>
          <w:szCs w:val="28"/>
        </w:rPr>
        <w:t xml:space="preserve"> 5.</w:t>
      </w:r>
    </w:p>
    <w:p w14:paraId="687CB43F" w14:textId="77777777" w:rsidR="00F2433B" w:rsidRPr="00444878" w:rsidRDefault="00F2433B" w:rsidP="00F243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системы: СИСТЕМА ГАРАНТ ЭКСПЕРТ 2010.</w:t>
      </w:r>
    </w:p>
    <w:p w14:paraId="131BD1F2" w14:textId="77777777" w:rsidR="00F2433B" w:rsidRPr="00444878" w:rsidRDefault="00F2433B" w:rsidP="00F2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производятся в рамках, согласованных и выделенных Центральным аппаратом средств на ИКТ. </w:t>
      </w:r>
    </w:p>
    <w:p w14:paraId="2D51EA76" w14:textId="77777777" w:rsidR="00F2433B" w:rsidRPr="00444878" w:rsidRDefault="00F2433B" w:rsidP="00F2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Управления от 16.08.2013 № 234 </w:t>
      </w:r>
      <w:r w:rsidRPr="0044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ответственными за обеспечение полноты, достоверности и актуальности подсистемы «Финансы» в ЕИС Роскомнадзора назначен </w:t>
      </w:r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административного и финансового обеспечения – главный бухгалтер Волкова Елена Владимировна</w:t>
      </w:r>
      <w:r w:rsidRPr="0044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A9C7786" w14:textId="77777777" w:rsidR="00F2433B" w:rsidRPr="00444878" w:rsidRDefault="00F2433B" w:rsidP="00F2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закупленном оборудовании и программном обеспечении в подразделы «Обеспеченность вычислительной и оргтехникой» и «Обеспеченность лицензионным ПО» прикладной программной подсистемы «Финансы» ЕИС Роскомнадзора вносится своевременно. </w:t>
      </w:r>
      <w:proofErr w:type="gramEnd"/>
    </w:p>
    <w:p w14:paraId="6FB6CC0C" w14:textId="1FA23489" w:rsidR="003B4DF1" w:rsidRPr="00444878" w:rsidRDefault="00F2433B" w:rsidP="00F2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полей подразделов «Обеспеченность вычислительной и оргтехникой» и «Обеспеченность лицензионным ПО» прикладной программной подсистемы «Финансы» ЕИС Роскомнадзора находится в актуальном состоянии.</w:t>
      </w:r>
      <w:proofErr w:type="gramEnd"/>
    </w:p>
    <w:p w14:paraId="52BEE2DE" w14:textId="77777777" w:rsidR="002C2C4B" w:rsidRPr="00444878" w:rsidRDefault="00B05641" w:rsidP="00523C79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444878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001237E4" w14:textId="77777777" w:rsidR="0076420A" w:rsidRPr="001A38D4" w:rsidRDefault="0076420A" w:rsidP="00523C79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x-none"/>
        </w:rPr>
      </w:pPr>
    </w:p>
    <w:p w14:paraId="55F6E61E" w14:textId="77777777" w:rsidR="00B05641" w:rsidRPr="00A84C4C" w:rsidRDefault="00B05641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7BE6E0E4" w14:textId="52C8C207" w:rsidR="00B05641" w:rsidRPr="00A84C4C" w:rsidRDefault="00A85F7E" w:rsidP="00523C79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4878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4878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1C8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178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44878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1178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641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B05641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Интернет–странице</w:t>
      </w:r>
      <w:proofErr w:type="gramEnd"/>
      <w:r w:rsidR="00B05641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размещено </w:t>
      </w:r>
      <w:r w:rsidR="00A84C4C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05641" w:rsidRPr="00A8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641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сообщени</w:t>
      </w: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5641"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4C98F3E7" w14:textId="77777777" w:rsidR="00C23786" w:rsidRPr="00A84C4C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Управления проводится регулярный обмен информационными материалами с Прокуратурой Тверской области, Управлением ФСБ по Тверской области, проводятся регулярные встречи с представителями указанных органов.</w:t>
      </w:r>
    </w:p>
    <w:p w14:paraId="22D1B8D7" w14:textId="77777777" w:rsidR="008E442C" w:rsidRPr="001A38D4" w:rsidRDefault="008E442C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2ACD45D" w14:textId="1535AAFF" w:rsidR="00CF7638" w:rsidRPr="00A84C4C" w:rsidRDefault="00F2433B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C1C1C"/>
          <w:sz w:val="24"/>
          <w:szCs w:val="24"/>
          <w:lang w:eastAsia="ru-RU"/>
        </w:rPr>
      </w:pPr>
      <w:r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376312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4C4C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квартале </w:t>
      </w:r>
      <w:r w:rsidR="00653686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</w:t>
      </w:r>
      <w:r w:rsidR="00A84C4C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653686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  <w:r w:rsidR="00A84C4C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653686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11047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3B0505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уководитель Управления </w:t>
      </w:r>
      <w:r w:rsidR="00D11047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А.Г. Ключников</w:t>
      </w:r>
      <w:r w:rsidR="003B0505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принял участие в следующих мероприятиях</w:t>
      </w:r>
      <w:r w:rsidR="00940C20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(наиболее значимые)</w:t>
      </w:r>
      <w:r w:rsidR="003B0505" w:rsidRPr="00A84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6A9C5097" w14:textId="7D5149A9" w:rsidR="00F2433B" w:rsidRDefault="00A84C4C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27.01.2021 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принято участие </w:t>
      </w:r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в рабочей встрече с главным федеральным инспектором по Тверской области И.А. Жуковым. В ходе проведения рабочей встречи обсуждались вопросы взаимодействия </w:t>
      </w:r>
      <w:proofErr w:type="gramStart"/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proofErr w:type="gramEnd"/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АС КОВ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589C9EAD" w14:textId="6226C57D" w:rsidR="00A84C4C" w:rsidRDefault="00A84C4C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04.03.2021</w:t>
      </w:r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принят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участие в форуме Тверской области «Энергия развития. </w:t>
      </w:r>
      <w:proofErr w:type="spellStart"/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Верхневолжье</w:t>
      </w:r>
      <w:proofErr w:type="spellEnd"/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2021», </w:t>
      </w:r>
      <w:proofErr w:type="gramStart"/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который</w:t>
      </w:r>
      <w:proofErr w:type="gramEnd"/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проводи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ся П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равительством Тверской области.</w:t>
      </w:r>
    </w:p>
    <w:p w14:paraId="04734546" w14:textId="4820E15F" w:rsidR="00A84C4C" w:rsidRDefault="00A84C4C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</w:pPr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24.03.2021 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принято</w:t>
      </w:r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участие в заседании Комиссии по информационной безопасности Правительства Тверской области.</w:t>
      </w:r>
    </w:p>
    <w:p w14:paraId="3072D899" w14:textId="545FE140" w:rsidR="00A84C4C" w:rsidRPr="00A84C4C" w:rsidRDefault="00A84C4C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25.03.2021 приня</w:t>
      </w:r>
      <w:r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>то</w:t>
      </w:r>
      <w:r w:rsidRPr="00A84C4C">
        <w:rPr>
          <w:rStyle w:val="afff"/>
          <w:rFonts w:ascii="Times New Roman" w:hAnsi="Times New Roman" w:cs="Times New Roman"/>
          <w:i w:val="0"/>
          <w:color w:val="auto"/>
          <w:sz w:val="28"/>
          <w:szCs w:val="28"/>
        </w:rPr>
        <w:t xml:space="preserve"> участие в приеме граждан в приемной Президента Российской</w:t>
      </w:r>
    </w:p>
    <w:p w14:paraId="17AE8268" w14:textId="77777777" w:rsidR="00660248" w:rsidRPr="00A84C4C" w:rsidRDefault="00660248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CCD8FD9" w14:textId="77777777" w:rsidR="00C23786" w:rsidRPr="00A4072C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407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5.20.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151436ED" w14:textId="77777777" w:rsidR="0076420A" w:rsidRPr="00A4072C" w:rsidRDefault="0076420A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38BD353" w14:textId="77777777" w:rsidR="00C23786" w:rsidRPr="00A4072C" w:rsidRDefault="00C23786" w:rsidP="00523C7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6636FDF4" w14:textId="2EEC95D2" w:rsidR="00866506" w:rsidRPr="00A4072C" w:rsidRDefault="00CB49DD" w:rsidP="002F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</w:t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организовано и ведется в соответствии с </w:t>
      </w:r>
      <w:r w:rsidR="00F015FF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2433B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5FF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F2433B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5FF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</w:t>
      </w:r>
      <w:r w:rsidR="001D0E10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15FF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</w:t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95B92" w14:textId="76A8644B" w:rsidR="00C23786" w:rsidRPr="00A4072C" w:rsidRDefault="00F2433B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84C4C" w:rsidRPr="00A4072C">
        <w:rPr>
          <w:rFonts w:ascii="Times New Roman" w:eastAsia="Calibri" w:hAnsi="Times New Roman" w:cs="Times New Roman"/>
          <w:sz w:val="28"/>
          <w:szCs w:val="28"/>
        </w:rPr>
        <w:t xml:space="preserve">1 квартале </w:t>
      </w:r>
      <w:r w:rsidRPr="00A4072C">
        <w:rPr>
          <w:rFonts w:ascii="Times New Roman" w:eastAsia="Calibri" w:hAnsi="Times New Roman" w:cs="Times New Roman"/>
          <w:sz w:val="28"/>
          <w:szCs w:val="28"/>
        </w:rPr>
        <w:t>202</w:t>
      </w:r>
      <w:r w:rsidR="00A84C4C" w:rsidRPr="00A4072C">
        <w:rPr>
          <w:rFonts w:ascii="Times New Roman" w:eastAsia="Calibri" w:hAnsi="Times New Roman" w:cs="Times New Roman"/>
          <w:sz w:val="28"/>
          <w:szCs w:val="28"/>
        </w:rPr>
        <w:t>1</w:t>
      </w:r>
      <w:r w:rsidRPr="00A4072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84C4C" w:rsidRPr="00A4072C">
        <w:rPr>
          <w:rFonts w:ascii="Times New Roman" w:eastAsia="Calibri" w:hAnsi="Times New Roman" w:cs="Times New Roman"/>
          <w:sz w:val="28"/>
          <w:szCs w:val="28"/>
        </w:rPr>
        <w:t>а</w:t>
      </w:r>
      <w:r w:rsidR="00653686" w:rsidRPr="00A4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786" w:rsidRPr="00A4072C">
        <w:rPr>
          <w:rFonts w:ascii="Times New Roman" w:eastAsia="Calibri" w:hAnsi="Times New Roman" w:cs="Times New Roman"/>
          <w:sz w:val="28"/>
          <w:szCs w:val="28"/>
        </w:rPr>
        <w:t xml:space="preserve">в Управление поступило </w:t>
      </w:r>
      <w:r w:rsidR="00A84C4C" w:rsidRPr="00A4072C">
        <w:rPr>
          <w:rFonts w:ascii="Times New Roman" w:eastAsia="Calibri" w:hAnsi="Times New Roman" w:cs="Times New Roman"/>
          <w:sz w:val="28"/>
          <w:szCs w:val="28"/>
        </w:rPr>
        <w:t>354</w:t>
      </w:r>
      <w:r w:rsidR="00091A51" w:rsidRPr="00A407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786" w:rsidRPr="00A4072C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84C4C" w:rsidRPr="00A4072C">
        <w:rPr>
          <w:rFonts w:ascii="Times New Roman" w:eastAsia="Calibri" w:hAnsi="Times New Roman" w:cs="Times New Roman"/>
          <w:sz w:val="28"/>
          <w:szCs w:val="28"/>
        </w:rPr>
        <w:t>я</w:t>
      </w:r>
      <w:r w:rsidR="00C23786" w:rsidRPr="00A4072C">
        <w:rPr>
          <w:rFonts w:ascii="Times New Roman" w:eastAsia="Calibri" w:hAnsi="Times New Roman" w:cs="Times New Roman"/>
          <w:sz w:val="28"/>
          <w:szCs w:val="28"/>
        </w:rPr>
        <w:t xml:space="preserve"> граждан и юридических лиц с жалобами на нарушение их прав и законных интересов действиями юридических лиц или индивидуальных предпринимателей, связанными с невыполнением требований </w:t>
      </w:r>
      <w:r w:rsidR="001D331B" w:rsidRPr="00A4072C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</w:t>
      </w:r>
      <w:r w:rsidR="00C23786" w:rsidRPr="00A407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4C4C" w:rsidRPr="00A4072C">
        <w:rPr>
          <w:rFonts w:ascii="Times New Roman" w:eastAsia="Calibri" w:hAnsi="Times New Roman" w:cs="Times New Roman"/>
          <w:sz w:val="28"/>
          <w:szCs w:val="28"/>
        </w:rPr>
        <w:t>323</w:t>
      </w:r>
      <w:r w:rsidRPr="00A4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072C">
        <w:rPr>
          <w:rFonts w:ascii="Times New Roman" w:eastAsia="Calibri" w:hAnsi="Times New Roman" w:cs="Times New Roman"/>
          <w:sz w:val="28"/>
          <w:szCs w:val="28"/>
        </w:rPr>
        <w:lastRenderedPageBreak/>
        <w:t>обращени</w:t>
      </w:r>
      <w:r w:rsidR="00A84C4C" w:rsidRPr="00A4072C">
        <w:rPr>
          <w:rFonts w:ascii="Times New Roman" w:eastAsia="Calibri" w:hAnsi="Times New Roman" w:cs="Times New Roman"/>
          <w:sz w:val="28"/>
          <w:szCs w:val="28"/>
        </w:rPr>
        <w:t>я</w:t>
      </w:r>
      <w:r w:rsidR="009145F0" w:rsidRPr="00A4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786" w:rsidRPr="00A4072C">
        <w:rPr>
          <w:rFonts w:ascii="Times New Roman" w:eastAsia="Calibri" w:hAnsi="Times New Roman" w:cs="Times New Roman"/>
          <w:sz w:val="28"/>
          <w:szCs w:val="28"/>
        </w:rPr>
        <w:t>рассмотрен</w:t>
      </w:r>
      <w:r w:rsidR="00060B93" w:rsidRPr="00A4072C">
        <w:rPr>
          <w:rFonts w:ascii="Times New Roman" w:eastAsia="Calibri" w:hAnsi="Times New Roman" w:cs="Times New Roman"/>
          <w:sz w:val="28"/>
          <w:szCs w:val="28"/>
        </w:rPr>
        <w:t>о</w:t>
      </w:r>
      <w:r w:rsidR="00C23786" w:rsidRPr="00A4072C">
        <w:rPr>
          <w:rFonts w:ascii="Times New Roman" w:eastAsia="Calibri" w:hAnsi="Times New Roman" w:cs="Times New Roman"/>
          <w:sz w:val="28"/>
          <w:szCs w:val="28"/>
        </w:rPr>
        <w:t xml:space="preserve"> в установленные законом сроки</w:t>
      </w:r>
      <w:r w:rsidR="009145F0" w:rsidRPr="00A4072C">
        <w:rPr>
          <w:rFonts w:ascii="Times New Roman" w:eastAsia="Calibri" w:hAnsi="Times New Roman" w:cs="Times New Roman"/>
          <w:sz w:val="28"/>
          <w:szCs w:val="28"/>
        </w:rPr>
        <w:t>.</w:t>
      </w:r>
      <w:r w:rsidR="00E30DE0" w:rsidRPr="00A4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786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не допущено.</w:t>
      </w:r>
      <w:r w:rsidR="00904ECA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FAD963" w14:textId="0956B689" w:rsidR="00415DA4" w:rsidRPr="00A4072C" w:rsidRDefault="003F4F87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поступления обращений граждан и юридических лиц </w:t>
      </w:r>
      <w:r w:rsidR="005B24F6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3686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202</w:t>
      </w:r>
      <w:r w:rsidR="00A84C4C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3686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B24F6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</w:t>
      </w:r>
      <w:r w:rsidR="00A84C4C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кварталом</w:t>
      </w:r>
      <w:r w:rsidR="002F09FD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4F6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4C4C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24F6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84C4C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4F6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показана на диаграмме </w:t>
      </w:r>
      <w:r w:rsidR="0066562A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7293A5" w14:textId="03072894" w:rsidR="003F4F87" w:rsidRPr="00A4072C" w:rsidRDefault="003F4F87" w:rsidP="00523C7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8490C8" wp14:editId="5B6DD846">
            <wp:simplePos x="0" y="0"/>
            <wp:positionH relativeFrom="column">
              <wp:posOffset>651510</wp:posOffset>
            </wp:positionH>
            <wp:positionV relativeFrom="paragraph">
              <wp:posOffset>156210</wp:posOffset>
            </wp:positionV>
            <wp:extent cx="5486400" cy="2133600"/>
            <wp:effectExtent l="0" t="0" r="19050" b="1905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</w:t>
      </w:r>
      <w:r w:rsidR="0066562A" w:rsidRPr="00A407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1796CAFB" w14:textId="77777777" w:rsidR="00567FC1" w:rsidRPr="001A38D4" w:rsidRDefault="00567FC1" w:rsidP="00523C79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38E5B33" w14:textId="77777777" w:rsidR="005C5075" w:rsidRPr="0098288F" w:rsidRDefault="005C5075" w:rsidP="005C5075">
      <w:pPr>
        <w:spacing w:before="36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828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5.21 Организация взаимодействия Управления Роскомнадзора по Тверской области с органами прокуратуры, правоохранительными органами и судами</w:t>
      </w:r>
    </w:p>
    <w:p w14:paraId="274D6F52" w14:textId="77777777" w:rsidR="005C5075" w:rsidRPr="001A38D4" w:rsidRDefault="005C5075" w:rsidP="005C5075">
      <w:pPr>
        <w:spacing w:before="360"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60B474AE" w14:textId="77777777" w:rsidR="005C5075" w:rsidRPr="0098288F" w:rsidRDefault="005C5075" w:rsidP="005C50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Управлением Роскомнадзора по Тверской области постоянно проводится работа по наполнению Единого реестра запрещенных сайтов.</w:t>
      </w:r>
    </w:p>
    <w:p w14:paraId="05ED1387" w14:textId="77777777" w:rsidR="005C5075" w:rsidRPr="0098288F" w:rsidRDefault="005C5075" w:rsidP="005C50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38D4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A846CF3" wp14:editId="655467D6">
            <wp:simplePos x="0" y="0"/>
            <wp:positionH relativeFrom="column">
              <wp:posOffset>-41910</wp:posOffset>
            </wp:positionH>
            <wp:positionV relativeFrom="paragraph">
              <wp:posOffset>600075</wp:posOffset>
            </wp:positionV>
            <wp:extent cx="6448425" cy="4962525"/>
            <wp:effectExtent l="0" t="0" r="0" b="0"/>
            <wp:wrapTopAndBottom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поступивших судебных решений в Реестр 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квартал 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Управлением внесено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204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судебных решения.</w:t>
      </w:r>
    </w:p>
    <w:p w14:paraId="7312CD20" w14:textId="77777777" w:rsidR="005C5075" w:rsidRPr="001A38D4" w:rsidRDefault="005C5075" w:rsidP="005C507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14:paraId="33542F79" w14:textId="77777777" w:rsidR="005C5075" w:rsidRPr="0098288F" w:rsidRDefault="005C5075" w:rsidP="005C50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Отметим для сравнения: </w:t>
      </w:r>
    </w:p>
    <w:p w14:paraId="3FAE0FB2" w14:textId="77777777" w:rsidR="005C5075" w:rsidRPr="0098288F" w:rsidRDefault="005C5075" w:rsidP="005C50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количество судебных решений, поступивших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квартале 2020 года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показатель 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составляет 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36</w:t>
      </w:r>
      <w:r w:rsidRPr="009828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39CF83B" w14:textId="77777777" w:rsidR="005C5075" w:rsidRPr="0098288F" w:rsidRDefault="005C5075" w:rsidP="005C507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60"/>
        <w:gridCol w:w="5303"/>
        <w:gridCol w:w="1780"/>
        <w:gridCol w:w="1819"/>
      </w:tblGrid>
      <w:tr w:rsidR="005C5075" w:rsidRPr="0098288F" w14:paraId="54D01BE4" w14:textId="77777777" w:rsidTr="00B45E8F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7EBBDBD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9DAA804" w14:textId="77777777" w:rsidR="005C5075" w:rsidRPr="0098288F" w:rsidRDefault="005C5075" w:rsidP="00B45E8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8FAC" w14:textId="77777777" w:rsidR="005C5075" w:rsidRPr="0098288F" w:rsidRDefault="005C5075" w:rsidP="00B45E8F">
            <w:pPr>
              <w:ind w:hanging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 2020</w:t>
            </w: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09AD0" w14:textId="77777777" w:rsidR="005C5075" w:rsidRPr="0098288F" w:rsidRDefault="005C5075" w:rsidP="00B45E8F">
            <w:pPr>
              <w:ind w:hanging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 2021</w:t>
            </w:r>
            <w:r w:rsidRPr="0098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C5075" w:rsidRPr="0098288F" w14:paraId="251EEAF3" w14:textId="77777777" w:rsidTr="00B45E8F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ADD1C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487F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Поддельные документы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1B5B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6F7C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5C5075" w:rsidRPr="0098288F" w14:paraId="3E0A3842" w14:textId="77777777" w:rsidTr="00B45E8F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2C58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EB0F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B760B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446E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075" w:rsidRPr="0098288F" w14:paraId="407A7527" w14:textId="77777777" w:rsidTr="00B45E8F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CFF0A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0EBE9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73C35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B30B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075" w:rsidRPr="0098288F" w14:paraId="46FE4347" w14:textId="77777777" w:rsidTr="00B45E8F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D2FF0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4CAB4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проституции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11DED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F253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075" w:rsidRPr="0098288F" w14:paraId="4B01F011" w14:textId="77777777" w:rsidTr="00B45E8F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7CE91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C46FF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Азартные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98ED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9256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075" w:rsidRPr="0098288F" w14:paraId="013D5403" w14:textId="77777777" w:rsidTr="00B45E8F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39BB6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5F4C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преступления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B9B5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1917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5C5075" w:rsidRPr="0098288F" w14:paraId="3174B70B" w14:textId="77777777" w:rsidTr="00B45E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A399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CFA60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Взрывчатые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E1965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F1B0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C5075" w:rsidRPr="0098288F" w14:paraId="5D2A5A0A" w14:textId="77777777" w:rsidTr="00B45E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EFAC2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6D58C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наркотиков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B1301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0194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075" w:rsidRPr="0098288F" w14:paraId="1B8412B2" w14:textId="77777777" w:rsidTr="00B45E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D1237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0A6FE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Контрафактная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31E0A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2F37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C5075" w:rsidRPr="0098288F" w14:paraId="7C8650BB" w14:textId="77777777" w:rsidTr="00B45E8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DF59B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1077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Агрессивное поведение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87C90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5B83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C5075" w:rsidRPr="0098288F" w14:paraId="30A9E61C" w14:textId="77777777" w:rsidTr="00B45E8F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41337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1FEF9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Браконьерство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F4FB4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7D8A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C5075" w:rsidRPr="0098288F" w14:paraId="39B23E47" w14:textId="77777777" w:rsidTr="00B45E8F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D84E3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F9B3C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животных, занесенных в красную книгу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0B0F" w14:textId="77777777" w:rsidR="005C5075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47FA" w14:textId="77777777" w:rsidR="005C5075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C5075" w:rsidRPr="0098288F" w14:paraId="789B429A" w14:textId="77777777" w:rsidTr="00B45E8F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F866" w14:textId="77777777" w:rsidR="005C5075" w:rsidRPr="0098288F" w:rsidRDefault="005C5075" w:rsidP="00B45E8F">
            <w:pPr>
              <w:ind w:right="-8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502ED" w14:textId="77777777" w:rsidR="005C5075" w:rsidRPr="0098288F" w:rsidRDefault="005C5075" w:rsidP="00B45E8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DF578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DF59" w14:textId="77777777" w:rsidR="005C5075" w:rsidRPr="0098288F" w:rsidRDefault="005C5075" w:rsidP="00B45E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5075" w:rsidRPr="0098288F" w14:paraId="2D040CEE" w14:textId="77777777" w:rsidTr="00B45E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1616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74BD7" w14:textId="77777777" w:rsidR="005C5075" w:rsidRPr="0098288F" w:rsidRDefault="005C5075" w:rsidP="00B45E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56F11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198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</w:t>
            </w:r>
          </w:p>
        </w:tc>
      </w:tr>
    </w:tbl>
    <w:p w14:paraId="0F70D1EB" w14:textId="77777777" w:rsidR="005C5075" w:rsidRPr="0098288F" w:rsidRDefault="005C5075" w:rsidP="005C5075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31D479" w14:textId="77777777" w:rsidR="005C5075" w:rsidRPr="0098288F" w:rsidRDefault="005C5075" w:rsidP="005C50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88F">
        <w:rPr>
          <w:rFonts w:ascii="Times New Roman" w:eastAsia="Calibri" w:hAnsi="Times New Roman" w:cs="Times New Roman"/>
          <w:sz w:val="28"/>
          <w:szCs w:val="28"/>
        </w:rPr>
        <w:t>Количество внесенных территориальным управлением Роскомнадзора в АРМ ЕАИС «Единый реестр» сведений на основании запросов органов МВД России, ФСБ России и прокуратуры о фактах распространения в сети «Интернет» материалов, признанных экстремистскими;</w:t>
      </w:r>
    </w:p>
    <w:p w14:paraId="70B11752" w14:textId="77777777" w:rsidR="005C5075" w:rsidRPr="0098288F" w:rsidRDefault="005C5075" w:rsidP="005C507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1970"/>
        <w:gridCol w:w="2933"/>
        <w:gridCol w:w="3087"/>
        <w:gridCol w:w="2314"/>
      </w:tblGrid>
      <w:tr w:rsidR="005C5075" w:rsidRPr="0098288F" w14:paraId="2D15CD0F" w14:textId="77777777" w:rsidTr="00B45E8F">
        <w:trPr>
          <w:trHeight w:val="18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E3F" w14:textId="77777777" w:rsidR="005C5075" w:rsidRPr="0098288F" w:rsidRDefault="005C5075" w:rsidP="00B45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C1AA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запросов органов МВД, ФСБ России и прокуратуры о фактах распространения материалов, признанных экстремистскими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404" w14:textId="77777777" w:rsidR="005C5075" w:rsidRPr="0098288F" w:rsidRDefault="005C5075" w:rsidP="00B45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URL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1C33" w14:textId="77777777" w:rsidR="005C5075" w:rsidRPr="0098288F" w:rsidRDefault="005C5075" w:rsidP="00B45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C5075" w:rsidRPr="0098288F" w14:paraId="1E5EB7DD" w14:textId="77777777" w:rsidTr="00B45E8F">
        <w:trPr>
          <w:trHeight w:val="109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8DF1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Управление Роскомнадзора по Тверской области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3A0F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D50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BB48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 квартал 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</w:tr>
      <w:tr w:rsidR="005C5075" w:rsidRPr="0098288F" w14:paraId="4258BC6B" w14:textId="77777777" w:rsidTr="00B45E8F">
        <w:trPr>
          <w:trHeight w:val="1134"/>
        </w:trPr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52C2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C2B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E03C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49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23A2" w14:textId="77777777" w:rsidR="005C5075" w:rsidRPr="0098288F" w:rsidRDefault="005C5075" w:rsidP="00B4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 квартал 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</w:t>
            </w:r>
            <w:r w:rsidRPr="0098288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</w:tr>
    </w:tbl>
    <w:p w14:paraId="6141220C" w14:textId="77777777" w:rsidR="005C5075" w:rsidRPr="0098288F" w:rsidRDefault="005C5075" w:rsidP="005C507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AC40F1D" w14:textId="77777777" w:rsidR="005C5075" w:rsidRPr="0098288F" w:rsidRDefault="005C5075" w:rsidP="005C50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88F">
        <w:rPr>
          <w:rFonts w:ascii="Times New Roman" w:hAnsi="Times New Roman" w:cs="Times New Roman"/>
          <w:sz w:val="28"/>
          <w:szCs w:val="28"/>
        </w:rPr>
        <w:t xml:space="preserve">Количество административных исковых заявлений органов прокуратуры о признании информации запрещенной к распространению на территории РФ </w:t>
      </w:r>
      <w:r>
        <w:rPr>
          <w:rFonts w:ascii="Times New Roman" w:hAnsi="Times New Roman" w:cs="Times New Roman"/>
          <w:sz w:val="28"/>
          <w:szCs w:val="28"/>
        </w:rPr>
        <w:t xml:space="preserve">в 1 квартале 2021 года снизилось </w:t>
      </w:r>
      <w:r w:rsidRPr="0098288F">
        <w:rPr>
          <w:rFonts w:ascii="Times New Roman" w:hAnsi="Times New Roman" w:cs="Times New Roman"/>
          <w:sz w:val="28"/>
          <w:szCs w:val="28"/>
        </w:rPr>
        <w:t>более чем в два раза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1 кварталом 2020 года</w:t>
      </w:r>
      <w:r w:rsidRPr="0098288F">
        <w:rPr>
          <w:rFonts w:ascii="Times New Roman" w:hAnsi="Times New Roman" w:cs="Times New Roman"/>
          <w:sz w:val="28"/>
          <w:szCs w:val="28"/>
        </w:rPr>
        <w:t xml:space="preserve">. Соответственно, решений о признании информации запрещенной, которые вносятся в систему ЕАИС, стало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98288F">
        <w:rPr>
          <w:rFonts w:ascii="Times New Roman" w:hAnsi="Times New Roman" w:cs="Times New Roman"/>
          <w:sz w:val="28"/>
          <w:szCs w:val="28"/>
        </w:rPr>
        <w:t>.</w:t>
      </w:r>
    </w:p>
    <w:p w14:paraId="6E847C76" w14:textId="33258951" w:rsidR="005C5075" w:rsidRPr="0098288F" w:rsidRDefault="005C5075" w:rsidP="005C507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88F">
        <w:rPr>
          <w:rFonts w:ascii="Times New Roman" w:hAnsi="Times New Roman" w:cs="Times New Roman"/>
          <w:sz w:val="28"/>
          <w:szCs w:val="28"/>
        </w:rPr>
        <w:t>Исходя из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8F">
        <w:rPr>
          <w:rFonts w:ascii="Times New Roman" w:hAnsi="Times New Roman" w:cs="Times New Roman"/>
          <w:sz w:val="28"/>
          <w:szCs w:val="28"/>
        </w:rPr>
        <w:t xml:space="preserve">представленных данных, можно сделать вывод о </w:t>
      </w:r>
      <w:r>
        <w:rPr>
          <w:rFonts w:ascii="Times New Roman" w:hAnsi="Times New Roman" w:cs="Times New Roman"/>
          <w:sz w:val="28"/>
          <w:szCs w:val="28"/>
        </w:rPr>
        <w:t>нестабильности количественных показателей в области данной работы</w:t>
      </w:r>
      <w:r w:rsidRPr="00982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зависит от социальных, политических и экономических обстановок и потребностей в стране.</w:t>
      </w:r>
    </w:p>
    <w:p w14:paraId="6BA7AC28" w14:textId="77777777" w:rsidR="005C5075" w:rsidRDefault="005C5075" w:rsidP="005C5075"/>
    <w:p w14:paraId="14CD5BA4" w14:textId="77777777" w:rsidR="00C23786" w:rsidRPr="001A38D4" w:rsidRDefault="00C23786" w:rsidP="00523C79">
      <w:pPr>
        <w:shd w:val="clear" w:color="auto" w:fill="FFFFFF" w:themeFill="background1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25416C3C" w14:textId="77777777" w:rsidR="00C23786" w:rsidRPr="001A38D4" w:rsidRDefault="00C23786" w:rsidP="00523C7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A38D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br w:type="page"/>
      </w:r>
    </w:p>
    <w:p w14:paraId="59E2027A" w14:textId="77777777" w:rsidR="00E313E5" w:rsidRPr="001A38D4" w:rsidRDefault="00E313E5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sectPr w:rsidR="00E313E5" w:rsidRPr="001A38D4" w:rsidSect="00E128BE">
          <w:headerReference w:type="even" r:id="rId35"/>
          <w:headerReference w:type="default" r:id="rId36"/>
          <w:headerReference w:type="first" r:id="rId37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4E85E380" w14:textId="77777777" w:rsidR="00C23786" w:rsidRPr="005C5075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5C5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Сведения о показателях эффективности деятельности.</w:t>
      </w:r>
    </w:p>
    <w:p w14:paraId="017595E6" w14:textId="77777777" w:rsidR="007440D1" w:rsidRPr="005C5075" w:rsidRDefault="007440D1" w:rsidP="00523C7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государственного контроля (надзора) в Федеральной службе по надзору в сфере связи, информационных технологий и массовых коммуникаций утверждены приказом Роскомнадзора от 23.09.2011 №840.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5183"/>
      </w:tblGrid>
      <w:tr w:rsidR="00BE3E68" w:rsidRPr="005C5075" w14:paraId="103EED81" w14:textId="77777777" w:rsidTr="002018CE">
        <w:trPr>
          <w:trHeight w:val="1200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375A" w14:textId="75B91EA3" w:rsidR="00BE3E68" w:rsidRPr="005C5075" w:rsidRDefault="00BE3E68" w:rsidP="00523C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Снижение большинства показателей эффективности деятельности Управления объясняется тем, что </w:t>
            </w:r>
            <w:r w:rsidR="00914445"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="00653686"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отчетном периоде 202</w:t>
            </w:r>
            <w:r w:rsidR="00A4072C"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653686"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 </w:t>
            </w:r>
            <w:r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продолжается системная реформа контрольно-надзорной деятельности, целью которой является концентрация ограниченных ресурсов государства в зонах наибольшего риска для предотвращения причинения </w:t>
            </w:r>
            <w:proofErr w:type="gramStart"/>
            <w:r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вреда</w:t>
            </w:r>
            <w:proofErr w:type="gramEnd"/>
            <w:r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охраняемых законом ценностям. </w:t>
            </w:r>
          </w:p>
          <w:p w14:paraId="17CC4447" w14:textId="477465FF" w:rsidR="00BE3E68" w:rsidRPr="005C5075" w:rsidRDefault="00BE3E68" w:rsidP="00523C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Одной из основных задач реформы является снижение административной нагрузки на бизнес, в том числе за счет сокращения внеплановых проверок и доведения их количества до 30 % от плановых проверок.</w:t>
            </w:r>
            <w:r w:rsidR="00BD7EB4"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072C"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1 квартале 2021 года проведено 3 плановые проверки, внеплановые проверки не проводились</w:t>
            </w:r>
            <w:proofErr w:type="gramStart"/>
            <w:r w:rsidR="00A4072C"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D7EB4" w:rsidRPr="005C50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  <w:p w14:paraId="126408D6" w14:textId="7EEFB4C6" w:rsidR="00BE3E68" w:rsidRPr="005C5075" w:rsidRDefault="00653686" w:rsidP="00523C79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отчетном периоде 202</w:t>
            </w:r>
            <w:r w:rsidR="00A4072C" w:rsidRPr="005C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C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</w:t>
            </w:r>
            <w:r w:rsidR="00A4072C" w:rsidRPr="005C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="00BE3E68" w:rsidRPr="005C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</w:t>
            </w:r>
            <w:r w:rsidR="00A4072C" w:rsidRPr="005C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="00BE3E68" w:rsidRPr="005C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контролю (надзору) проведены без взаимодействия с проверяемыми лицами, что составляет </w:t>
            </w:r>
            <w:r w:rsidR="00A4072C" w:rsidRPr="005C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94,2</w:t>
            </w:r>
            <w:r w:rsidR="00BE3E68" w:rsidRPr="005C5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от общего количества проведенных мероприятий.</w:t>
            </w:r>
          </w:p>
          <w:p w14:paraId="22B3BBF2" w14:textId="65494695" w:rsidR="00BE3E68" w:rsidRPr="005C5075" w:rsidRDefault="00BE3E68" w:rsidP="00523C79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Сведения о количестве проведенных мероприятий по контролю </w:t>
            </w:r>
            <w:r w:rsidR="00A4072C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 </w:t>
            </w:r>
            <w:r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надзору </w:t>
            </w:r>
            <w:r w:rsidR="00931AA7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</w:t>
            </w:r>
            <w:r w:rsidR="00D9328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1 квартале </w:t>
            </w:r>
            <w:r w:rsidR="00653686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202</w:t>
            </w:r>
            <w:r w:rsidR="00D9328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</w:t>
            </w:r>
            <w:r w:rsidR="00653686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год</w:t>
            </w:r>
            <w:r w:rsidR="00D9328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="00AA600E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9520AF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</w:t>
            </w:r>
            <w:r w:rsidR="00EF729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сравнении с </w:t>
            </w:r>
            <w:r w:rsidR="00D9328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1 кварталом </w:t>
            </w:r>
            <w:r w:rsidR="00EF729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20</w:t>
            </w:r>
            <w:r w:rsidR="00D9328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20</w:t>
            </w:r>
            <w:r w:rsidR="00EF729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год</w:t>
            </w:r>
            <w:r w:rsidR="00D9328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="00EF7298"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D16A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представлены на диаграмме</w:t>
            </w:r>
            <w:r w:rsidRPr="005C50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14:paraId="643DE59A" w14:textId="77777777" w:rsidR="00BE3E68" w:rsidRPr="005C5075" w:rsidRDefault="00BE3E68" w:rsidP="00523C79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5075">
              <w:rPr>
                <w:rFonts w:ascii="Times New Roman" w:eastAsia="Times New Roman" w:hAnsi="Times New Roman" w:cs="Times New Roman"/>
                <w:noProof/>
                <w:spacing w:val="-6"/>
                <w:sz w:val="16"/>
                <w:szCs w:val="16"/>
                <w:lang w:eastAsia="ru-RU"/>
              </w:rPr>
              <w:drawing>
                <wp:inline distT="0" distB="0" distL="0" distR="0" wp14:anchorId="17615367" wp14:editId="5E61E13E">
                  <wp:extent cx="5486400" cy="32004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  <w:p w14:paraId="359E2D5C" w14:textId="32D32946" w:rsidR="00BE3E68" w:rsidRPr="00D16AD7" w:rsidRDefault="00BE3E68" w:rsidP="0056484C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07"/>
        <w:tblW w:w="16140" w:type="dxa"/>
        <w:tblLayout w:type="fixed"/>
        <w:tblLook w:val="04A0" w:firstRow="1" w:lastRow="0" w:firstColumn="1" w:lastColumn="0" w:noHBand="0" w:noVBand="1"/>
      </w:tblPr>
      <w:tblGrid>
        <w:gridCol w:w="16140"/>
      </w:tblGrid>
      <w:tr w:rsidR="00D1783B" w:rsidRPr="001A38D4" w14:paraId="5B274FA5" w14:textId="77777777" w:rsidTr="00D93288">
        <w:trPr>
          <w:trHeight w:val="1200"/>
        </w:trPr>
        <w:tc>
          <w:tcPr>
            <w:tcW w:w="1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309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35"/>
              <w:gridCol w:w="850"/>
              <w:gridCol w:w="284"/>
              <w:gridCol w:w="1134"/>
              <w:gridCol w:w="1134"/>
              <w:gridCol w:w="1275"/>
              <w:gridCol w:w="993"/>
              <w:gridCol w:w="1134"/>
              <w:gridCol w:w="2126"/>
              <w:gridCol w:w="2551"/>
            </w:tblGrid>
            <w:tr w:rsidR="00D93288" w:rsidRPr="00D93288" w14:paraId="4909BC0B" w14:textId="77777777" w:rsidTr="0094721F">
              <w:trPr>
                <w:trHeight w:val="1200"/>
              </w:trPr>
              <w:tc>
                <w:tcPr>
                  <w:tcW w:w="1530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818CF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32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Управление Роскомнадзора по Тверской области. Сводная таблица показателей эффективности государственного контроля (надзора) для проверок за 1 квартал 2021 года (период среза 2021-03)</w:t>
                  </w:r>
                </w:p>
              </w:tc>
            </w:tr>
            <w:tr w:rsidR="00D93288" w:rsidRPr="00D93288" w14:paraId="67774892" w14:textId="77777777" w:rsidTr="0094721F">
              <w:trPr>
                <w:trHeight w:val="840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7FC372" w14:textId="69E1814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показа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теля</w:t>
                  </w:r>
                  <w:proofErr w:type="gramEnd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79B0E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84422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Числитель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EA501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Знаменатель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0E991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138C9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Отклонение показателя в процентах от предыдущего значения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05BED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Разница между текущим и предыдущим значением показателя</w:t>
                  </w:r>
                </w:p>
              </w:tc>
            </w:tr>
            <w:tr w:rsidR="00D93288" w:rsidRPr="00D93288" w14:paraId="2158C925" w14:textId="77777777" w:rsidTr="0094721F">
              <w:trPr>
                <w:trHeight w:val="629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27FCA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1476E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316E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3337B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EE765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E233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D9153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10004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E8669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B44F7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0E2F36D8" w14:textId="77777777" w:rsidTr="0094721F">
              <w:trPr>
                <w:trHeight w:val="84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29465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7B5BE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Процент выполнения утвержденного плана</w:t>
                  </w: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проведения плановых проверок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19BE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завершенных плановых проверок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462DA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запланированных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533A5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F2C6A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BB7F1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072BF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528FCE1F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57BD3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0271B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0928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922F5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2FF96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7F862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49BCA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D7986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FE8EA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B41B8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2805D703" w14:textId="77777777" w:rsidTr="0094721F">
              <w:trPr>
                <w:trHeight w:val="2535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E3662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D411A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B557B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F37FA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заявлений в органы прокуратуры, о согласовании проведения внеплановых выездных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74A73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3F033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6BAEC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1DA31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7BF8A60F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16500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8F06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FAE9A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E1599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5A79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C205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228EA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C860C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36B67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04031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51FA635E" w14:textId="77777777" w:rsidTr="0094721F">
              <w:trPr>
                <w:trHeight w:val="1399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07799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CFB41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проверок, результаты которых признаны недействительными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3C152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проверок, результаты которых признаны недействительными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04EB9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CDBE1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025CD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B0477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B2BC9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5F6E937C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C2FDE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93E20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52451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30449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41D2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F929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C7D63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71E5A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832FA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C8BFA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407C9EC9" w14:textId="77777777" w:rsidTr="0094721F">
              <w:trPr>
                <w:trHeight w:val="2239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1CE01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CD258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проверок, проведенных с нарушениями, по </w:t>
                  </w:r>
                  <w:proofErr w:type="gramStart"/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результатам</w:t>
                  </w:r>
                  <w:proofErr w:type="gramEnd"/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выявления которых применены меры наказания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26543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проверок, проведенных с нарушениями, по </w:t>
                  </w:r>
                  <w:proofErr w:type="gramStart"/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результатам</w:t>
                  </w:r>
                  <w:proofErr w:type="gramEnd"/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выявления которых применены меры наказания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7A5C9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3FAC3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BE378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4505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6BED5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49E5173E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E454B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93E10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2D9C5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D4AA8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9EB17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0C0E5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8DB6E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ADA8D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32DE1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7E71E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67CA28BB" w14:textId="77777777" w:rsidTr="0094721F">
              <w:trPr>
                <w:trHeight w:val="1399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B97B7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C26B2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владельцев, в отношении которых были проведены проверки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96B3B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79D59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владельцев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04C93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8336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0.01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C7AF0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CC3333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color w:val="CC3333"/>
                      <w:sz w:val="20"/>
                      <w:szCs w:val="20"/>
                      <w:lang w:eastAsia="ru-RU"/>
                    </w:rPr>
                    <w:t>197.99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2B8D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0.01</w:t>
                  </w:r>
                </w:p>
              </w:tc>
            </w:tr>
            <w:tr w:rsidR="00D93288" w:rsidRPr="00D93288" w14:paraId="70F52932" w14:textId="77777777" w:rsidTr="0094721F">
              <w:trPr>
                <w:trHeight w:val="559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898E3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21864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28674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0DAA7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5245A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34798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46825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35033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0219D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A5503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02963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4A503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13D0C840" w14:textId="77777777" w:rsidTr="0094721F">
              <w:trPr>
                <w:trHeight w:val="150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3A58B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6AB14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Среднее количество проверок, проведенных в отношении одного юридического лица, индивидуального предпринимателя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1F1B1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5E898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CF1A4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EB5A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FCC96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72B3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376A61CD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9F03B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5F1DE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A581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2674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0474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C96F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983F7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C7D23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D82B0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F6D58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3534049E" w14:textId="77777777" w:rsidTr="0094721F">
              <w:trPr>
                <w:trHeight w:val="1122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36D37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A1A9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проведенных внеплановых проверок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BC22A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проведенных внеплановых проверок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B035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0B044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B101E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A38F8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C705B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53969601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A1FD0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7521B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9BC62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0D50A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DC275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DE9E3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6924E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B9D29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CFC8F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5C64D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55A60D0E" w14:textId="77777777" w:rsidTr="0094721F">
              <w:trPr>
                <w:trHeight w:val="168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579C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1DCA3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E2A02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6D6A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правонарушений, выявленных по итогам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05A06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E68FA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22523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8B93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34E452B5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4FB40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B9E6C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D82F2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95952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86E20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9A655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2D731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A45E8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CBCEA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C342B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2E5F893E" w14:textId="77777777" w:rsidTr="0094721F">
              <w:trPr>
                <w:trHeight w:val="231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5C1D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B52D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внеплановых проверок, проведенных на основании информации об угрозе причинения вреда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16D3B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внеплановых проверок, проведенных на основании информации об угрозе причинения вреда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C598E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проведенных внеплановых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87CC6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B885D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2A84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2F51B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554B34E0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20D13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07D01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73F1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CC912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859C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CA243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DCB09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6F83C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1FF50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74E1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219E2DAC" w14:textId="77777777" w:rsidTr="0094721F">
              <w:trPr>
                <w:trHeight w:val="1962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38468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651A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внеплановых проверок, проведенных на основании информации о факте причинения вреда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A75EB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внеплановых проверок, проведенных на основании информации о факте причинения вреда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EA682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проведенных внеплановых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AA84C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B55DD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E429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ACB4B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721CE311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4AE63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6EB7C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8E1BE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20EA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89791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F7E97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C515E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E4E9A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E5474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EC0F8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2BE79987" w14:textId="77777777" w:rsidTr="0094721F">
              <w:trPr>
                <w:trHeight w:val="168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FFD6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87C5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проверок, по итогам которых выявлены правонарушения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F699A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716E2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9C1A9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B440A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21634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EA19A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22219867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F992C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81BC9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2D632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415E6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CE843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B2BE5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3D0EC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6C0BA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08FEE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28DFE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32E45D22" w14:textId="77777777" w:rsidTr="0094721F">
              <w:trPr>
                <w:trHeight w:val="252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05CD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56918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проверок, по итогам которых по фактам выявленных нарушений возбуждены дела об административных правонарушениях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8BCD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10F5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86864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D9129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AA7C9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BDD4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0743F5B9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D5BC9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B1B60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08F5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A7FF4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93E9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E384C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6A3A5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4CBFD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69A48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DAADA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1FABB1A5" w14:textId="77777777" w:rsidTr="0094721F">
              <w:trPr>
                <w:trHeight w:val="132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3673D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0659A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проверок, по итогам которых по фактам выявленных нарушений наложены административные наказания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A9C94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проверок, по итогам которых наложены административные наказания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CC8A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проверок, по итогам которых возбуждены дела об АП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CA3FF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05321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5F4EC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E31D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15DBDA3B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CACFE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97676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7A08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8561E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08FFF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50203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F0990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B5A1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2CE9B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0E1F8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21EDDFE1" w14:textId="77777777" w:rsidTr="0094721F">
              <w:trPr>
                <w:trHeight w:val="2239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4FC3A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11C82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владельцев, в деятельности которых выявлены нарушения, представляющие угрозу причинения вреда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395B1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владельцев, в деятельности которых выявлены нарушения, представляющие угрозу причинения вреда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69A4A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DE863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CED27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6C7F1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544BD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7BD8492A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B288B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3497E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31E5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A0427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223B3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46E6E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14123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0C997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68129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9F0D9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50A23A8E" w14:textId="77777777" w:rsidTr="0094721F">
              <w:trPr>
                <w:trHeight w:val="2239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7BDA2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BDFD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владельцев, в деятельности которых выявлены нарушения, явившиеся причиной причинения вреда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77B36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владельцев, в деятельности которых выявлены нарушения, явившиеся причиной причинения вреда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AE81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157FA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E512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D17B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52D42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29B7F144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AD379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3BA70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83907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4AAFD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8162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85E01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F2554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BE61D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BCD91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E1FD1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39DDCF5F" w14:textId="77777777" w:rsidTr="0094721F">
              <w:trPr>
                <w:trHeight w:val="282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AF8C3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A374B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C0B28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8D7AB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8EB7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5DDDD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136D7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5C816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17365C5A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693FC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BFE3E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97A48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8FE06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0B7F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BD814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163E4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5F81A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FCEFE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8C58C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786FB659" w14:textId="77777777" w:rsidTr="0094721F">
              <w:trPr>
                <w:trHeight w:val="2239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81B9E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C6425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выявленных при проведении проверок правонарушений, связанных с неисполнением предписаний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ADE0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выявленных при проведении проверок правонарушений, связанных с неисполнением предписаний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5408F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8801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87B29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DB222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9D6B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20422217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B35C2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E447A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9C82C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26C0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07311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F241E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D7F86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60DF4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61B30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1DFB6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5EF571EC" w14:textId="77777777" w:rsidTr="0094721F">
              <w:trPr>
                <w:trHeight w:val="84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22A26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BC046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суммы взысканных административных штрафов к общей сумме наложенных административных штрафов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02DBB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Сумма взысканных административных штрафов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3903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Сумма наложенных административных штрафов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B133B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19351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159B4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F1CA9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93288" w:rsidRPr="00D93288" w14:paraId="0D07E9F9" w14:textId="77777777" w:rsidTr="0094721F">
              <w:trPr>
                <w:trHeight w:val="559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2042A1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A8D07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512A2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CA453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CD901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1E998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F4A69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A79A7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DD962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D5541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178D70A2" w14:textId="77777777" w:rsidTr="0094721F">
              <w:trPr>
                <w:trHeight w:val="1095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A7B35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8388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Средний размер наложенного административного </w:t>
                  </w:r>
                  <w:proofErr w:type="gramStart"/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штрафа</w:t>
                  </w:r>
                  <w:proofErr w:type="gramEnd"/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том числе на должностных лиц и юридических лиц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BD225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Сумма наложенных административных штрафов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DACC7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наложенных административных штрафов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E2531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9B324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E40D0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D5AE5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2FAC9BF2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26BF7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BC5B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2CF1F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4C887F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1D473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1724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C9E636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9165FA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02292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F15DE8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3288" w:rsidRPr="00D93288" w14:paraId="1BF705C3" w14:textId="77777777" w:rsidTr="0094721F">
              <w:trPr>
                <w:trHeight w:val="2802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E766C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5E042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D1562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E3132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6271B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B2772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926AE3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1B5E22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93288" w:rsidRPr="00D93288" w14:paraId="266A563B" w14:textId="77777777" w:rsidTr="0094721F">
              <w:trPr>
                <w:trHeight w:val="282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A4C149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97F73E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F4EAC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DEB0CD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31756C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29EFB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9328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49C8A5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32407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AA0254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280590" w14:textId="77777777" w:rsidR="00D93288" w:rsidRPr="00D93288" w:rsidRDefault="00D93288" w:rsidP="00D93288">
                  <w:pPr>
                    <w:framePr w:hSpace="180" w:wrap="around" w:vAnchor="text" w:hAnchor="margin" w:xAlign="center" w:y="-3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CA29BDB" w14:textId="77777777" w:rsidR="0094721F" w:rsidRDefault="0094721F" w:rsidP="00A1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400356D7" w14:textId="0503790E" w:rsidR="00D1783B" w:rsidRPr="001A38D4" w:rsidRDefault="00D1783B" w:rsidP="00A1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312E5AC9" w14:textId="703B25DE" w:rsidR="0094721F" w:rsidRDefault="00956F99" w:rsidP="00CE64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956F99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значений показателя п.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владельцев, в отношении которых были проведены проверки</w:t>
      </w:r>
      <w:r w:rsidR="00B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увеличением количества проводимых в 2021 году </w:t>
      </w:r>
      <w:r w:rsidR="00C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сравнении с 2020 годом) количества проводимых проверок в сфере персональных данных на основании </w:t>
      </w:r>
      <w:r w:rsidR="00B84F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</w:t>
      </w:r>
      <w:r w:rsidR="00C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аппарата Роскомнадзора «О планировании контрольно-надзорной деятельности в области персональных данных на 2021 год» (исх. от 29.06.2020 № 08ВМ-36334)</w:t>
      </w:r>
      <w:r w:rsidR="00CE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проверок в 2020 году составляло 10, а в 2021 году 15 проверок за календарный год.</w:t>
      </w:r>
    </w:p>
    <w:p w14:paraId="5A5DAC0E" w14:textId="1CEDE929" w:rsidR="00956F99" w:rsidRDefault="00956F99" w:rsidP="0087032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14:paraId="6E1693EC" w14:textId="77777777" w:rsidR="0094721F" w:rsidRDefault="0094721F" w:rsidP="0087032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5486" w:type="dxa"/>
        <w:tblInd w:w="93" w:type="dxa"/>
        <w:tblLook w:val="04A0" w:firstRow="1" w:lastRow="0" w:firstColumn="1" w:lastColumn="0" w:noHBand="0" w:noVBand="1"/>
      </w:tblPr>
      <w:tblGrid>
        <w:gridCol w:w="1334"/>
        <w:gridCol w:w="2537"/>
        <w:gridCol w:w="1389"/>
        <w:gridCol w:w="1418"/>
        <w:gridCol w:w="1417"/>
        <w:gridCol w:w="1418"/>
        <w:gridCol w:w="1051"/>
        <w:gridCol w:w="366"/>
        <w:gridCol w:w="468"/>
        <w:gridCol w:w="950"/>
        <w:gridCol w:w="642"/>
        <w:gridCol w:w="950"/>
        <w:gridCol w:w="596"/>
        <w:gridCol w:w="950"/>
      </w:tblGrid>
      <w:tr w:rsidR="0094721F" w:rsidRPr="0094721F" w14:paraId="64534F76" w14:textId="77777777" w:rsidTr="00956F99">
        <w:trPr>
          <w:trHeight w:val="1200"/>
        </w:trPr>
        <w:tc>
          <w:tcPr>
            <w:tcW w:w="15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1D28" w14:textId="77777777" w:rsidR="0094721F" w:rsidRPr="00956F99" w:rsidRDefault="0094721F" w:rsidP="009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Роскомнадзора по Тверской области. Сводная таблица показателей эффективности государственного контроля (надзора) для мероприятий систематического наблюдения за 1 квартал 2021 года (период среза 2021-03)</w:t>
            </w:r>
          </w:p>
        </w:tc>
      </w:tr>
      <w:tr w:rsidR="0094721F" w:rsidRPr="0094721F" w14:paraId="0DBC254E" w14:textId="77777777" w:rsidTr="0094721F">
        <w:trPr>
          <w:trHeight w:val="840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4A1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479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7A2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B4C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Знаменатель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3B1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F60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B95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94721F" w:rsidRPr="0094721F" w14:paraId="79D1AF4A" w14:textId="77777777" w:rsidTr="0094721F">
        <w:trPr>
          <w:trHeight w:val="559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E2C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A92E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23D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296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372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562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6D4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762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11A2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4EAB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721F" w:rsidRPr="0094721F" w14:paraId="773A7940" w14:textId="77777777" w:rsidTr="0094721F">
        <w:trPr>
          <w:trHeight w:val="1125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9A6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1AD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выполнения утвержденного плана</w:t>
            </w: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A2D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завершенных плановых мероприятий СН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F74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запланированных мероприятий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3AF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B29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D51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-3.70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21E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-3.38</w:t>
            </w:r>
          </w:p>
        </w:tc>
      </w:tr>
      <w:tr w:rsidR="0094721F" w:rsidRPr="0094721F" w14:paraId="627397CC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807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F249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295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E35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5A9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32B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29C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2B6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06B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C2E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53E26548" w14:textId="77777777" w:rsidTr="0094721F">
        <w:trPr>
          <w:trHeight w:val="1680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529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35E8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C5B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05C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665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7A5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27D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FFA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21F" w:rsidRPr="0094721F" w14:paraId="472BB354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51ED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B19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969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444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CDD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11C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28B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75AF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6A7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C09B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14A97D6F" w14:textId="77777777" w:rsidTr="0094721F">
        <w:trPr>
          <w:trHeight w:val="1680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801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009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D79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300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150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764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03A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7F5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21F" w:rsidRPr="0094721F" w14:paraId="6CA983A6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C7B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A0C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EDD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65B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ABF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3EA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8CA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7913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8D4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9435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16C097BE" w14:textId="77777777" w:rsidTr="0094721F">
        <w:trPr>
          <w:trHeight w:val="2239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5AB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B9A2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проверок, проведенных с нарушениями, по </w:t>
            </w:r>
            <w:proofErr w:type="gramStart"/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выявления которых применены меры наказания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65C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мероприятий СН, проведенных с нарушениями, по </w:t>
            </w:r>
            <w:proofErr w:type="gramStart"/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выявления которых применены меры наказания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3D2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705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8BA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5B8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76C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21F" w:rsidRPr="0094721F" w14:paraId="2F197A48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0E6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FF46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FE7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F37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27E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924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80B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F5A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91C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9380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7C59DD83" w14:textId="77777777" w:rsidTr="0094721F">
        <w:trPr>
          <w:trHeight w:val="1680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DB7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771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87C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59C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владельцев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EC4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713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877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56.09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ED8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94721F" w:rsidRPr="0094721F" w14:paraId="0D36E089" w14:textId="77777777" w:rsidTr="0094721F">
        <w:trPr>
          <w:trHeight w:val="559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D9B6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DCFB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560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653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2B9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878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35033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6FA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230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705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0F800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0AB190D7" w14:textId="77777777" w:rsidTr="0094721F">
        <w:trPr>
          <w:trHeight w:val="1035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94A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9CF0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8DF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E9F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5DA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7.857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F29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4.454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53C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-43.31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E95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-3.403</w:t>
            </w:r>
          </w:p>
        </w:tc>
      </w:tr>
      <w:tr w:rsidR="0094721F" w:rsidRPr="0094721F" w14:paraId="067D6AB7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409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2C2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0C8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CB1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442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EC8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D9E0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AC0E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7C1D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B3502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19E28A72" w14:textId="77777777" w:rsidTr="0094721F">
        <w:trPr>
          <w:trHeight w:val="1399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B1E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4A2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проведенных внеплановых проверок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B1F3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8893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4C5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7BE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CA1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180.61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F21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6.57</w:t>
            </w:r>
          </w:p>
        </w:tc>
      </w:tr>
      <w:tr w:rsidR="0094721F" w:rsidRPr="0094721F" w14:paraId="0BFAF770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0292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55A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035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F23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874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DA6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C7FD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E038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9DB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038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56AD0B3D" w14:textId="77777777" w:rsidTr="0094721F">
        <w:trPr>
          <w:trHeight w:val="1962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296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2FB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C2F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7A1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721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C82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4EC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-100.00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C9E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-7.14</w:t>
            </w:r>
          </w:p>
        </w:tc>
      </w:tr>
      <w:tr w:rsidR="0094721F" w:rsidRPr="0094721F" w14:paraId="06AD3CCF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5141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12D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983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AB0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F95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AD3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6ECD2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FAB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A5B2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E01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740195A7" w14:textId="77777777" w:rsidTr="0094721F">
        <w:trPr>
          <w:trHeight w:val="2239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923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FB1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4FE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AFA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80B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2EB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355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FEF3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21F" w:rsidRPr="0094721F" w14:paraId="3E20C49F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1EA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D798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9D7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91E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844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CD2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A16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27123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B368F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0CE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5347925E" w14:textId="77777777" w:rsidTr="0094721F">
        <w:trPr>
          <w:trHeight w:val="2239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E54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7C48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A56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4D8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AC8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B6F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F7D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4E4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21F" w:rsidRPr="0094721F" w14:paraId="1641F2EE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102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0A4E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0D4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414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0A4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2D03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BE48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A31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F93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83B2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3FB8EA96" w14:textId="77777777" w:rsidTr="0094721F">
        <w:trPr>
          <w:trHeight w:val="1680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4AE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8EAF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C41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6B2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142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34.55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E2D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22.45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C39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-35.02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AED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-12.10</w:t>
            </w:r>
          </w:p>
        </w:tc>
      </w:tr>
      <w:tr w:rsidR="0094721F" w:rsidRPr="0094721F" w14:paraId="7C281F03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41CD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2FF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C09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7BB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79F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B15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DC3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06872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3D34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19E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4721F" w:rsidRPr="0094721F" w14:paraId="6840B1DD" w14:textId="77777777" w:rsidTr="0094721F">
        <w:trPr>
          <w:trHeight w:val="2802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C3C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95B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60F3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317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0D8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36.84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AEF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63.64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244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72.73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9D0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26.79</w:t>
            </w:r>
          </w:p>
        </w:tc>
      </w:tr>
      <w:tr w:rsidR="0094721F" w:rsidRPr="0094721F" w14:paraId="52A2A4DA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5E7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429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420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79D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D87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13C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36D3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3F05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934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B176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4721F" w:rsidRPr="0094721F" w14:paraId="263E6017" w14:textId="77777777" w:rsidTr="0094721F">
        <w:trPr>
          <w:trHeight w:val="1605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26B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484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8BE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15E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529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923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28.57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266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-71.43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9F1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-71.43</w:t>
            </w:r>
          </w:p>
        </w:tc>
      </w:tr>
      <w:tr w:rsidR="0094721F" w:rsidRPr="0094721F" w14:paraId="14AAFA0B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1138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7A66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417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5F9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A4A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810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A16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791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4E8D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E550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4721F" w:rsidRPr="0094721F" w14:paraId="1BA89485" w14:textId="77777777" w:rsidTr="0094721F">
        <w:trPr>
          <w:trHeight w:val="2239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3283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C67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E59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100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902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A13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259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941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21F" w:rsidRPr="0094721F" w14:paraId="463236E0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7B73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A90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E2A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5B2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381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CDE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BD5B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62D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67CA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96632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62085421" w14:textId="77777777" w:rsidTr="0094721F">
        <w:trPr>
          <w:trHeight w:val="2239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F76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336E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F21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D16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BBC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AD3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F9D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243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21F" w:rsidRPr="0094721F" w14:paraId="71972C18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636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87EF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B3D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0F8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C3F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132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B38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11F8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3258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2B9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164A35CE" w14:textId="77777777" w:rsidTr="0094721F">
        <w:trPr>
          <w:trHeight w:val="282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8D6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806B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38F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99D3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06AD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D83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86C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6CC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21F" w:rsidRPr="0094721F" w14:paraId="1F1110EE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E5D2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375C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B1A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3E4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CF2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E3F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1135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0AF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E1E0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2C1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26BE12B7" w14:textId="77777777" w:rsidTr="0094721F">
        <w:trPr>
          <w:trHeight w:val="2239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3D5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473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03C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2B0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ADA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92E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248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284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721F" w:rsidRPr="0094721F" w14:paraId="4571DBA9" w14:textId="77777777" w:rsidTr="0094721F">
        <w:trPr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0CCC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918B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366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A3A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D54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C050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B8FF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D2E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873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D0627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21F" w:rsidRPr="0094721F" w14:paraId="27839215" w14:textId="77777777" w:rsidTr="0094721F">
        <w:trPr>
          <w:trHeight w:val="840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C5E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EAC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FFE1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32E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A64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108.22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FF7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FE0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-99.77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456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-107.97</w:t>
            </w:r>
          </w:p>
        </w:tc>
      </w:tr>
      <w:tr w:rsidR="0094721F" w:rsidRPr="0094721F" w14:paraId="29262CF1" w14:textId="77777777" w:rsidTr="0094721F">
        <w:trPr>
          <w:trHeight w:val="559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FE4D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C58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F27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5C9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619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383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7551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B999D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F92C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DE5B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4721F" w:rsidRPr="0094721F" w14:paraId="002B7795" w14:textId="77777777" w:rsidTr="0094721F">
        <w:trPr>
          <w:trHeight w:val="1095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D1E6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2ED0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Средний размер наложенного административного </w:t>
            </w:r>
            <w:proofErr w:type="gramStart"/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штрафа</w:t>
            </w:r>
            <w:proofErr w:type="gramEnd"/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 на должностных лиц и юридических лиц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954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11E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316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8111.111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E56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880C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-1.37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EFDB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  <w:t>-111.111</w:t>
            </w:r>
          </w:p>
        </w:tc>
      </w:tr>
      <w:tr w:rsidR="0094721F" w:rsidRPr="0094721F" w14:paraId="1A7B3E50" w14:textId="77777777" w:rsidTr="0094721F">
        <w:trPr>
          <w:trHeight w:val="559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4C7F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E74EA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EF8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E28F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83F5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1928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F47E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3AE6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5B14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D9B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color w:val="CC3333"/>
                <w:sz w:val="20"/>
                <w:szCs w:val="20"/>
                <w:lang w:eastAsia="ru-RU"/>
              </w:rPr>
            </w:pPr>
          </w:p>
        </w:tc>
      </w:tr>
      <w:tr w:rsidR="0094721F" w:rsidRPr="0094721F" w14:paraId="0A6F5DBC" w14:textId="77777777" w:rsidTr="0094721F">
        <w:trPr>
          <w:gridAfter w:val="1"/>
          <w:wAfter w:w="950" w:type="dxa"/>
          <w:trHeight w:val="2802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4E1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B533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22E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7BF7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853A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DB62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2C39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5694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21F" w:rsidRPr="0094721F" w14:paraId="5E3461B6" w14:textId="77777777" w:rsidTr="0094721F">
        <w:trPr>
          <w:gridAfter w:val="1"/>
          <w:wAfter w:w="950" w:type="dxa"/>
          <w:trHeight w:val="282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B356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D35E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90F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43EE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CB43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C653" w14:textId="77777777" w:rsidR="0094721F" w:rsidRPr="0094721F" w:rsidRDefault="0094721F" w:rsidP="00947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410BB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A0B6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4A99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6994F" w14:textId="77777777" w:rsidR="0094721F" w:rsidRPr="0094721F" w:rsidRDefault="0094721F" w:rsidP="00947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69E8986" w14:textId="77777777" w:rsidR="0094721F" w:rsidRPr="00395FCF" w:rsidRDefault="0094721F" w:rsidP="0087032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36F5C" w14:textId="0DE0A3B2" w:rsidR="00A16A96" w:rsidRPr="00395FCF" w:rsidRDefault="00CE640F" w:rsidP="0052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FCF">
        <w:rPr>
          <w:rFonts w:ascii="Times New Roman" w:hAnsi="Times New Roman" w:cs="Times New Roman"/>
          <w:sz w:val="28"/>
          <w:szCs w:val="28"/>
        </w:rPr>
        <w:t>Увеличение показателя п. 5 «</w:t>
      </w:r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владельцев, в отношении которых были проведены проверки» в связи с указаниями Центрального аппарата об увеличении количества проведенных мероприятий систематического наблюдения </w:t>
      </w:r>
      <w:r w:rsidR="007664DB"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средств массовой информации </w:t>
      </w:r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64DB"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7664DB"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08.09.2020 № 8378/69.</w:t>
      </w:r>
      <w:proofErr w:type="gramEnd"/>
    </w:p>
    <w:p w14:paraId="4D8F4F43" w14:textId="357153AA" w:rsidR="007664DB" w:rsidRPr="00395FCF" w:rsidRDefault="007664DB" w:rsidP="0052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CF">
        <w:rPr>
          <w:rFonts w:ascii="Times New Roman" w:hAnsi="Times New Roman" w:cs="Times New Roman"/>
          <w:sz w:val="28"/>
          <w:szCs w:val="28"/>
        </w:rPr>
        <w:t>Увеличение показателя п. 7 «</w:t>
      </w:r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проведенных внеплановых проверок» связано с указаниями Центрального аппарата Роскомнадзора о самостоятельном планировании внеплановых систематических наблюдений по проверке исполнения предписаний, выданных вещательным организациям</w:t>
      </w:r>
    </w:p>
    <w:p w14:paraId="0EE9AD31" w14:textId="1956E4DF" w:rsidR="00CE640F" w:rsidRPr="00395FCF" w:rsidRDefault="007664DB" w:rsidP="0052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F">
        <w:rPr>
          <w:rFonts w:ascii="Times New Roman" w:hAnsi="Times New Roman" w:cs="Times New Roman"/>
          <w:sz w:val="28"/>
          <w:szCs w:val="28"/>
        </w:rPr>
        <w:t>Уменьшение показателя п. 8</w:t>
      </w:r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правонарушений, выявленных по итогам проведения внеплановых проверок», п. 11 «Доля проверок, по итогам которых выявлены правонарушения» связано с проведенной работой по «злостным» нарушителям в 2020 году, а также проведенных в 2020 году семинарах.</w:t>
      </w:r>
    </w:p>
    <w:p w14:paraId="76187365" w14:textId="72754CB1" w:rsidR="007664DB" w:rsidRPr="00395FCF" w:rsidRDefault="007664DB" w:rsidP="0052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F">
        <w:rPr>
          <w:rFonts w:ascii="Times New Roman" w:hAnsi="Times New Roman" w:cs="Times New Roman"/>
          <w:sz w:val="28"/>
          <w:szCs w:val="28"/>
        </w:rPr>
        <w:lastRenderedPageBreak/>
        <w:t>Увеличение показателя п. 12 «</w:t>
      </w:r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итогам которых по фактам выявленных нарушений возбуждены дела об административных правонарушениях» связано с тем, что еще не по всем выявленным нарушениям в 1 квартале 2021 года составлены протоколы об административных правонарушениях.</w:t>
      </w:r>
    </w:p>
    <w:p w14:paraId="012F3D9F" w14:textId="2EA20C0E" w:rsidR="007664DB" w:rsidRPr="00395FCF" w:rsidRDefault="00395FCF" w:rsidP="0052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CF">
        <w:rPr>
          <w:rFonts w:ascii="Times New Roman" w:hAnsi="Times New Roman" w:cs="Times New Roman"/>
          <w:sz w:val="28"/>
          <w:szCs w:val="28"/>
        </w:rPr>
        <w:t>Уменьшение п. 13 «</w:t>
      </w:r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проверок, по итогам которых по фактам выявленных нарушений наложены административные наказания» связано с тем, что еще не по всем делам об </w:t>
      </w:r>
      <w:proofErr w:type="gramStart"/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выявленных в 2021 году вынесены</w:t>
      </w:r>
      <w:proofErr w:type="gramEnd"/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судами.</w:t>
      </w:r>
    </w:p>
    <w:p w14:paraId="4D149286" w14:textId="63BD0159" w:rsidR="00395FCF" w:rsidRPr="00395FCF" w:rsidRDefault="00395FCF" w:rsidP="0052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показателя п. 18 «Отношение суммы взысканных административных штрафов к общей сумме наложенных административных штрафов» связано с тем, что в бюджетное законодательство были внесены изменения, в результате которых поменялся администратор доходов по административным штрафам,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назначаемых</w:t>
      </w:r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мировыми судьями. </w:t>
      </w:r>
      <w:proofErr w:type="gramStart"/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39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чего, уменьшилась общая сумма штрафов, по которым Управление является администратором доходов. В связи с этим, Управление не обладает информацией о выплате административных штрафов, назначаемых мировыми судьями.</w:t>
      </w:r>
    </w:p>
    <w:p w14:paraId="5FEA3E17" w14:textId="53E3717B" w:rsidR="00395FCF" w:rsidRDefault="00395FCF" w:rsidP="00523C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14:paraId="578551C6" w14:textId="77777777" w:rsidR="00A442D8" w:rsidRPr="001A38D4" w:rsidRDefault="00A442D8" w:rsidP="00523C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C9E5FB2" w14:textId="67033709" w:rsidR="00D1783B" w:rsidRPr="00395FCF" w:rsidRDefault="00D1783B" w:rsidP="00523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5F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Показатели эффективности сотрудников Управления Роскомнадзора по Тверской области за </w:t>
      </w:r>
      <w:r w:rsidR="00661A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 квартал </w:t>
      </w:r>
      <w:r w:rsidRPr="00395FCF">
        <w:rPr>
          <w:rFonts w:ascii="Times New Roman" w:eastAsia="Calibri" w:hAnsi="Times New Roman" w:cs="Times New Roman"/>
          <w:b/>
          <w:sz w:val="28"/>
          <w:szCs w:val="28"/>
          <w:u w:val="single"/>
        </w:rPr>
        <w:t>202</w:t>
      </w:r>
      <w:r w:rsidR="00661A19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395F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  <w:r w:rsidR="00661A19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</w:p>
    <w:p w14:paraId="12CA254E" w14:textId="77777777" w:rsidR="00D1783B" w:rsidRDefault="00D1783B" w:rsidP="00523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559"/>
        <w:gridCol w:w="155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8"/>
        <w:gridCol w:w="710"/>
      </w:tblGrid>
      <w:tr w:rsidR="00395FCF" w:rsidRPr="00395FCF" w14:paraId="3223C29F" w14:textId="77777777" w:rsidTr="00395FCF">
        <w:trPr>
          <w:trHeight w:val="28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6F4E29E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4AB6B1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название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F387D9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537E09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35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BAF60D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01.01.2021 по 31.03.2021</w:t>
            </w:r>
          </w:p>
        </w:tc>
      </w:tr>
      <w:tr w:rsidR="00395FCF" w:rsidRPr="00395FCF" w14:paraId="2F63DD72" w14:textId="77777777" w:rsidTr="00395FCF">
        <w:trPr>
          <w:trHeight w:val="234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E1A6A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82760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8A08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B2DEC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65D887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отработано входящих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D49B70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подготовлено исходящих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FFFEB4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подготовлено внутренних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67F0D06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подготовлено ответов на обращения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C77538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проверки и мероприятия по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8CB917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создано актов проверок и мероприятий по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49984D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подписано актов проверок и мероприятий по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08ACFF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создано докладных записок по мероприятиям по СН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85889E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подготовлено предписаний об устранении 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7B00B1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внесено в ЕИС протоколов об 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7A70BF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составлено протоколов об АП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E83A21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постановления об административном наказании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AEDC9C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подготовлено заявлений для передачи в суд</w:t>
            </w:r>
          </w:p>
        </w:tc>
      </w:tr>
      <w:tr w:rsidR="00395FCF" w:rsidRPr="00395FCF" w14:paraId="6E44266B" w14:textId="77777777" w:rsidTr="00395FCF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53330B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945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EDF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786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6A7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5FA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86F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A08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53B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B86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F2E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62B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596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846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422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700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481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137835FD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4782BA1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579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Руководство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5E1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08A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Роман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B62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B49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9DB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F47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316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054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571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3FE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A1C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9B8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298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919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FEE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7E7E6E9B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5BBF77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4251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D0F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DF7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Ключников Александр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872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187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636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158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7F5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F50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795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CA4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F16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16A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CAB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150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07C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598FCB20" w14:textId="77777777" w:rsidTr="00395FC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3662B6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6C2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ОКНСЗПД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1A0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A24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Бикоева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B9C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240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6D7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668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717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621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C8A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970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35B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8F5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B8A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988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75E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4CE045F6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C706AE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2FC7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FDBE7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1B7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Голубева Наталья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6E7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3F0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655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12E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D0C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7BD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081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74A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449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2C1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BEF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8AD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C2D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95FCF" w:rsidRPr="00395FCF" w14:paraId="34F5BDDC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2E8CD6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C201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E69F1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2AA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Сажина Наталья Борисовна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218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227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D9F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E0A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2D2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EE4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752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39D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39A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B78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4D1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4FE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79C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2FAE70BC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2817B9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EFB17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73C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6BA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Губанов Алексей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3DF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AF8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B6F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DA8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60D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D71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90E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190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DCB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055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D94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655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823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5E484912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227BB7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4534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C39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60A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Ролович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D17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D5C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8CA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E0D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941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C18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E7B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BCC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119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9C4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16E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5DD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6E6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77407EDA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162827D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E11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ОКНСМК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E63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575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Федотова Юлия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E89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AFB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B90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2E4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D5C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07A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CC7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DB8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A6C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47F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2F8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6B9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AC2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4BB8471B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04F690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364A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701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842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Башилова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6C8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AF9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1C4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BE4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200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7B6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C86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004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E28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735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F5C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40E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43F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95FCF" w:rsidRPr="00395FCF" w14:paraId="738FEF5B" w14:textId="77777777" w:rsidTr="00395FC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78CBCD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43E6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B1AF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6C6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Елена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7F7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B09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0E3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262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4A1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FB8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B72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B9A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E4A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C23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B93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F2F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A74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3A44649E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3DE5D3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B2EB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BF6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D10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Веретенников Александр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922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9F0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FC7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90C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392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068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561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88B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AE3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B7D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85F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778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04A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773AD462" w14:textId="77777777" w:rsidTr="00395FC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6CD4D51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FCF70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CDB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7B2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DA3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4A2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748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98B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825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1A7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9B5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AE2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DB9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3BD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869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51F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DF1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783E7663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6F2B6C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BB269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3B1E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A0A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Шихсаидова Ася </w:t>
            </w: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Магомедзакировна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F2D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09D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65A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BA3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A47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DE5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891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72D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F45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EEA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9C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A85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236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7C4F6641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F50A3B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43D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ОКНССв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A18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D5B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Антипенко Валентина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EDE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8CA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1B4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AF4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441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AFD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20B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2DD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BED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06B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746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456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398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14FE613F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D12C6E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B36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740F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3B3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Анастасия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952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B90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785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8FC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B92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202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20A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9DA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D48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F00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A82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1D8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04A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395FCF" w:rsidRPr="00395FCF" w14:paraId="1DBF1E01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DE57AF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123A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1E80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EFC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Мацевич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Валентинович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EED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C61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E62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590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734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4FC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194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ABC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D0F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DEE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680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A331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726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552DDDD7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47EEBE4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0F7F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37FA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5E8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Растроста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C37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F60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B11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F38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62C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32E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994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69A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A62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08A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AF8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99D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D2F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2981163B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BA45CF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F6418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C9EE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87C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Тесёлкина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A33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ED8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CE0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8E2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632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FDA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B14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21E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1DC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BE4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382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57F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F3A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3A774BE5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83E9BD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6398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B72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339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Овинников Игорь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6C1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A3C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883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9DE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3F4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152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5AC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7E2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329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346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343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3C8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E32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4051F7EF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0DA7610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9618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124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F56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 Александр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22F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A1A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D07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494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7BB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018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A76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206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274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B5C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E3A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F68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957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413C3831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3A14F6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042D6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07D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FBB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Абумислимов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Ислам </w:t>
            </w: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Наврузович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D7E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4C2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280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3C1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F44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FFB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F01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2E9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87E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D7C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B6E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972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A2B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58A19D5B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E448C1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05F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административного и финансового обеспечения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590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627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Адильбиева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6CD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519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E83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AE8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2B6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481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783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ACD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083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7B8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B77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5C3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897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14A9CE59" w14:textId="77777777" w:rsidTr="00395FC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4B1E80F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E2C2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2FAD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DBC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Гуцало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82F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FD2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817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39A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6E8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B12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D2C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CDB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33F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EF0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F1C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0EC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881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3786791C" w14:textId="77777777" w:rsidTr="00395FCF">
        <w:trPr>
          <w:trHeight w:val="13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515DE6B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4DFA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275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- заместитель главного бухгалтера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254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Кальвова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B5A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370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21D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4F0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96C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A0E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3F0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584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2FA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D25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2D3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7A6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C37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61223665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CE0E89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8BED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B6E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768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 Александр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14D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E54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DF3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FAB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4D3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382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361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F45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1A2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34D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F54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5DE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DD2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4138CAF9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88DA0B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BA57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9EA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- главный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610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4D1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503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13F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DD6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820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FBB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5A6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C1E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2DC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19D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3D6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3CC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E23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39D166F3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ACF8E9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2D4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организационной, правовой работы и кадров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A32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0F5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Галманова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812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C17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C07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144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F3F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B88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C14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770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A7F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160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177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96F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ECD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</w:tr>
      <w:tr w:rsidR="00395FCF" w:rsidRPr="00395FCF" w14:paraId="068EC6ED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167468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88E9D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40F5F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B6C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Комолова</w:t>
            </w:r>
            <w:proofErr w:type="spellEnd"/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051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602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7F1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C8F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6E2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724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232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5CD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724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29C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0B3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DE2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6FF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66F41DCA" w14:textId="77777777" w:rsidTr="00395FC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E72191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3FAB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808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7D9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Елена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A21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0CB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C9C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D14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85A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920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2D2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0E7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7D8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16C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F0D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782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AED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5195E6E7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E27AF7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437D6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D60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- 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706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Лукашевич Анна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2F0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E7B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94C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169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BAB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AA7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88B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2E9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4DF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B5A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897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398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F37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070DED61" w14:textId="77777777" w:rsidTr="00395FC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7EC8163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18B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выбран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4C4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94B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Администратор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F90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E16F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08E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A53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0F6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26A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CA0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737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6FD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A6DA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E8B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8C9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6E5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5F53AE1F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3C5859B0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784D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E0C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7AE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Бабий Владимир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80A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8D77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DF4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7B5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A7C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2C3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954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517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E9D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0D28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98A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8EA3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F2DC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FCF" w:rsidRPr="00395FCF" w14:paraId="055BF6C3" w14:textId="77777777" w:rsidTr="00395FCF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14:paraId="284BD10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A7E0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3982" w14:textId="77777777" w:rsidR="00395FCF" w:rsidRPr="00395FCF" w:rsidRDefault="00395FCF" w:rsidP="00395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F0E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 Илья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2B4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05F5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71C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B19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F22E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A00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49A4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D50B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F73D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BCE6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7FF2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5031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2339" w14:textId="77777777" w:rsidR="00395FCF" w:rsidRPr="00395FCF" w:rsidRDefault="00395FCF" w:rsidP="0039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79FDC08" w14:textId="77777777" w:rsidR="00395FCF" w:rsidRDefault="00395FCF" w:rsidP="00523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14:paraId="5AC90841" w14:textId="77777777" w:rsidR="00395FCF" w:rsidRDefault="00395FCF" w:rsidP="00523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14:paraId="6D4E8E49" w14:textId="77777777" w:rsidR="00395FCF" w:rsidRPr="001A38D4" w:rsidRDefault="00395FCF" w:rsidP="00523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14:paraId="751DF998" w14:textId="77777777" w:rsidR="000518CC" w:rsidRPr="001A38D4" w:rsidRDefault="000518CC" w:rsidP="00523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9FD2A24" w14:textId="77777777" w:rsidR="00112EFF" w:rsidRPr="001A38D4" w:rsidRDefault="00112EFF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0466C8A" w14:textId="77777777" w:rsidR="00E313E5" w:rsidRPr="001A38D4" w:rsidRDefault="00E313E5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sectPr w:rsidR="00E313E5" w:rsidRPr="001A38D4" w:rsidSect="00A67914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14:paraId="48BEAC38" w14:textId="77777777" w:rsidR="00A75354" w:rsidRPr="001A38D4" w:rsidRDefault="00A75354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5E1C220" w14:textId="12C1EFD4" w:rsidR="00C23786" w:rsidRPr="00661A19" w:rsidRDefault="00C23786" w:rsidP="00523C7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Выводы по результатам деятельности </w:t>
      </w:r>
      <w:r w:rsidR="00C56F0E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2C7196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1A19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квартале </w:t>
      </w:r>
      <w:r w:rsidR="00BA1DFD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C7196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61A19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80784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 w:rsidR="00661A19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D6086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предложения по ее совершенствованию.</w:t>
      </w:r>
    </w:p>
    <w:p w14:paraId="50E12109" w14:textId="77777777" w:rsidR="00C23786" w:rsidRPr="00661A19" w:rsidRDefault="00C23786" w:rsidP="00523C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BD472F" w14:textId="33BB15A4" w:rsidR="00C23786" w:rsidRPr="00661A19" w:rsidRDefault="0056484C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A3BDF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1A19" w:rsidRPr="0066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квартале </w:t>
      </w:r>
      <w:r w:rsidR="00653686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3686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53686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821331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331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 w:rsidR="00661A19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(плановых проверок, внеплановых проверок, мероприятий систематического наблюдения), из них:</w:t>
      </w:r>
    </w:p>
    <w:p w14:paraId="6360CC02" w14:textId="68DEF53F" w:rsidR="00C23786" w:rsidRPr="00661A19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СМИ -</w:t>
      </w:r>
      <w:r w:rsidR="00330C9D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92A05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37F652F" w14:textId="4C7352B2" w:rsidR="00C23786" w:rsidRPr="00661A19" w:rsidRDefault="00C23786" w:rsidP="00523C79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="0056484C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06FD8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9598A9A" w14:textId="2B39F372" w:rsidR="00C23786" w:rsidRPr="00661A19" w:rsidRDefault="00C23786" w:rsidP="00523C79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</w:t>
      </w:r>
      <w:r w:rsidR="00063C7E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B26F736" w14:textId="2C9DCBBF" w:rsidR="00C23786" w:rsidRPr="00661A19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40E68E1C" w14:textId="1AA0F49C" w:rsidR="00C23786" w:rsidRPr="00661A19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7E6AA8D" w14:textId="77777777" w:rsidR="00C23786" w:rsidRPr="00661A19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информационных технологий –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29D005" w14:textId="77777777" w:rsidR="00C23786" w:rsidRPr="00661A19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контроля денежных операций – </w:t>
      </w:r>
      <w:r w:rsidR="00850FB6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A1E1FC4" w14:textId="0EA8556A" w:rsidR="00C23786" w:rsidRPr="00661A19" w:rsidRDefault="00C23786" w:rsidP="00523C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мероприятий</w:t>
      </w:r>
      <w:r w:rsidR="007E283F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14A54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</w:t>
      </w:r>
      <w:r w:rsidR="00661A19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устранении выявленных нарушений:</w:t>
      </w:r>
    </w:p>
    <w:p w14:paraId="30B574C6" w14:textId="6905978A" w:rsidR="00C23786" w:rsidRPr="00661A19" w:rsidRDefault="00C23786" w:rsidP="00523C79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C4DB037" w14:textId="350879EA" w:rsidR="00C23786" w:rsidRPr="00661A19" w:rsidRDefault="00C23786" w:rsidP="00523C79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B6DF11F" w14:textId="443C1A48" w:rsidR="00C23786" w:rsidRPr="00661A19" w:rsidRDefault="00C23786" w:rsidP="00523C79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3C7DC26" w14:textId="77777777" w:rsidR="00C23786" w:rsidRPr="00661A19" w:rsidRDefault="00C23786" w:rsidP="00523C7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предупреждений о приостановлении действия лицензии в сфере связи –</w:t>
      </w:r>
      <w:r w:rsidR="009D1C5B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A9F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55565E2" w14:textId="2F93411C" w:rsidR="0073025B" w:rsidRPr="00661A19" w:rsidRDefault="0073025B" w:rsidP="0052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Управлением </w:t>
      </w:r>
      <w:proofErr w:type="spellStart"/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наложено </w:t>
      </w:r>
      <w:r w:rsidR="002C0F8C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наказаний в виде административного штрафа на сумму </w:t>
      </w:r>
      <w:r w:rsidR="009A617F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894 200,00</w:t>
      </w:r>
      <w:r w:rsidR="002C0F8C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взыскано административных штрафов на сумму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306,600</w:t>
      </w:r>
      <w:r w:rsidR="002C0F8C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68328543" w14:textId="3A64468F" w:rsidR="00C23786" w:rsidRPr="00661A19" w:rsidRDefault="00C23786" w:rsidP="0052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Разрешительная и регистрационная деятельность Управления </w:t>
      </w:r>
      <w:r w:rsidR="009A617F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A617F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2A0980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686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3686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характеризуется следующими показателями:</w:t>
      </w:r>
    </w:p>
    <w:p w14:paraId="752F4669" w14:textId="292FC56F" w:rsidR="00843498" w:rsidRPr="00661A19" w:rsidRDefault="00843498" w:rsidP="00523C79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proofErr w:type="gramStart"/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</w:t>
      </w:r>
      <w:r w:rsidR="00EA767E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ВЧУ </w:t>
      </w: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1042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1AD19A4" w14:textId="6860B5BE" w:rsidR="00776153" w:rsidRPr="00661A19" w:rsidRDefault="00776153" w:rsidP="00523C79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аннулировано РЭС и ВЧУ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436</w:t>
      </w:r>
      <w:r w:rsidR="00392A3F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58BD66D8" w14:textId="024D3B8B" w:rsidR="00C23786" w:rsidRPr="00661A19" w:rsidRDefault="00843498" w:rsidP="00523C7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83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 w:rsidR="0047483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</w:t>
      </w:r>
      <w:proofErr w:type="gramStart"/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судовые</w:t>
      </w:r>
      <w:proofErr w:type="gramEnd"/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– </w:t>
      </w:r>
      <w:r w:rsidR="00661A19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3786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51F4422" w14:textId="49D8B1E8" w:rsidR="00C23786" w:rsidRPr="00661A19" w:rsidRDefault="00776153" w:rsidP="00523C79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</w:t>
      </w:r>
      <w:proofErr w:type="gramEnd"/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/переоформлено разрешений на применение франкировальных машин -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85BA1F" w14:textId="10518511" w:rsidR="00C23786" w:rsidRPr="00661A19" w:rsidRDefault="00776153" w:rsidP="00523C79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FB1AD3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перерегистрировано 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7D3072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</w:t>
      </w:r>
      <w:r w:rsidR="00FB1AD3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421525" w14:textId="706F637B" w:rsidR="00FB1AD3" w:rsidRPr="00661A19" w:rsidRDefault="00776153" w:rsidP="00523C79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1AD3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</w:t>
      </w:r>
      <w:r w:rsidR="00903FCD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операторов, осуществляющих обработку ПД 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200204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56321D22" w14:textId="7CDED0CC" w:rsidR="00C93E06" w:rsidRPr="00661A19" w:rsidRDefault="00776153" w:rsidP="00523C79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1AD3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изменений в реестр операторов</w:t>
      </w:r>
      <w:r w:rsidR="009520AF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AD3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обработку ПД </w:t>
      </w:r>
      <w:r w:rsidR="00C93E06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B1AD3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</w:t>
      </w:r>
      <w:r w:rsidR="00C93E06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5B948262" w14:textId="2B28B3AD" w:rsidR="00C93E06" w:rsidRPr="00661A19" w:rsidRDefault="00C93E06" w:rsidP="00523C79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работ в приемочных комиссиях по вводу в эксплуатацию сооружений связи 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B5ACC0E" w14:textId="303AB095" w:rsidR="0013725A" w:rsidRPr="00661A19" w:rsidRDefault="0056484C" w:rsidP="00523C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квартале 2021 года</w:t>
      </w:r>
      <w:r w:rsidR="00B31178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рассмотрено </w:t>
      </w:r>
      <w:r w:rsidR="00661A19" w:rsidRPr="006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323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61A19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 с жалобами на нарушение их прав и законных интересов действиями юридических лиц или индивидуальных предпринимателей, связанными с невыполнением ими </w:t>
      </w:r>
      <w:r w:rsidR="0013725A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в </w:t>
      </w:r>
      <w:r w:rsidR="0013725A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деятельности Управления</w:t>
      </w:r>
      <w:r w:rsidR="00C2378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C08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377E46" w14:textId="77777777" w:rsidR="009F6001" w:rsidRPr="00661A19" w:rsidRDefault="002B7DF5" w:rsidP="0052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по совершенствованию деятельности Роскомнадзора отсутствуют.</w:t>
      </w:r>
    </w:p>
    <w:p w14:paraId="78F43F0F" w14:textId="77777777" w:rsidR="00D605C3" w:rsidRPr="00661A19" w:rsidRDefault="00D605C3" w:rsidP="0052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41790" w14:textId="77777777" w:rsidR="00567FC1" w:rsidRPr="00661A19" w:rsidRDefault="00567FC1" w:rsidP="00523C79">
      <w:pPr>
        <w:shd w:val="clear" w:color="auto" w:fill="FFFFFF" w:themeFill="background1"/>
        <w:tabs>
          <w:tab w:val="left" w:pos="43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8C58D" w14:textId="77777777" w:rsidR="00180E47" w:rsidRDefault="00C23786" w:rsidP="00523C79">
      <w:pPr>
        <w:shd w:val="clear" w:color="auto" w:fill="FFFFFF" w:themeFill="background1"/>
        <w:spacing w:line="240" w:lineRule="auto"/>
      </w:pPr>
      <w:r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               </w:t>
      </w:r>
      <w:r w:rsidR="009E0E4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10A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0E46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1710A" w:rsidRPr="006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Ключников</w:t>
      </w:r>
    </w:p>
    <w:sectPr w:rsidR="00180E47" w:rsidSect="00A75354"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213A6" w14:textId="77777777" w:rsidR="003420D6" w:rsidRDefault="003420D6">
      <w:pPr>
        <w:spacing w:after="0" w:line="240" w:lineRule="auto"/>
      </w:pPr>
      <w:r>
        <w:separator/>
      </w:r>
    </w:p>
  </w:endnote>
  <w:endnote w:type="continuationSeparator" w:id="0">
    <w:p w14:paraId="5DEFBC0D" w14:textId="77777777" w:rsidR="003420D6" w:rsidRDefault="003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48E95" w14:textId="77777777" w:rsidR="003420D6" w:rsidRDefault="003420D6">
      <w:pPr>
        <w:spacing w:after="0" w:line="240" w:lineRule="auto"/>
      </w:pPr>
      <w:r>
        <w:separator/>
      </w:r>
    </w:p>
  </w:footnote>
  <w:footnote w:type="continuationSeparator" w:id="0">
    <w:p w14:paraId="7E36A74F" w14:textId="77777777" w:rsidR="003420D6" w:rsidRDefault="003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94E9" w14:textId="77777777" w:rsidR="003420D6" w:rsidRDefault="003420D6" w:rsidP="000A44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54009046" w14:textId="77777777" w:rsidR="003420D6" w:rsidRDefault="003420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246DD" w14:textId="77777777" w:rsidR="003420D6" w:rsidRDefault="003420D6" w:rsidP="000A44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A85">
      <w:rPr>
        <w:rStyle w:val="a7"/>
        <w:noProof/>
      </w:rPr>
      <w:t>2</w:t>
    </w:r>
    <w:r>
      <w:rPr>
        <w:rStyle w:val="a7"/>
      </w:rPr>
      <w:fldChar w:fldCharType="end"/>
    </w:r>
  </w:p>
  <w:p w14:paraId="0A055B1D" w14:textId="77777777" w:rsidR="003420D6" w:rsidRDefault="003420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835013"/>
      <w:docPartObj>
        <w:docPartGallery w:val="Page Numbers (Top of Page)"/>
        <w:docPartUnique/>
      </w:docPartObj>
    </w:sdtPr>
    <w:sdtContent>
      <w:p w14:paraId="2FE88E13" w14:textId="77777777" w:rsidR="003420D6" w:rsidRDefault="00342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85">
          <w:rPr>
            <w:noProof/>
          </w:rPr>
          <w:t>1</w:t>
        </w:r>
        <w:r>
          <w:fldChar w:fldCharType="end"/>
        </w:r>
      </w:p>
    </w:sdtContent>
  </w:sdt>
  <w:p w14:paraId="079F2C6C" w14:textId="77777777" w:rsidR="003420D6" w:rsidRDefault="003420D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00F0" w14:textId="77777777" w:rsidR="003420D6" w:rsidRDefault="003420D6" w:rsidP="000A44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14B2B6A8" w14:textId="77777777" w:rsidR="003420D6" w:rsidRDefault="003420D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3CDC" w14:textId="77777777" w:rsidR="003420D6" w:rsidRDefault="003420D6" w:rsidP="000A44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A85">
      <w:rPr>
        <w:rStyle w:val="a7"/>
        <w:noProof/>
      </w:rPr>
      <w:t>96</w:t>
    </w:r>
    <w:r>
      <w:rPr>
        <w:rStyle w:val="a7"/>
      </w:rPr>
      <w:fldChar w:fldCharType="end"/>
    </w:r>
  </w:p>
  <w:p w14:paraId="04CF815E" w14:textId="77777777" w:rsidR="003420D6" w:rsidRDefault="003420D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13681"/>
      <w:docPartObj>
        <w:docPartGallery w:val="Page Numbers (Top of Page)"/>
        <w:docPartUnique/>
      </w:docPartObj>
    </w:sdtPr>
    <w:sdtContent>
      <w:p w14:paraId="258E9D6B" w14:textId="77777777" w:rsidR="003420D6" w:rsidRDefault="00342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AD7">
          <w:rPr>
            <w:noProof/>
          </w:rPr>
          <w:t>73</w:t>
        </w:r>
        <w:r>
          <w:fldChar w:fldCharType="end"/>
        </w:r>
      </w:p>
    </w:sdtContent>
  </w:sdt>
  <w:p w14:paraId="6B39EB8F" w14:textId="77777777" w:rsidR="003420D6" w:rsidRDefault="00342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166B3F"/>
    <w:multiLevelType w:val="multilevel"/>
    <w:tmpl w:val="D6CABE4E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0447E7"/>
    <w:multiLevelType w:val="multilevel"/>
    <w:tmpl w:val="690A460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0FD224E1"/>
    <w:multiLevelType w:val="multilevel"/>
    <w:tmpl w:val="2EF0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092577"/>
    <w:multiLevelType w:val="multilevel"/>
    <w:tmpl w:val="750CCC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FCB66EE"/>
    <w:multiLevelType w:val="hybridMultilevel"/>
    <w:tmpl w:val="370894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958A5"/>
    <w:multiLevelType w:val="multilevel"/>
    <w:tmpl w:val="ECC84C0A"/>
    <w:lvl w:ilvl="0">
      <w:start w:val="3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13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5" w:hanging="130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30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05" w:hanging="1305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2395455D"/>
    <w:multiLevelType w:val="multilevel"/>
    <w:tmpl w:val="76588D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4C37F6"/>
    <w:multiLevelType w:val="hybridMultilevel"/>
    <w:tmpl w:val="82C68096"/>
    <w:lvl w:ilvl="0" w:tplc="781E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42892"/>
    <w:multiLevelType w:val="multilevel"/>
    <w:tmpl w:val="28CE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29D6697"/>
    <w:multiLevelType w:val="multilevel"/>
    <w:tmpl w:val="E850F4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7851EDD"/>
    <w:multiLevelType w:val="multilevel"/>
    <w:tmpl w:val="9C0C2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3">
    <w:nsid w:val="45D77C8D"/>
    <w:multiLevelType w:val="multilevel"/>
    <w:tmpl w:val="1B226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>
    <w:nsid w:val="4D76629C"/>
    <w:multiLevelType w:val="hybridMultilevel"/>
    <w:tmpl w:val="A59AA3C0"/>
    <w:lvl w:ilvl="0" w:tplc="EF6C8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293242"/>
    <w:multiLevelType w:val="multilevel"/>
    <w:tmpl w:val="76A8AC8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>
    <w:nsid w:val="538D013E"/>
    <w:multiLevelType w:val="multilevel"/>
    <w:tmpl w:val="85FC759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17">
    <w:nsid w:val="5D34592C"/>
    <w:multiLevelType w:val="multilevel"/>
    <w:tmpl w:val="541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6244C78"/>
    <w:multiLevelType w:val="hybridMultilevel"/>
    <w:tmpl w:val="CDD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551FF"/>
    <w:multiLevelType w:val="hybridMultilevel"/>
    <w:tmpl w:val="D2BC29AA"/>
    <w:lvl w:ilvl="0" w:tplc="CB086660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A5D3D"/>
    <w:multiLevelType w:val="multilevel"/>
    <w:tmpl w:val="6F0484C4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1">
    <w:nsid w:val="73E855E8"/>
    <w:multiLevelType w:val="multilevel"/>
    <w:tmpl w:val="F8DEF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4855831"/>
    <w:multiLevelType w:val="multilevel"/>
    <w:tmpl w:val="434AD89A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7662500F"/>
    <w:multiLevelType w:val="hybridMultilevel"/>
    <w:tmpl w:val="270C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C02B3"/>
    <w:multiLevelType w:val="multilevel"/>
    <w:tmpl w:val="911EB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FB38E9"/>
    <w:multiLevelType w:val="multilevel"/>
    <w:tmpl w:val="0E1EDA6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9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96" w:hanging="21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23"/>
  </w:num>
  <w:num w:numId="8">
    <w:abstractNumId w:val="15"/>
  </w:num>
  <w:num w:numId="9">
    <w:abstractNumId w:val="3"/>
  </w:num>
  <w:num w:numId="10">
    <w:abstractNumId w:val="8"/>
  </w:num>
  <w:num w:numId="11">
    <w:abstractNumId w:val="11"/>
  </w:num>
  <w:num w:numId="12">
    <w:abstractNumId w:val="20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  <w:num w:numId="17">
    <w:abstractNumId w:val="12"/>
  </w:num>
  <w:num w:numId="18">
    <w:abstractNumId w:val="2"/>
  </w:num>
  <w:num w:numId="19">
    <w:abstractNumId w:val="0"/>
  </w:num>
  <w:num w:numId="20">
    <w:abstractNumId w:val="22"/>
  </w:num>
  <w:num w:numId="21">
    <w:abstractNumId w:val="25"/>
  </w:num>
  <w:num w:numId="22">
    <w:abstractNumId w:val="18"/>
  </w:num>
  <w:num w:numId="23">
    <w:abstractNumId w:val="8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5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  <w:num w:numId="32">
    <w:abstractNumId w:val="6"/>
  </w:num>
  <w:num w:numId="33">
    <w:abstractNumId w:val="14"/>
  </w:num>
  <w:num w:numId="34">
    <w:abstractNumId w:val="21"/>
  </w:num>
  <w:num w:numId="3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6"/>
    <w:rsid w:val="000003B2"/>
    <w:rsid w:val="00000419"/>
    <w:rsid w:val="00000509"/>
    <w:rsid w:val="00000F17"/>
    <w:rsid w:val="0000154F"/>
    <w:rsid w:val="00002314"/>
    <w:rsid w:val="00002592"/>
    <w:rsid w:val="000026F3"/>
    <w:rsid w:val="00002AA7"/>
    <w:rsid w:val="00003558"/>
    <w:rsid w:val="000035CC"/>
    <w:rsid w:val="00003B99"/>
    <w:rsid w:val="00003E1A"/>
    <w:rsid w:val="00004231"/>
    <w:rsid w:val="0000448F"/>
    <w:rsid w:val="000046D4"/>
    <w:rsid w:val="00004893"/>
    <w:rsid w:val="00004A24"/>
    <w:rsid w:val="00005B0E"/>
    <w:rsid w:val="00005E6A"/>
    <w:rsid w:val="00006270"/>
    <w:rsid w:val="0000683E"/>
    <w:rsid w:val="00007341"/>
    <w:rsid w:val="00007B54"/>
    <w:rsid w:val="00010101"/>
    <w:rsid w:val="0001020B"/>
    <w:rsid w:val="00010679"/>
    <w:rsid w:val="000108BA"/>
    <w:rsid w:val="00010BAD"/>
    <w:rsid w:val="00010F79"/>
    <w:rsid w:val="00012126"/>
    <w:rsid w:val="00013CC0"/>
    <w:rsid w:val="00013EE1"/>
    <w:rsid w:val="00014844"/>
    <w:rsid w:val="00014DFE"/>
    <w:rsid w:val="00014FAD"/>
    <w:rsid w:val="000157B8"/>
    <w:rsid w:val="00015861"/>
    <w:rsid w:val="00015C5E"/>
    <w:rsid w:val="00015F43"/>
    <w:rsid w:val="000167AB"/>
    <w:rsid w:val="00016D49"/>
    <w:rsid w:val="000171F3"/>
    <w:rsid w:val="000175F9"/>
    <w:rsid w:val="000177B7"/>
    <w:rsid w:val="00017E51"/>
    <w:rsid w:val="00017EA8"/>
    <w:rsid w:val="000204D2"/>
    <w:rsid w:val="000207A7"/>
    <w:rsid w:val="00020859"/>
    <w:rsid w:val="000211B4"/>
    <w:rsid w:val="0002139E"/>
    <w:rsid w:val="000227D2"/>
    <w:rsid w:val="00022AC5"/>
    <w:rsid w:val="00024B91"/>
    <w:rsid w:val="00024F5A"/>
    <w:rsid w:val="00024FB4"/>
    <w:rsid w:val="000254B6"/>
    <w:rsid w:val="000267BD"/>
    <w:rsid w:val="00026F89"/>
    <w:rsid w:val="00027B6B"/>
    <w:rsid w:val="00027EA1"/>
    <w:rsid w:val="00030330"/>
    <w:rsid w:val="000312E9"/>
    <w:rsid w:val="00031B9E"/>
    <w:rsid w:val="000326CD"/>
    <w:rsid w:val="00032E55"/>
    <w:rsid w:val="000332FB"/>
    <w:rsid w:val="00033547"/>
    <w:rsid w:val="00033E55"/>
    <w:rsid w:val="000348BE"/>
    <w:rsid w:val="000353ED"/>
    <w:rsid w:val="00036472"/>
    <w:rsid w:val="00036B2E"/>
    <w:rsid w:val="00036FAB"/>
    <w:rsid w:val="000375A3"/>
    <w:rsid w:val="00037A8C"/>
    <w:rsid w:val="00037F13"/>
    <w:rsid w:val="0004040E"/>
    <w:rsid w:val="000409E5"/>
    <w:rsid w:val="000409EA"/>
    <w:rsid w:val="00040C1C"/>
    <w:rsid w:val="00041109"/>
    <w:rsid w:val="000411BA"/>
    <w:rsid w:val="00041281"/>
    <w:rsid w:val="0004187E"/>
    <w:rsid w:val="000419A2"/>
    <w:rsid w:val="000419E0"/>
    <w:rsid w:val="00042006"/>
    <w:rsid w:val="0004302F"/>
    <w:rsid w:val="000441E1"/>
    <w:rsid w:val="000447FC"/>
    <w:rsid w:val="00045872"/>
    <w:rsid w:val="00045873"/>
    <w:rsid w:val="00045D99"/>
    <w:rsid w:val="00045E4F"/>
    <w:rsid w:val="00046356"/>
    <w:rsid w:val="00046893"/>
    <w:rsid w:val="00047575"/>
    <w:rsid w:val="000475D7"/>
    <w:rsid w:val="000476CA"/>
    <w:rsid w:val="00047EF6"/>
    <w:rsid w:val="00050577"/>
    <w:rsid w:val="00050B28"/>
    <w:rsid w:val="0005157D"/>
    <w:rsid w:val="000518CC"/>
    <w:rsid w:val="00052A09"/>
    <w:rsid w:val="000542A9"/>
    <w:rsid w:val="00054416"/>
    <w:rsid w:val="000549D9"/>
    <w:rsid w:val="00054CBF"/>
    <w:rsid w:val="00054CC7"/>
    <w:rsid w:val="00054FFA"/>
    <w:rsid w:val="00055191"/>
    <w:rsid w:val="000559B5"/>
    <w:rsid w:val="00055E7A"/>
    <w:rsid w:val="000577FC"/>
    <w:rsid w:val="000607D7"/>
    <w:rsid w:val="00060B93"/>
    <w:rsid w:val="000611F9"/>
    <w:rsid w:val="0006182D"/>
    <w:rsid w:val="0006182F"/>
    <w:rsid w:val="000618B3"/>
    <w:rsid w:val="00061EC2"/>
    <w:rsid w:val="00062808"/>
    <w:rsid w:val="0006289F"/>
    <w:rsid w:val="00063C7E"/>
    <w:rsid w:val="0006475F"/>
    <w:rsid w:val="00064956"/>
    <w:rsid w:val="00064969"/>
    <w:rsid w:val="00064D0A"/>
    <w:rsid w:val="00067CC6"/>
    <w:rsid w:val="0007150A"/>
    <w:rsid w:val="00071CEB"/>
    <w:rsid w:val="00071FD3"/>
    <w:rsid w:val="00072137"/>
    <w:rsid w:val="00072529"/>
    <w:rsid w:val="00073483"/>
    <w:rsid w:val="000748D2"/>
    <w:rsid w:val="00075706"/>
    <w:rsid w:val="00075BCB"/>
    <w:rsid w:val="000764BB"/>
    <w:rsid w:val="00080146"/>
    <w:rsid w:val="000809C8"/>
    <w:rsid w:val="00081155"/>
    <w:rsid w:val="0008133A"/>
    <w:rsid w:val="00081740"/>
    <w:rsid w:val="00081E84"/>
    <w:rsid w:val="0008333D"/>
    <w:rsid w:val="00083371"/>
    <w:rsid w:val="00083A79"/>
    <w:rsid w:val="00083E97"/>
    <w:rsid w:val="0008447C"/>
    <w:rsid w:val="00084D94"/>
    <w:rsid w:val="00085850"/>
    <w:rsid w:val="00085E82"/>
    <w:rsid w:val="00086173"/>
    <w:rsid w:val="000875C8"/>
    <w:rsid w:val="00090485"/>
    <w:rsid w:val="000916E9"/>
    <w:rsid w:val="000918A0"/>
    <w:rsid w:val="00091A51"/>
    <w:rsid w:val="00092015"/>
    <w:rsid w:val="00092302"/>
    <w:rsid w:val="0009261B"/>
    <w:rsid w:val="00092C1C"/>
    <w:rsid w:val="00092CDE"/>
    <w:rsid w:val="000936AE"/>
    <w:rsid w:val="00093B2B"/>
    <w:rsid w:val="0009407A"/>
    <w:rsid w:val="000946B3"/>
    <w:rsid w:val="00094792"/>
    <w:rsid w:val="00094A54"/>
    <w:rsid w:val="00094D25"/>
    <w:rsid w:val="00095240"/>
    <w:rsid w:val="000954CF"/>
    <w:rsid w:val="000956FA"/>
    <w:rsid w:val="00095A2A"/>
    <w:rsid w:val="00095C39"/>
    <w:rsid w:val="000962BA"/>
    <w:rsid w:val="000962E8"/>
    <w:rsid w:val="00096B3C"/>
    <w:rsid w:val="00097EFC"/>
    <w:rsid w:val="000A0A9D"/>
    <w:rsid w:val="000A12A3"/>
    <w:rsid w:val="000A1527"/>
    <w:rsid w:val="000A1A87"/>
    <w:rsid w:val="000A22E0"/>
    <w:rsid w:val="000A2744"/>
    <w:rsid w:val="000A327A"/>
    <w:rsid w:val="000A37FF"/>
    <w:rsid w:val="000A3838"/>
    <w:rsid w:val="000A4416"/>
    <w:rsid w:val="000A52AA"/>
    <w:rsid w:val="000A57AB"/>
    <w:rsid w:val="000A5A7E"/>
    <w:rsid w:val="000A5B64"/>
    <w:rsid w:val="000A5C15"/>
    <w:rsid w:val="000A5F10"/>
    <w:rsid w:val="000A673A"/>
    <w:rsid w:val="000A69CE"/>
    <w:rsid w:val="000A771F"/>
    <w:rsid w:val="000A786C"/>
    <w:rsid w:val="000A7CF4"/>
    <w:rsid w:val="000B0194"/>
    <w:rsid w:val="000B04F4"/>
    <w:rsid w:val="000B09D6"/>
    <w:rsid w:val="000B0A48"/>
    <w:rsid w:val="000B1235"/>
    <w:rsid w:val="000B1908"/>
    <w:rsid w:val="000B1E3B"/>
    <w:rsid w:val="000B23F5"/>
    <w:rsid w:val="000B49E8"/>
    <w:rsid w:val="000B4F21"/>
    <w:rsid w:val="000B56B4"/>
    <w:rsid w:val="000B57EA"/>
    <w:rsid w:val="000B5B5B"/>
    <w:rsid w:val="000B6325"/>
    <w:rsid w:val="000B6AB1"/>
    <w:rsid w:val="000B6F92"/>
    <w:rsid w:val="000B7584"/>
    <w:rsid w:val="000B7DF0"/>
    <w:rsid w:val="000B7ED9"/>
    <w:rsid w:val="000C011D"/>
    <w:rsid w:val="000C0167"/>
    <w:rsid w:val="000C0563"/>
    <w:rsid w:val="000C0983"/>
    <w:rsid w:val="000C10D4"/>
    <w:rsid w:val="000C1105"/>
    <w:rsid w:val="000C12BF"/>
    <w:rsid w:val="000C16F4"/>
    <w:rsid w:val="000C192D"/>
    <w:rsid w:val="000C232F"/>
    <w:rsid w:val="000C28F6"/>
    <w:rsid w:val="000C29CC"/>
    <w:rsid w:val="000C29F0"/>
    <w:rsid w:val="000C2BA6"/>
    <w:rsid w:val="000C2DFC"/>
    <w:rsid w:val="000C376A"/>
    <w:rsid w:val="000C3911"/>
    <w:rsid w:val="000C40A2"/>
    <w:rsid w:val="000C444A"/>
    <w:rsid w:val="000C4457"/>
    <w:rsid w:val="000C449B"/>
    <w:rsid w:val="000C4C82"/>
    <w:rsid w:val="000C4DF9"/>
    <w:rsid w:val="000C515B"/>
    <w:rsid w:val="000C5D85"/>
    <w:rsid w:val="000C5EE9"/>
    <w:rsid w:val="000C675D"/>
    <w:rsid w:val="000C6D7E"/>
    <w:rsid w:val="000C73C8"/>
    <w:rsid w:val="000C7547"/>
    <w:rsid w:val="000C7805"/>
    <w:rsid w:val="000C785F"/>
    <w:rsid w:val="000D01AB"/>
    <w:rsid w:val="000D04F2"/>
    <w:rsid w:val="000D06D6"/>
    <w:rsid w:val="000D0A38"/>
    <w:rsid w:val="000D11A3"/>
    <w:rsid w:val="000D162A"/>
    <w:rsid w:val="000D1C3E"/>
    <w:rsid w:val="000D2C82"/>
    <w:rsid w:val="000D2CC3"/>
    <w:rsid w:val="000D5B29"/>
    <w:rsid w:val="000D5C7E"/>
    <w:rsid w:val="000D5D06"/>
    <w:rsid w:val="000D7257"/>
    <w:rsid w:val="000D7462"/>
    <w:rsid w:val="000D787E"/>
    <w:rsid w:val="000E0247"/>
    <w:rsid w:val="000E04D2"/>
    <w:rsid w:val="000E04FC"/>
    <w:rsid w:val="000E06CB"/>
    <w:rsid w:val="000E12FE"/>
    <w:rsid w:val="000E1D35"/>
    <w:rsid w:val="000E26B2"/>
    <w:rsid w:val="000E2A85"/>
    <w:rsid w:val="000E2BC7"/>
    <w:rsid w:val="000E33E6"/>
    <w:rsid w:val="000E38BA"/>
    <w:rsid w:val="000E3AD6"/>
    <w:rsid w:val="000E3ECD"/>
    <w:rsid w:val="000E4327"/>
    <w:rsid w:val="000E4E12"/>
    <w:rsid w:val="000E5916"/>
    <w:rsid w:val="000E604E"/>
    <w:rsid w:val="000E643A"/>
    <w:rsid w:val="000E73F7"/>
    <w:rsid w:val="000E740E"/>
    <w:rsid w:val="000F0ADD"/>
    <w:rsid w:val="000F0AFF"/>
    <w:rsid w:val="000F194F"/>
    <w:rsid w:val="000F2307"/>
    <w:rsid w:val="000F268D"/>
    <w:rsid w:val="000F3864"/>
    <w:rsid w:val="000F3B9D"/>
    <w:rsid w:val="000F3D3A"/>
    <w:rsid w:val="000F4181"/>
    <w:rsid w:val="000F4683"/>
    <w:rsid w:val="000F46B7"/>
    <w:rsid w:val="000F5142"/>
    <w:rsid w:val="000F57D4"/>
    <w:rsid w:val="000F6703"/>
    <w:rsid w:val="000F6801"/>
    <w:rsid w:val="000F7602"/>
    <w:rsid w:val="000F7E92"/>
    <w:rsid w:val="000F7F31"/>
    <w:rsid w:val="001019E7"/>
    <w:rsid w:val="0010274E"/>
    <w:rsid w:val="001036BB"/>
    <w:rsid w:val="00103929"/>
    <w:rsid w:val="001040DF"/>
    <w:rsid w:val="001047BE"/>
    <w:rsid w:val="0010504D"/>
    <w:rsid w:val="00106BF1"/>
    <w:rsid w:val="00107633"/>
    <w:rsid w:val="00107E03"/>
    <w:rsid w:val="00107F6F"/>
    <w:rsid w:val="001105FD"/>
    <w:rsid w:val="00110B05"/>
    <w:rsid w:val="00110B4B"/>
    <w:rsid w:val="001113F1"/>
    <w:rsid w:val="0011167E"/>
    <w:rsid w:val="00111EBD"/>
    <w:rsid w:val="00111F11"/>
    <w:rsid w:val="00112828"/>
    <w:rsid w:val="00112EFF"/>
    <w:rsid w:val="001130CE"/>
    <w:rsid w:val="001132ED"/>
    <w:rsid w:val="00113971"/>
    <w:rsid w:val="00114486"/>
    <w:rsid w:val="001145CE"/>
    <w:rsid w:val="0011461D"/>
    <w:rsid w:val="0011497F"/>
    <w:rsid w:val="00115953"/>
    <w:rsid w:val="00115D31"/>
    <w:rsid w:val="001165A4"/>
    <w:rsid w:val="001167B3"/>
    <w:rsid w:val="00116A24"/>
    <w:rsid w:val="00116F05"/>
    <w:rsid w:val="00117891"/>
    <w:rsid w:val="0012084F"/>
    <w:rsid w:val="00120CD1"/>
    <w:rsid w:val="00121341"/>
    <w:rsid w:val="00121E18"/>
    <w:rsid w:val="00121E3A"/>
    <w:rsid w:val="001221B6"/>
    <w:rsid w:val="00122277"/>
    <w:rsid w:val="0012336F"/>
    <w:rsid w:val="00124AFE"/>
    <w:rsid w:val="00125DCA"/>
    <w:rsid w:val="00125DD5"/>
    <w:rsid w:val="00125EBC"/>
    <w:rsid w:val="001264AE"/>
    <w:rsid w:val="00126A31"/>
    <w:rsid w:val="0012732F"/>
    <w:rsid w:val="001276A7"/>
    <w:rsid w:val="00127762"/>
    <w:rsid w:val="001279C9"/>
    <w:rsid w:val="00130EA6"/>
    <w:rsid w:val="001311BB"/>
    <w:rsid w:val="00131206"/>
    <w:rsid w:val="00132625"/>
    <w:rsid w:val="00133528"/>
    <w:rsid w:val="00133949"/>
    <w:rsid w:val="00134DBD"/>
    <w:rsid w:val="00135354"/>
    <w:rsid w:val="001353BD"/>
    <w:rsid w:val="00136287"/>
    <w:rsid w:val="001366B1"/>
    <w:rsid w:val="001368F6"/>
    <w:rsid w:val="00136CCF"/>
    <w:rsid w:val="0013725A"/>
    <w:rsid w:val="00137474"/>
    <w:rsid w:val="00137B0F"/>
    <w:rsid w:val="0014111D"/>
    <w:rsid w:val="001415AB"/>
    <w:rsid w:val="001416FE"/>
    <w:rsid w:val="00141B42"/>
    <w:rsid w:val="001428EB"/>
    <w:rsid w:val="0014327C"/>
    <w:rsid w:val="00143B01"/>
    <w:rsid w:val="00143D08"/>
    <w:rsid w:val="00143F1F"/>
    <w:rsid w:val="00143FEC"/>
    <w:rsid w:val="001443E3"/>
    <w:rsid w:val="00144670"/>
    <w:rsid w:val="0014490B"/>
    <w:rsid w:val="00144967"/>
    <w:rsid w:val="00144B25"/>
    <w:rsid w:val="001456BA"/>
    <w:rsid w:val="00145D35"/>
    <w:rsid w:val="00146C21"/>
    <w:rsid w:val="00146CB5"/>
    <w:rsid w:val="00146E51"/>
    <w:rsid w:val="0014764E"/>
    <w:rsid w:val="00147948"/>
    <w:rsid w:val="0014797A"/>
    <w:rsid w:val="00147A9A"/>
    <w:rsid w:val="00150896"/>
    <w:rsid w:val="00150ABE"/>
    <w:rsid w:val="001514B0"/>
    <w:rsid w:val="00151755"/>
    <w:rsid w:val="00151897"/>
    <w:rsid w:val="00151B0F"/>
    <w:rsid w:val="0015259A"/>
    <w:rsid w:val="00152A94"/>
    <w:rsid w:val="00152BCB"/>
    <w:rsid w:val="00153133"/>
    <w:rsid w:val="00153724"/>
    <w:rsid w:val="00153A23"/>
    <w:rsid w:val="00155A7D"/>
    <w:rsid w:val="001564A5"/>
    <w:rsid w:val="001564C1"/>
    <w:rsid w:val="001569FD"/>
    <w:rsid w:val="00156B53"/>
    <w:rsid w:val="00157547"/>
    <w:rsid w:val="00157ED7"/>
    <w:rsid w:val="001602DE"/>
    <w:rsid w:val="0016049E"/>
    <w:rsid w:val="001606A8"/>
    <w:rsid w:val="0016110D"/>
    <w:rsid w:val="001620EA"/>
    <w:rsid w:val="00162757"/>
    <w:rsid w:val="00163003"/>
    <w:rsid w:val="0016338C"/>
    <w:rsid w:val="00164B35"/>
    <w:rsid w:val="00164E0F"/>
    <w:rsid w:val="00164E3B"/>
    <w:rsid w:val="001652B5"/>
    <w:rsid w:val="0016539C"/>
    <w:rsid w:val="001654AC"/>
    <w:rsid w:val="00165813"/>
    <w:rsid w:val="00166447"/>
    <w:rsid w:val="00166693"/>
    <w:rsid w:val="00166DCC"/>
    <w:rsid w:val="00166EA1"/>
    <w:rsid w:val="001673C8"/>
    <w:rsid w:val="001677FC"/>
    <w:rsid w:val="00167825"/>
    <w:rsid w:val="00167FE0"/>
    <w:rsid w:val="0017089A"/>
    <w:rsid w:val="001710BC"/>
    <w:rsid w:val="00172D2F"/>
    <w:rsid w:val="001739A7"/>
    <w:rsid w:val="00173CF3"/>
    <w:rsid w:val="00174A7D"/>
    <w:rsid w:val="001753E6"/>
    <w:rsid w:val="00175FED"/>
    <w:rsid w:val="001762FC"/>
    <w:rsid w:val="00176759"/>
    <w:rsid w:val="00177C87"/>
    <w:rsid w:val="00177D3F"/>
    <w:rsid w:val="001807C9"/>
    <w:rsid w:val="00180E47"/>
    <w:rsid w:val="001811EC"/>
    <w:rsid w:val="00181DF6"/>
    <w:rsid w:val="00182B5A"/>
    <w:rsid w:val="00182D09"/>
    <w:rsid w:val="00182D43"/>
    <w:rsid w:val="00182F43"/>
    <w:rsid w:val="00183000"/>
    <w:rsid w:val="001830F6"/>
    <w:rsid w:val="001846A4"/>
    <w:rsid w:val="00185941"/>
    <w:rsid w:val="00185997"/>
    <w:rsid w:val="0018606F"/>
    <w:rsid w:val="00186473"/>
    <w:rsid w:val="001867C9"/>
    <w:rsid w:val="00186F69"/>
    <w:rsid w:val="0018703F"/>
    <w:rsid w:val="00187793"/>
    <w:rsid w:val="001902BA"/>
    <w:rsid w:val="00190402"/>
    <w:rsid w:val="00190990"/>
    <w:rsid w:val="00191940"/>
    <w:rsid w:val="00191F34"/>
    <w:rsid w:val="0019203B"/>
    <w:rsid w:val="00192804"/>
    <w:rsid w:val="00192DB1"/>
    <w:rsid w:val="001936B5"/>
    <w:rsid w:val="001937E9"/>
    <w:rsid w:val="00193928"/>
    <w:rsid w:val="00194FC6"/>
    <w:rsid w:val="00195FE2"/>
    <w:rsid w:val="00196049"/>
    <w:rsid w:val="00196EAE"/>
    <w:rsid w:val="0019742F"/>
    <w:rsid w:val="00197BBE"/>
    <w:rsid w:val="001A0114"/>
    <w:rsid w:val="001A01D5"/>
    <w:rsid w:val="001A098C"/>
    <w:rsid w:val="001A0D50"/>
    <w:rsid w:val="001A186C"/>
    <w:rsid w:val="001A2981"/>
    <w:rsid w:val="001A2DE9"/>
    <w:rsid w:val="001A2F6A"/>
    <w:rsid w:val="001A2FD5"/>
    <w:rsid w:val="001A38D4"/>
    <w:rsid w:val="001A3C67"/>
    <w:rsid w:val="001A403B"/>
    <w:rsid w:val="001A461C"/>
    <w:rsid w:val="001A46BA"/>
    <w:rsid w:val="001A4C41"/>
    <w:rsid w:val="001A5230"/>
    <w:rsid w:val="001A5A5A"/>
    <w:rsid w:val="001A5F53"/>
    <w:rsid w:val="001A5F67"/>
    <w:rsid w:val="001A62FC"/>
    <w:rsid w:val="001A67A1"/>
    <w:rsid w:val="001A67F0"/>
    <w:rsid w:val="001A6881"/>
    <w:rsid w:val="001A6ED8"/>
    <w:rsid w:val="001A6F0B"/>
    <w:rsid w:val="001A75FC"/>
    <w:rsid w:val="001A7838"/>
    <w:rsid w:val="001A7AE6"/>
    <w:rsid w:val="001B04F5"/>
    <w:rsid w:val="001B090C"/>
    <w:rsid w:val="001B09FA"/>
    <w:rsid w:val="001B0AFE"/>
    <w:rsid w:val="001B0C6E"/>
    <w:rsid w:val="001B1040"/>
    <w:rsid w:val="001B18C1"/>
    <w:rsid w:val="001B1A5C"/>
    <w:rsid w:val="001B22A3"/>
    <w:rsid w:val="001B3012"/>
    <w:rsid w:val="001B303F"/>
    <w:rsid w:val="001B33B9"/>
    <w:rsid w:val="001B54F5"/>
    <w:rsid w:val="001B6246"/>
    <w:rsid w:val="001B655F"/>
    <w:rsid w:val="001B7CC0"/>
    <w:rsid w:val="001B7DEB"/>
    <w:rsid w:val="001C0022"/>
    <w:rsid w:val="001C0344"/>
    <w:rsid w:val="001C0972"/>
    <w:rsid w:val="001C1038"/>
    <w:rsid w:val="001C19E3"/>
    <w:rsid w:val="001C2006"/>
    <w:rsid w:val="001C20F5"/>
    <w:rsid w:val="001C2700"/>
    <w:rsid w:val="001C2F60"/>
    <w:rsid w:val="001C358F"/>
    <w:rsid w:val="001C3F03"/>
    <w:rsid w:val="001C476E"/>
    <w:rsid w:val="001C4806"/>
    <w:rsid w:val="001C4D62"/>
    <w:rsid w:val="001C53F3"/>
    <w:rsid w:val="001C5547"/>
    <w:rsid w:val="001C6506"/>
    <w:rsid w:val="001C6CDA"/>
    <w:rsid w:val="001C71B9"/>
    <w:rsid w:val="001C7DB8"/>
    <w:rsid w:val="001D0364"/>
    <w:rsid w:val="001D0B07"/>
    <w:rsid w:val="001D0BA3"/>
    <w:rsid w:val="001D0E10"/>
    <w:rsid w:val="001D15C1"/>
    <w:rsid w:val="001D2576"/>
    <w:rsid w:val="001D2772"/>
    <w:rsid w:val="001D2F33"/>
    <w:rsid w:val="001D331B"/>
    <w:rsid w:val="001D40E9"/>
    <w:rsid w:val="001D4316"/>
    <w:rsid w:val="001D4779"/>
    <w:rsid w:val="001D4D6F"/>
    <w:rsid w:val="001D4F27"/>
    <w:rsid w:val="001D4FD6"/>
    <w:rsid w:val="001D6033"/>
    <w:rsid w:val="001D69ED"/>
    <w:rsid w:val="001D69EF"/>
    <w:rsid w:val="001E005D"/>
    <w:rsid w:val="001E09C5"/>
    <w:rsid w:val="001E105E"/>
    <w:rsid w:val="001E1282"/>
    <w:rsid w:val="001E1512"/>
    <w:rsid w:val="001E1DC4"/>
    <w:rsid w:val="001E2452"/>
    <w:rsid w:val="001E28C9"/>
    <w:rsid w:val="001E2B0C"/>
    <w:rsid w:val="001E2D1D"/>
    <w:rsid w:val="001E2F06"/>
    <w:rsid w:val="001E490E"/>
    <w:rsid w:val="001E4B4F"/>
    <w:rsid w:val="001E4ECC"/>
    <w:rsid w:val="001E5594"/>
    <w:rsid w:val="001E55F7"/>
    <w:rsid w:val="001E5E84"/>
    <w:rsid w:val="001E6E74"/>
    <w:rsid w:val="001E7690"/>
    <w:rsid w:val="001F0A24"/>
    <w:rsid w:val="001F0BA0"/>
    <w:rsid w:val="001F10B5"/>
    <w:rsid w:val="001F1128"/>
    <w:rsid w:val="001F19D3"/>
    <w:rsid w:val="001F1ABC"/>
    <w:rsid w:val="001F1CC3"/>
    <w:rsid w:val="001F2179"/>
    <w:rsid w:val="001F2188"/>
    <w:rsid w:val="001F2487"/>
    <w:rsid w:val="001F24A6"/>
    <w:rsid w:val="001F28F2"/>
    <w:rsid w:val="001F2B40"/>
    <w:rsid w:val="001F2ED8"/>
    <w:rsid w:val="001F31B0"/>
    <w:rsid w:val="001F39B9"/>
    <w:rsid w:val="001F3C1F"/>
    <w:rsid w:val="001F3CAE"/>
    <w:rsid w:val="001F3D90"/>
    <w:rsid w:val="001F3DDF"/>
    <w:rsid w:val="001F4DBC"/>
    <w:rsid w:val="001F4F88"/>
    <w:rsid w:val="001F5453"/>
    <w:rsid w:val="001F58E0"/>
    <w:rsid w:val="001F5D19"/>
    <w:rsid w:val="001F5DC7"/>
    <w:rsid w:val="001F6015"/>
    <w:rsid w:val="001F6903"/>
    <w:rsid w:val="001F71E2"/>
    <w:rsid w:val="001F720B"/>
    <w:rsid w:val="001F7456"/>
    <w:rsid w:val="001F7C61"/>
    <w:rsid w:val="001F7CFB"/>
    <w:rsid w:val="001F7FC1"/>
    <w:rsid w:val="00200204"/>
    <w:rsid w:val="002005D9"/>
    <w:rsid w:val="00200823"/>
    <w:rsid w:val="00200DF4"/>
    <w:rsid w:val="0020156B"/>
    <w:rsid w:val="0020165D"/>
    <w:rsid w:val="002018CE"/>
    <w:rsid w:val="00201AA0"/>
    <w:rsid w:val="0020209B"/>
    <w:rsid w:val="00203490"/>
    <w:rsid w:val="00203B39"/>
    <w:rsid w:val="0020406D"/>
    <w:rsid w:val="0020435E"/>
    <w:rsid w:val="00204F2A"/>
    <w:rsid w:val="00205572"/>
    <w:rsid w:val="0020585B"/>
    <w:rsid w:val="00206009"/>
    <w:rsid w:val="00206EC9"/>
    <w:rsid w:val="00207450"/>
    <w:rsid w:val="00207C54"/>
    <w:rsid w:val="00207DF2"/>
    <w:rsid w:val="0021015D"/>
    <w:rsid w:val="00210931"/>
    <w:rsid w:val="00210948"/>
    <w:rsid w:val="00212096"/>
    <w:rsid w:val="0021256F"/>
    <w:rsid w:val="00212A92"/>
    <w:rsid w:val="00212EDA"/>
    <w:rsid w:val="00212EEC"/>
    <w:rsid w:val="00213143"/>
    <w:rsid w:val="0021372A"/>
    <w:rsid w:val="002144EE"/>
    <w:rsid w:val="00214B94"/>
    <w:rsid w:val="0021554B"/>
    <w:rsid w:val="0021567C"/>
    <w:rsid w:val="0021650F"/>
    <w:rsid w:val="00216525"/>
    <w:rsid w:val="00216998"/>
    <w:rsid w:val="00216A24"/>
    <w:rsid w:val="00217765"/>
    <w:rsid w:val="00221141"/>
    <w:rsid w:val="00221ED7"/>
    <w:rsid w:val="00221F49"/>
    <w:rsid w:val="00221FD0"/>
    <w:rsid w:val="002235EE"/>
    <w:rsid w:val="00223A72"/>
    <w:rsid w:val="0022408F"/>
    <w:rsid w:val="002241B2"/>
    <w:rsid w:val="0022494A"/>
    <w:rsid w:val="00224C2D"/>
    <w:rsid w:val="00225291"/>
    <w:rsid w:val="00225658"/>
    <w:rsid w:val="00226011"/>
    <w:rsid w:val="002264A5"/>
    <w:rsid w:val="00227732"/>
    <w:rsid w:val="002278F0"/>
    <w:rsid w:val="00227B37"/>
    <w:rsid w:val="0023029B"/>
    <w:rsid w:val="0023099B"/>
    <w:rsid w:val="00230C8A"/>
    <w:rsid w:val="00233063"/>
    <w:rsid w:val="002333B4"/>
    <w:rsid w:val="002339F6"/>
    <w:rsid w:val="00234EE7"/>
    <w:rsid w:val="002351D1"/>
    <w:rsid w:val="00235344"/>
    <w:rsid w:val="00235753"/>
    <w:rsid w:val="002357E4"/>
    <w:rsid w:val="0023584C"/>
    <w:rsid w:val="002366FF"/>
    <w:rsid w:val="00236FBE"/>
    <w:rsid w:val="00237164"/>
    <w:rsid w:val="0024169D"/>
    <w:rsid w:val="002418BE"/>
    <w:rsid w:val="00241A82"/>
    <w:rsid w:val="00241C41"/>
    <w:rsid w:val="00242B43"/>
    <w:rsid w:val="00242F75"/>
    <w:rsid w:val="0024336D"/>
    <w:rsid w:val="00243BF6"/>
    <w:rsid w:val="00244478"/>
    <w:rsid w:val="00244659"/>
    <w:rsid w:val="00244EE7"/>
    <w:rsid w:val="00245ED5"/>
    <w:rsid w:val="0024614A"/>
    <w:rsid w:val="00246488"/>
    <w:rsid w:val="00250452"/>
    <w:rsid w:val="00250534"/>
    <w:rsid w:val="0025082F"/>
    <w:rsid w:val="00250AA2"/>
    <w:rsid w:val="00251E39"/>
    <w:rsid w:val="00251F2D"/>
    <w:rsid w:val="00252581"/>
    <w:rsid w:val="002528CE"/>
    <w:rsid w:val="00252C69"/>
    <w:rsid w:val="002533E0"/>
    <w:rsid w:val="002536C3"/>
    <w:rsid w:val="002536C9"/>
    <w:rsid w:val="00253C14"/>
    <w:rsid w:val="002541C3"/>
    <w:rsid w:val="00254D0E"/>
    <w:rsid w:val="00255713"/>
    <w:rsid w:val="00255FA3"/>
    <w:rsid w:val="0025653F"/>
    <w:rsid w:val="002566D2"/>
    <w:rsid w:val="0025686A"/>
    <w:rsid w:val="00256B83"/>
    <w:rsid w:val="00260AF8"/>
    <w:rsid w:val="00261010"/>
    <w:rsid w:val="0026158F"/>
    <w:rsid w:val="0026198A"/>
    <w:rsid w:val="0026219E"/>
    <w:rsid w:val="002623DC"/>
    <w:rsid w:val="00262555"/>
    <w:rsid w:val="00262A1B"/>
    <w:rsid w:val="00262A84"/>
    <w:rsid w:val="00262A88"/>
    <w:rsid w:val="00263E9E"/>
    <w:rsid w:val="002644A8"/>
    <w:rsid w:val="0026482A"/>
    <w:rsid w:val="00264D8C"/>
    <w:rsid w:val="0026547E"/>
    <w:rsid w:val="00265615"/>
    <w:rsid w:val="002659D0"/>
    <w:rsid w:val="00265B37"/>
    <w:rsid w:val="00265ED3"/>
    <w:rsid w:val="00266E9A"/>
    <w:rsid w:val="00267337"/>
    <w:rsid w:val="0026771B"/>
    <w:rsid w:val="00267D67"/>
    <w:rsid w:val="00267DE0"/>
    <w:rsid w:val="00270D0B"/>
    <w:rsid w:val="00271271"/>
    <w:rsid w:val="002719DC"/>
    <w:rsid w:val="00272348"/>
    <w:rsid w:val="00272A07"/>
    <w:rsid w:val="00272B48"/>
    <w:rsid w:val="00272C90"/>
    <w:rsid w:val="00273400"/>
    <w:rsid w:val="00273575"/>
    <w:rsid w:val="002748CE"/>
    <w:rsid w:val="002770A9"/>
    <w:rsid w:val="002773F7"/>
    <w:rsid w:val="002778CB"/>
    <w:rsid w:val="00277BDD"/>
    <w:rsid w:val="00280275"/>
    <w:rsid w:val="002803BF"/>
    <w:rsid w:val="002814F6"/>
    <w:rsid w:val="0028308C"/>
    <w:rsid w:val="00284A03"/>
    <w:rsid w:val="00284C22"/>
    <w:rsid w:val="002851C8"/>
    <w:rsid w:val="0028547C"/>
    <w:rsid w:val="00285856"/>
    <w:rsid w:val="00285991"/>
    <w:rsid w:val="00285BDD"/>
    <w:rsid w:val="00286762"/>
    <w:rsid w:val="00286CE2"/>
    <w:rsid w:val="00286E38"/>
    <w:rsid w:val="0029001C"/>
    <w:rsid w:val="0029006C"/>
    <w:rsid w:val="0029080D"/>
    <w:rsid w:val="00290DB2"/>
    <w:rsid w:val="0029110D"/>
    <w:rsid w:val="002914CB"/>
    <w:rsid w:val="002920C0"/>
    <w:rsid w:val="00292300"/>
    <w:rsid w:val="00293534"/>
    <w:rsid w:val="00294116"/>
    <w:rsid w:val="002973D5"/>
    <w:rsid w:val="002976C3"/>
    <w:rsid w:val="002A04E7"/>
    <w:rsid w:val="002A0711"/>
    <w:rsid w:val="002A0980"/>
    <w:rsid w:val="002A11D0"/>
    <w:rsid w:val="002A129C"/>
    <w:rsid w:val="002A15B8"/>
    <w:rsid w:val="002A162C"/>
    <w:rsid w:val="002A24CB"/>
    <w:rsid w:val="002A304F"/>
    <w:rsid w:val="002A45A5"/>
    <w:rsid w:val="002A46FB"/>
    <w:rsid w:val="002A47AF"/>
    <w:rsid w:val="002A4B23"/>
    <w:rsid w:val="002A6101"/>
    <w:rsid w:val="002A6433"/>
    <w:rsid w:val="002A718D"/>
    <w:rsid w:val="002A7A7B"/>
    <w:rsid w:val="002B0A7A"/>
    <w:rsid w:val="002B131F"/>
    <w:rsid w:val="002B16D0"/>
    <w:rsid w:val="002B17E2"/>
    <w:rsid w:val="002B1BEA"/>
    <w:rsid w:val="002B1C15"/>
    <w:rsid w:val="002B2229"/>
    <w:rsid w:val="002B2D14"/>
    <w:rsid w:val="002B2F35"/>
    <w:rsid w:val="002B4318"/>
    <w:rsid w:val="002B498C"/>
    <w:rsid w:val="002B50F4"/>
    <w:rsid w:val="002B585C"/>
    <w:rsid w:val="002B6266"/>
    <w:rsid w:val="002B7DF5"/>
    <w:rsid w:val="002C0F8C"/>
    <w:rsid w:val="002C0FF9"/>
    <w:rsid w:val="002C107C"/>
    <w:rsid w:val="002C184A"/>
    <w:rsid w:val="002C1A58"/>
    <w:rsid w:val="002C1E92"/>
    <w:rsid w:val="002C2C4B"/>
    <w:rsid w:val="002C2F70"/>
    <w:rsid w:val="002C3212"/>
    <w:rsid w:val="002C3572"/>
    <w:rsid w:val="002C42FD"/>
    <w:rsid w:val="002C4B2D"/>
    <w:rsid w:val="002C4C13"/>
    <w:rsid w:val="002C4C37"/>
    <w:rsid w:val="002C505B"/>
    <w:rsid w:val="002C5315"/>
    <w:rsid w:val="002C5425"/>
    <w:rsid w:val="002C6250"/>
    <w:rsid w:val="002C685C"/>
    <w:rsid w:val="002C69FA"/>
    <w:rsid w:val="002C6D05"/>
    <w:rsid w:val="002C7196"/>
    <w:rsid w:val="002D01B6"/>
    <w:rsid w:val="002D0C80"/>
    <w:rsid w:val="002D12C6"/>
    <w:rsid w:val="002D1497"/>
    <w:rsid w:val="002D1816"/>
    <w:rsid w:val="002D2380"/>
    <w:rsid w:val="002D2C17"/>
    <w:rsid w:val="002D2DCD"/>
    <w:rsid w:val="002D2EDA"/>
    <w:rsid w:val="002D3903"/>
    <w:rsid w:val="002D418F"/>
    <w:rsid w:val="002D4632"/>
    <w:rsid w:val="002D49A4"/>
    <w:rsid w:val="002D4AA8"/>
    <w:rsid w:val="002D5B19"/>
    <w:rsid w:val="002D5BEC"/>
    <w:rsid w:val="002D67EB"/>
    <w:rsid w:val="002D6C12"/>
    <w:rsid w:val="002D7577"/>
    <w:rsid w:val="002D7662"/>
    <w:rsid w:val="002D7690"/>
    <w:rsid w:val="002E023E"/>
    <w:rsid w:val="002E0658"/>
    <w:rsid w:val="002E0A44"/>
    <w:rsid w:val="002E0B8B"/>
    <w:rsid w:val="002E0C55"/>
    <w:rsid w:val="002E0D76"/>
    <w:rsid w:val="002E0DFF"/>
    <w:rsid w:val="002E0E8C"/>
    <w:rsid w:val="002E0FE0"/>
    <w:rsid w:val="002E1589"/>
    <w:rsid w:val="002E1AD3"/>
    <w:rsid w:val="002E20E9"/>
    <w:rsid w:val="002E2793"/>
    <w:rsid w:val="002E27E8"/>
    <w:rsid w:val="002E3A6D"/>
    <w:rsid w:val="002E47E0"/>
    <w:rsid w:val="002E4FB2"/>
    <w:rsid w:val="002E544F"/>
    <w:rsid w:val="002E5E27"/>
    <w:rsid w:val="002E5F93"/>
    <w:rsid w:val="002E607B"/>
    <w:rsid w:val="002E634A"/>
    <w:rsid w:val="002E6788"/>
    <w:rsid w:val="002E6806"/>
    <w:rsid w:val="002E6EBA"/>
    <w:rsid w:val="002E74C0"/>
    <w:rsid w:val="002E7736"/>
    <w:rsid w:val="002E7B64"/>
    <w:rsid w:val="002E7B94"/>
    <w:rsid w:val="002F0192"/>
    <w:rsid w:val="002F06BE"/>
    <w:rsid w:val="002F0846"/>
    <w:rsid w:val="002F09FD"/>
    <w:rsid w:val="002F107F"/>
    <w:rsid w:val="002F1F40"/>
    <w:rsid w:val="002F247B"/>
    <w:rsid w:val="002F2D15"/>
    <w:rsid w:val="002F2F66"/>
    <w:rsid w:val="002F404A"/>
    <w:rsid w:val="002F5869"/>
    <w:rsid w:val="002F5EF3"/>
    <w:rsid w:val="002F64B5"/>
    <w:rsid w:val="002F6D2C"/>
    <w:rsid w:val="002F6E8D"/>
    <w:rsid w:val="0030015E"/>
    <w:rsid w:val="00300518"/>
    <w:rsid w:val="003007C2"/>
    <w:rsid w:val="00300A23"/>
    <w:rsid w:val="0030145D"/>
    <w:rsid w:val="00301513"/>
    <w:rsid w:val="003017D2"/>
    <w:rsid w:val="003018DA"/>
    <w:rsid w:val="00301DC1"/>
    <w:rsid w:val="00301E5F"/>
    <w:rsid w:val="003020DF"/>
    <w:rsid w:val="00302D6F"/>
    <w:rsid w:val="00303536"/>
    <w:rsid w:val="0030429E"/>
    <w:rsid w:val="00304540"/>
    <w:rsid w:val="003049F1"/>
    <w:rsid w:val="0030613D"/>
    <w:rsid w:val="0030634A"/>
    <w:rsid w:val="00306721"/>
    <w:rsid w:val="0030737D"/>
    <w:rsid w:val="00307392"/>
    <w:rsid w:val="00307DC7"/>
    <w:rsid w:val="0031015A"/>
    <w:rsid w:val="00310232"/>
    <w:rsid w:val="003107A1"/>
    <w:rsid w:val="0031188B"/>
    <w:rsid w:val="00311EE9"/>
    <w:rsid w:val="00313A6F"/>
    <w:rsid w:val="00313B6A"/>
    <w:rsid w:val="00313E7A"/>
    <w:rsid w:val="0031405D"/>
    <w:rsid w:val="00314083"/>
    <w:rsid w:val="003146C3"/>
    <w:rsid w:val="00315087"/>
    <w:rsid w:val="003152AB"/>
    <w:rsid w:val="00315554"/>
    <w:rsid w:val="00315F43"/>
    <w:rsid w:val="003161AC"/>
    <w:rsid w:val="0031695A"/>
    <w:rsid w:val="003201DB"/>
    <w:rsid w:val="003201E2"/>
    <w:rsid w:val="0032064C"/>
    <w:rsid w:val="00320E7C"/>
    <w:rsid w:val="00321F52"/>
    <w:rsid w:val="0032306C"/>
    <w:rsid w:val="003239DB"/>
    <w:rsid w:val="0032412A"/>
    <w:rsid w:val="003247AC"/>
    <w:rsid w:val="00324E0C"/>
    <w:rsid w:val="00325153"/>
    <w:rsid w:val="00325456"/>
    <w:rsid w:val="0032654D"/>
    <w:rsid w:val="00326DEA"/>
    <w:rsid w:val="00327280"/>
    <w:rsid w:val="00327BA4"/>
    <w:rsid w:val="00327CA8"/>
    <w:rsid w:val="003308D6"/>
    <w:rsid w:val="003309CE"/>
    <w:rsid w:val="00330C9D"/>
    <w:rsid w:val="0033106F"/>
    <w:rsid w:val="003310D2"/>
    <w:rsid w:val="00331D29"/>
    <w:rsid w:val="0033200E"/>
    <w:rsid w:val="003327A2"/>
    <w:rsid w:val="00332A83"/>
    <w:rsid w:val="00332DA2"/>
    <w:rsid w:val="00332DCD"/>
    <w:rsid w:val="00332F4E"/>
    <w:rsid w:val="00332FD6"/>
    <w:rsid w:val="003330FA"/>
    <w:rsid w:val="00333481"/>
    <w:rsid w:val="00333561"/>
    <w:rsid w:val="0033374B"/>
    <w:rsid w:val="003337D2"/>
    <w:rsid w:val="003339DA"/>
    <w:rsid w:val="00334236"/>
    <w:rsid w:val="00334976"/>
    <w:rsid w:val="00334A4F"/>
    <w:rsid w:val="0033515F"/>
    <w:rsid w:val="00335311"/>
    <w:rsid w:val="003356FF"/>
    <w:rsid w:val="00335A76"/>
    <w:rsid w:val="00335BA6"/>
    <w:rsid w:val="00335C46"/>
    <w:rsid w:val="003365DB"/>
    <w:rsid w:val="00337B54"/>
    <w:rsid w:val="00340186"/>
    <w:rsid w:val="003401EA"/>
    <w:rsid w:val="00340444"/>
    <w:rsid w:val="0034159B"/>
    <w:rsid w:val="00341AAD"/>
    <w:rsid w:val="00341CF7"/>
    <w:rsid w:val="00341D45"/>
    <w:rsid w:val="003420D6"/>
    <w:rsid w:val="003443E4"/>
    <w:rsid w:val="0034468F"/>
    <w:rsid w:val="00344BF7"/>
    <w:rsid w:val="00344C46"/>
    <w:rsid w:val="00344CD6"/>
    <w:rsid w:val="003451A6"/>
    <w:rsid w:val="003465D8"/>
    <w:rsid w:val="00346E67"/>
    <w:rsid w:val="00346F7F"/>
    <w:rsid w:val="003503D3"/>
    <w:rsid w:val="003504DD"/>
    <w:rsid w:val="003507F8"/>
    <w:rsid w:val="00350A9E"/>
    <w:rsid w:val="00351817"/>
    <w:rsid w:val="003518EB"/>
    <w:rsid w:val="00352A77"/>
    <w:rsid w:val="00352B92"/>
    <w:rsid w:val="0035469B"/>
    <w:rsid w:val="00354990"/>
    <w:rsid w:val="003559F8"/>
    <w:rsid w:val="00355CFD"/>
    <w:rsid w:val="00355DA0"/>
    <w:rsid w:val="00356127"/>
    <w:rsid w:val="00356B3C"/>
    <w:rsid w:val="00356F54"/>
    <w:rsid w:val="003575C5"/>
    <w:rsid w:val="00357BED"/>
    <w:rsid w:val="00357C22"/>
    <w:rsid w:val="00360B9E"/>
    <w:rsid w:val="00360EF0"/>
    <w:rsid w:val="00361C46"/>
    <w:rsid w:val="00361FA5"/>
    <w:rsid w:val="00361FCF"/>
    <w:rsid w:val="003620CC"/>
    <w:rsid w:val="00362118"/>
    <w:rsid w:val="003623DA"/>
    <w:rsid w:val="00362C21"/>
    <w:rsid w:val="00363159"/>
    <w:rsid w:val="00363689"/>
    <w:rsid w:val="003642E8"/>
    <w:rsid w:val="00364D61"/>
    <w:rsid w:val="00364E8E"/>
    <w:rsid w:val="00364EB7"/>
    <w:rsid w:val="00365622"/>
    <w:rsid w:val="0036731E"/>
    <w:rsid w:val="003673CB"/>
    <w:rsid w:val="00367782"/>
    <w:rsid w:val="00367C88"/>
    <w:rsid w:val="00370C7B"/>
    <w:rsid w:val="00371086"/>
    <w:rsid w:val="0037132E"/>
    <w:rsid w:val="00371965"/>
    <w:rsid w:val="00371981"/>
    <w:rsid w:val="00371A71"/>
    <w:rsid w:val="00372321"/>
    <w:rsid w:val="00372704"/>
    <w:rsid w:val="00372A0A"/>
    <w:rsid w:val="00372DCA"/>
    <w:rsid w:val="003732C6"/>
    <w:rsid w:val="0037386B"/>
    <w:rsid w:val="00374A4C"/>
    <w:rsid w:val="00374AF4"/>
    <w:rsid w:val="00374C33"/>
    <w:rsid w:val="00374F6A"/>
    <w:rsid w:val="00375D2E"/>
    <w:rsid w:val="003760A9"/>
    <w:rsid w:val="00376223"/>
    <w:rsid w:val="00376312"/>
    <w:rsid w:val="003766DC"/>
    <w:rsid w:val="003769F9"/>
    <w:rsid w:val="00376BB4"/>
    <w:rsid w:val="00377192"/>
    <w:rsid w:val="003774FE"/>
    <w:rsid w:val="00377861"/>
    <w:rsid w:val="00377EEA"/>
    <w:rsid w:val="00380215"/>
    <w:rsid w:val="0038042B"/>
    <w:rsid w:val="00380793"/>
    <w:rsid w:val="00380A20"/>
    <w:rsid w:val="00380E01"/>
    <w:rsid w:val="003815CA"/>
    <w:rsid w:val="00381976"/>
    <w:rsid w:val="003821C2"/>
    <w:rsid w:val="00382C75"/>
    <w:rsid w:val="00383329"/>
    <w:rsid w:val="00383779"/>
    <w:rsid w:val="003837FE"/>
    <w:rsid w:val="00383B9A"/>
    <w:rsid w:val="0038431C"/>
    <w:rsid w:val="00384ACB"/>
    <w:rsid w:val="0038548E"/>
    <w:rsid w:val="0038634C"/>
    <w:rsid w:val="00386493"/>
    <w:rsid w:val="0038687D"/>
    <w:rsid w:val="0038713B"/>
    <w:rsid w:val="0038716E"/>
    <w:rsid w:val="00387502"/>
    <w:rsid w:val="003875AD"/>
    <w:rsid w:val="0039013D"/>
    <w:rsid w:val="003902EC"/>
    <w:rsid w:val="0039072B"/>
    <w:rsid w:val="003909B7"/>
    <w:rsid w:val="003909DC"/>
    <w:rsid w:val="00390CD5"/>
    <w:rsid w:val="00390E89"/>
    <w:rsid w:val="003911EF"/>
    <w:rsid w:val="0039166D"/>
    <w:rsid w:val="00392358"/>
    <w:rsid w:val="00392A3F"/>
    <w:rsid w:val="00394181"/>
    <w:rsid w:val="003942C6"/>
    <w:rsid w:val="00394368"/>
    <w:rsid w:val="0039534B"/>
    <w:rsid w:val="00395DB6"/>
    <w:rsid w:val="00395FCF"/>
    <w:rsid w:val="003960D8"/>
    <w:rsid w:val="00396BC3"/>
    <w:rsid w:val="003971C6"/>
    <w:rsid w:val="0039737B"/>
    <w:rsid w:val="003A05DA"/>
    <w:rsid w:val="003A0AF3"/>
    <w:rsid w:val="003A164C"/>
    <w:rsid w:val="003A1EF6"/>
    <w:rsid w:val="003A1F80"/>
    <w:rsid w:val="003A214E"/>
    <w:rsid w:val="003A29F6"/>
    <w:rsid w:val="003A60B5"/>
    <w:rsid w:val="003A6120"/>
    <w:rsid w:val="003A61D8"/>
    <w:rsid w:val="003A655E"/>
    <w:rsid w:val="003A6CE8"/>
    <w:rsid w:val="003A7A32"/>
    <w:rsid w:val="003B019D"/>
    <w:rsid w:val="003B0505"/>
    <w:rsid w:val="003B075B"/>
    <w:rsid w:val="003B0ADA"/>
    <w:rsid w:val="003B11D7"/>
    <w:rsid w:val="003B1BF9"/>
    <w:rsid w:val="003B1D33"/>
    <w:rsid w:val="003B1E1E"/>
    <w:rsid w:val="003B1FC8"/>
    <w:rsid w:val="003B278A"/>
    <w:rsid w:val="003B33BF"/>
    <w:rsid w:val="003B33CE"/>
    <w:rsid w:val="003B3761"/>
    <w:rsid w:val="003B4BAF"/>
    <w:rsid w:val="003B4DF1"/>
    <w:rsid w:val="003B550C"/>
    <w:rsid w:val="003B68D3"/>
    <w:rsid w:val="003B730A"/>
    <w:rsid w:val="003B760F"/>
    <w:rsid w:val="003B7CD9"/>
    <w:rsid w:val="003B7FCB"/>
    <w:rsid w:val="003C06B1"/>
    <w:rsid w:val="003C1060"/>
    <w:rsid w:val="003C19A4"/>
    <w:rsid w:val="003C302A"/>
    <w:rsid w:val="003C363C"/>
    <w:rsid w:val="003C3AE8"/>
    <w:rsid w:val="003C3B93"/>
    <w:rsid w:val="003C432A"/>
    <w:rsid w:val="003C460F"/>
    <w:rsid w:val="003C4B79"/>
    <w:rsid w:val="003C52C2"/>
    <w:rsid w:val="003C57B3"/>
    <w:rsid w:val="003C5EC4"/>
    <w:rsid w:val="003C63D3"/>
    <w:rsid w:val="003C640F"/>
    <w:rsid w:val="003C6B0D"/>
    <w:rsid w:val="003C705E"/>
    <w:rsid w:val="003C7340"/>
    <w:rsid w:val="003C74C6"/>
    <w:rsid w:val="003C7858"/>
    <w:rsid w:val="003D05FF"/>
    <w:rsid w:val="003D0EB9"/>
    <w:rsid w:val="003D18C6"/>
    <w:rsid w:val="003D1928"/>
    <w:rsid w:val="003D1C40"/>
    <w:rsid w:val="003D25E6"/>
    <w:rsid w:val="003D2EFF"/>
    <w:rsid w:val="003D3148"/>
    <w:rsid w:val="003D3892"/>
    <w:rsid w:val="003D38C9"/>
    <w:rsid w:val="003D3B87"/>
    <w:rsid w:val="003D3BB6"/>
    <w:rsid w:val="003D4895"/>
    <w:rsid w:val="003D4B1B"/>
    <w:rsid w:val="003D5344"/>
    <w:rsid w:val="003D5408"/>
    <w:rsid w:val="003D5DCF"/>
    <w:rsid w:val="003D691B"/>
    <w:rsid w:val="003D76A2"/>
    <w:rsid w:val="003D7AF7"/>
    <w:rsid w:val="003E0BBA"/>
    <w:rsid w:val="003E0D3C"/>
    <w:rsid w:val="003E1181"/>
    <w:rsid w:val="003E1AC5"/>
    <w:rsid w:val="003E1C31"/>
    <w:rsid w:val="003E2197"/>
    <w:rsid w:val="003E225F"/>
    <w:rsid w:val="003E23E4"/>
    <w:rsid w:val="003E338D"/>
    <w:rsid w:val="003E3494"/>
    <w:rsid w:val="003E36BB"/>
    <w:rsid w:val="003E374E"/>
    <w:rsid w:val="003E383A"/>
    <w:rsid w:val="003E38D6"/>
    <w:rsid w:val="003E3FB8"/>
    <w:rsid w:val="003E436E"/>
    <w:rsid w:val="003E788A"/>
    <w:rsid w:val="003E7A2A"/>
    <w:rsid w:val="003E7C3A"/>
    <w:rsid w:val="003E7E19"/>
    <w:rsid w:val="003F0337"/>
    <w:rsid w:val="003F0779"/>
    <w:rsid w:val="003F2094"/>
    <w:rsid w:val="003F24AD"/>
    <w:rsid w:val="003F2A7D"/>
    <w:rsid w:val="003F2D92"/>
    <w:rsid w:val="003F3405"/>
    <w:rsid w:val="003F3656"/>
    <w:rsid w:val="003F3987"/>
    <w:rsid w:val="003F3E73"/>
    <w:rsid w:val="003F3FC5"/>
    <w:rsid w:val="003F4659"/>
    <w:rsid w:val="003F46FF"/>
    <w:rsid w:val="003F4E4C"/>
    <w:rsid w:val="003F4F87"/>
    <w:rsid w:val="003F54A8"/>
    <w:rsid w:val="003F5B90"/>
    <w:rsid w:val="003F5BA8"/>
    <w:rsid w:val="003F61F0"/>
    <w:rsid w:val="003F6B46"/>
    <w:rsid w:val="003F6C5B"/>
    <w:rsid w:val="003F7275"/>
    <w:rsid w:val="003F7319"/>
    <w:rsid w:val="003F78CE"/>
    <w:rsid w:val="003F7B45"/>
    <w:rsid w:val="003F7F85"/>
    <w:rsid w:val="004001DB"/>
    <w:rsid w:val="00400ADC"/>
    <w:rsid w:val="0040139B"/>
    <w:rsid w:val="00401EBC"/>
    <w:rsid w:val="0040250B"/>
    <w:rsid w:val="004026D7"/>
    <w:rsid w:val="00402FAE"/>
    <w:rsid w:val="00403841"/>
    <w:rsid w:val="00403F7B"/>
    <w:rsid w:val="004040E6"/>
    <w:rsid w:val="00404136"/>
    <w:rsid w:val="00406073"/>
    <w:rsid w:val="00406B6B"/>
    <w:rsid w:val="00406F62"/>
    <w:rsid w:val="004077BE"/>
    <w:rsid w:val="004079A4"/>
    <w:rsid w:val="00407ABB"/>
    <w:rsid w:val="00411652"/>
    <w:rsid w:val="00411A85"/>
    <w:rsid w:val="00411B94"/>
    <w:rsid w:val="0041207B"/>
    <w:rsid w:val="004128B6"/>
    <w:rsid w:val="004134FE"/>
    <w:rsid w:val="00413B24"/>
    <w:rsid w:val="0041407F"/>
    <w:rsid w:val="00414B9B"/>
    <w:rsid w:val="00414EFC"/>
    <w:rsid w:val="00415A47"/>
    <w:rsid w:val="00415DA4"/>
    <w:rsid w:val="004202AA"/>
    <w:rsid w:val="00420730"/>
    <w:rsid w:val="00420A66"/>
    <w:rsid w:val="004210E3"/>
    <w:rsid w:val="00421138"/>
    <w:rsid w:val="00421C37"/>
    <w:rsid w:val="004220D3"/>
    <w:rsid w:val="00422891"/>
    <w:rsid w:val="004228C0"/>
    <w:rsid w:val="00423591"/>
    <w:rsid w:val="00423A3F"/>
    <w:rsid w:val="00423BCC"/>
    <w:rsid w:val="00424DB3"/>
    <w:rsid w:val="00425740"/>
    <w:rsid w:val="00425B53"/>
    <w:rsid w:val="004261C3"/>
    <w:rsid w:val="00426468"/>
    <w:rsid w:val="004266F6"/>
    <w:rsid w:val="00426C8A"/>
    <w:rsid w:val="00426E42"/>
    <w:rsid w:val="0043032A"/>
    <w:rsid w:val="00430453"/>
    <w:rsid w:val="00430B27"/>
    <w:rsid w:val="00431495"/>
    <w:rsid w:val="00431747"/>
    <w:rsid w:val="00432035"/>
    <w:rsid w:val="00432272"/>
    <w:rsid w:val="00432324"/>
    <w:rsid w:val="0043284E"/>
    <w:rsid w:val="00433801"/>
    <w:rsid w:val="0043388C"/>
    <w:rsid w:val="004338A6"/>
    <w:rsid w:val="00433D08"/>
    <w:rsid w:val="00434E68"/>
    <w:rsid w:val="00434F9C"/>
    <w:rsid w:val="0043527A"/>
    <w:rsid w:val="004352B3"/>
    <w:rsid w:val="0043583F"/>
    <w:rsid w:val="00435A07"/>
    <w:rsid w:val="00436083"/>
    <w:rsid w:val="00436E0C"/>
    <w:rsid w:val="0044041A"/>
    <w:rsid w:val="00440C86"/>
    <w:rsid w:val="00440CA5"/>
    <w:rsid w:val="0044131B"/>
    <w:rsid w:val="004415E1"/>
    <w:rsid w:val="004422E3"/>
    <w:rsid w:val="004423DC"/>
    <w:rsid w:val="004429E0"/>
    <w:rsid w:val="004434C1"/>
    <w:rsid w:val="00443536"/>
    <w:rsid w:val="00443DFA"/>
    <w:rsid w:val="004444E4"/>
    <w:rsid w:val="00444673"/>
    <w:rsid w:val="00444878"/>
    <w:rsid w:val="004448B9"/>
    <w:rsid w:val="00444B9C"/>
    <w:rsid w:val="00444C8F"/>
    <w:rsid w:val="00444D5C"/>
    <w:rsid w:val="004457F8"/>
    <w:rsid w:val="00445B39"/>
    <w:rsid w:val="00445CD9"/>
    <w:rsid w:val="004460F5"/>
    <w:rsid w:val="00446BC3"/>
    <w:rsid w:val="004479FF"/>
    <w:rsid w:val="00447DD6"/>
    <w:rsid w:val="00447E45"/>
    <w:rsid w:val="00447FBB"/>
    <w:rsid w:val="00450050"/>
    <w:rsid w:val="004511AE"/>
    <w:rsid w:val="004511E7"/>
    <w:rsid w:val="004513A6"/>
    <w:rsid w:val="00451D14"/>
    <w:rsid w:val="0045220B"/>
    <w:rsid w:val="00452711"/>
    <w:rsid w:val="00453450"/>
    <w:rsid w:val="0045475A"/>
    <w:rsid w:val="00454929"/>
    <w:rsid w:val="00454D77"/>
    <w:rsid w:val="0045513F"/>
    <w:rsid w:val="00455C6D"/>
    <w:rsid w:val="004567E7"/>
    <w:rsid w:val="0045694E"/>
    <w:rsid w:val="00456C56"/>
    <w:rsid w:val="00456F92"/>
    <w:rsid w:val="00456FCA"/>
    <w:rsid w:val="0046063E"/>
    <w:rsid w:val="00460B62"/>
    <w:rsid w:val="00461928"/>
    <w:rsid w:val="00461A9F"/>
    <w:rsid w:val="00461B74"/>
    <w:rsid w:val="004622E0"/>
    <w:rsid w:val="004623B9"/>
    <w:rsid w:val="004624E9"/>
    <w:rsid w:val="00463F6F"/>
    <w:rsid w:val="00464E9B"/>
    <w:rsid w:val="00466EA1"/>
    <w:rsid w:val="004670A0"/>
    <w:rsid w:val="00467AEF"/>
    <w:rsid w:val="0047016A"/>
    <w:rsid w:val="0047036A"/>
    <w:rsid w:val="00470655"/>
    <w:rsid w:val="004710C5"/>
    <w:rsid w:val="00471145"/>
    <w:rsid w:val="004713AC"/>
    <w:rsid w:val="00471991"/>
    <w:rsid w:val="004732CE"/>
    <w:rsid w:val="004738FE"/>
    <w:rsid w:val="004739D1"/>
    <w:rsid w:val="00473B92"/>
    <w:rsid w:val="004743A1"/>
    <w:rsid w:val="004746FF"/>
    <w:rsid w:val="004747D0"/>
    <w:rsid w:val="00474836"/>
    <w:rsid w:val="00474C34"/>
    <w:rsid w:val="00474E01"/>
    <w:rsid w:val="004752F7"/>
    <w:rsid w:val="00476235"/>
    <w:rsid w:val="00476858"/>
    <w:rsid w:val="00476C1B"/>
    <w:rsid w:val="004772F8"/>
    <w:rsid w:val="00480C1D"/>
    <w:rsid w:val="00480F16"/>
    <w:rsid w:val="00481687"/>
    <w:rsid w:val="00481D73"/>
    <w:rsid w:val="004824BE"/>
    <w:rsid w:val="00482BE8"/>
    <w:rsid w:val="00482D20"/>
    <w:rsid w:val="00483005"/>
    <w:rsid w:val="004833B3"/>
    <w:rsid w:val="00483461"/>
    <w:rsid w:val="00483717"/>
    <w:rsid w:val="00483889"/>
    <w:rsid w:val="00483F7D"/>
    <w:rsid w:val="004850B5"/>
    <w:rsid w:val="00485848"/>
    <w:rsid w:val="00485DE1"/>
    <w:rsid w:val="0048671C"/>
    <w:rsid w:val="0048690D"/>
    <w:rsid w:val="00486F42"/>
    <w:rsid w:val="004875BC"/>
    <w:rsid w:val="00487833"/>
    <w:rsid w:val="00490980"/>
    <w:rsid w:val="00491196"/>
    <w:rsid w:val="00491329"/>
    <w:rsid w:val="004913EF"/>
    <w:rsid w:val="0049197D"/>
    <w:rsid w:val="00492D11"/>
    <w:rsid w:val="0049302E"/>
    <w:rsid w:val="00493402"/>
    <w:rsid w:val="00493B16"/>
    <w:rsid w:val="004940E8"/>
    <w:rsid w:val="00495173"/>
    <w:rsid w:val="00495314"/>
    <w:rsid w:val="004957B3"/>
    <w:rsid w:val="00495CB2"/>
    <w:rsid w:val="00496971"/>
    <w:rsid w:val="00497142"/>
    <w:rsid w:val="004974C9"/>
    <w:rsid w:val="00497C50"/>
    <w:rsid w:val="004A06FC"/>
    <w:rsid w:val="004A08B2"/>
    <w:rsid w:val="004A0ABA"/>
    <w:rsid w:val="004A0CDA"/>
    <w:rsid w:val="004A1B3A"/>
    <w:rsid w:val="004A1EA0"/>
    <w:rsid w:val="004A2906"/>
    <w:rsid w:val="004A2DB2"/>
    <w:rsid w:val="004A3121"/>
    <w:rsid w:val="004A338E"/>
    <w:rsid w:val="004A3909"/>
    <w:rsid w:val="004A3BDF"/>
    <w:rsid w:val="004A4CB5"/>
    <w:rsid w:val="004A5493"/>
    <w:rsid w:val="004A5568"/>
    <w:rsid w:val="004A5E6B"/>
    <w:rsid w:val="004A61A7"/>
    <w:rsid w:val="004A61F2"/>
    <w:rsid w:val="004A6344"/>
    <w:rsid w:val="004A655F"/>
    <w:rsid w:val="004A6FD8"/>
    <w:rsid w:val="004A71F6"/>
    <w:rsid w:val="004A7742"/>
    <w:rsid w:val="004A7AEC"/>
    <w:rsid w:val="004A7B40"/>
    <w:rsid w:val="004B035B"/>
    <w:rsid w:val="004B07DC"/>
    <w:rsid w:val="004B08C2"/>
    <w:rsid w:val="004B0E91"/>
    <w:rsid w:val="004B1175"/>
    <w:rsid w:val="004B1941"/>
    <w:rsid w:val="004B1ADE"/>
    <w:rsid w:val="004B1D7B"/>
    <w:rsid w:val="004B278E"/>
    <w:rsid w:val="004B29A9"/>
    <w:rsid w:val="004B3026"/>
    <w:rsid w:val="004B3E3E"/>
    <w:rsid w:val="004B41A3"/>
    <w:rsid w:val="004B5DC0"/>
    <w:rsid w:val="004B6089"/>
    <w:rsid w:val="004B69B8"/>
    <w:rsid w:val="004B701B"/>
    <w:rsid w:val="004B7280"/>
    <w:rsid w:val="004B7BB1"/>
    <w:rsid w:val="004C0311"/>
    <w:rsid w:val="004C0B2D"/>
    <w:rsid w:val="004C0F8E"/>
    <w:rsid w:val="004C18B4"/>
    <w:rsid w:val="004C2106"/>
    <w:rsid w:val="004C2DEB"/>
    <w:rsid w:val="004C30B3"/>
    <w:rsid w:val="004C323D"/>
    <w:rsid w:val="004C4E8E"/>
    <w:rsid w:val="004C4EE8"/>
    <w:rsid w:val="004C5401"/>
    <w:rsid w:val="004C59E0"/>
    <w:rsid w:val="004C5D0C"/>
    <w:rsid w:val="004C6A17"/>
    <w:rsid w:val="004C6E14"/>
    <w:rsid w:val="004C719E"/>
    <w:rsid w:val="004D01AF"/>
    <w:rsid w:val="004D098C"/>
    <w:rsid w:val="004D16C3"/>
    <w:rsid w:val="004D26FF"/>
    <w:rsid w:val="004D3339"/>
    <w:rsid w:val="004D3AF6"/>
    <w:rsid w:val="004D3C2B"/>
    <w:rsid w:val="004D3DCF"/>
    <w:rsid w:val="004D3FE8"/>
    <w:rsid w:val="004D5FDE"/>
    <w:rsid w:val="004D6142"/>
    <w:rsid w:val="004D6A35"/>
    <w:rsid w:val="004D735F"/>
    <w:rsid w:val="004E0057"/>
    <w:rsid w:val="004E1213"/>
    <w:rsid w:val="004E13C3"/>
    <w:rsid w:val="004E1EE4"/>
    <w:rsid w:val="004E2208"/>
    <w:rsid w:val="004E24D9"/>
    <w:rsid w:val="004E25CF"/>
    <w:rsid w:val="004E2D2E"/>
    <w:rsid w:val="004E324C"/>
    <w:rsid w:val="004E32EA"/>
    <w:rsid w:val="004E396E"/>
    <w:rsid w:val="004E4019"/>
    <w:rsid w:val="004E4456"/>
    <w:rsid w:val="004E57F4"/>
    <w:rsid w:val="004E5B2E"/>
    <w:rsid w:val="004E6152"/>
    <w:rsid w:val="004E6666"/>
    <w:rsid w:val="004F0000"/>
    <w:rsid w:val="004F0208"/>
    <w:rsid w:val="004F081A"/>
    <w:rsid w:val="004F105A"/>
    <w:rsid w:val="004F19AA"/>
    <w:rsid w:val="004F1B9D"/>
    <w:rsid w:val="004F2EFE"/>
    <w:rsid w:val="004F3B5D"/>
    <w:rsid w:val="004F3B7C"/>
    <w:rsid w:val="004F3ED6"/>
    <w:rsid w:val="004F401F"/>
    <w:rsid w:val="004F460F"/>
    <w:rsid w:val="004F5412"/>
    <w:rsid w:val="004F5AAA"/>
    <w:rsid w:val="004F657F"/>
    <w:rsid w:val="004F666B"/>
    <w:rsid w:val="004F6ACE"/>
    <w:rsid w:val="004F6C0E"/>
    <w:rsid w:val="004F7AB3"/>
    <w:rsid w:val="00500966"/>
    <w:rsid w:val="00501731"/>
    <w:rsid w:val="00501971"/>
    <w:rsid w:val="00501D36"/>
    <w:rsid w:val="005025F7"/>
    <w:rsid w:val="00502F6F"/>
    <w:rsid w:val="00503CEE"/>
    <w:rsid w:val="005053A1"/>
    <w:rsid w:val="00505D26"/>
    <w:rsid w:val="00505E82"/>
    <w:rsid w:val="00506A39"/>
    <w:rsid w:val="00506CC2"/>
    <w:rsid w:val="005071F4"/>
    <w:rsid w:val="005078EA"/>
    <w:rsid w:val="00507F12"/>
    <w:rsid w:val="00507F83"/>
    <w:rsid w:val="005106E3"/>
    <w:rsid w:val="00511263"/>
    <w:rsid w:val="005112C0"/>
    <w:rsid w:val="0051146A"/>
    <w:rsid w:val="005116E8"/>
    <w:rsid w:val="005123BC"/>
    <w:rsid w:val="00512845"/>
    <w:rsid w:val="005130EC"/>
    <w:rsid w:val="005134F3"/>
    <w:rsid w:val="0051373F"/>
    <w:rsid w:val="00513E1C"/>
    <w:rsid w:val="00513E51"/>
    <w:rsid w:val="005144C2"/>
    <w:rsid w:val="00514A62"/>
    <w:rsid w:val="00514C49"/>
    <w:rsid w:val="005152D0"/>
    <w:rsid w:val="00515546"/>
    <w:rsid w:val="005171B5"/>
    <w:rsid w:val="0052012C"/>
    <w:rsid w:val="0052047B"/>
    <w:rsid w:val="00520E52"/>
    <w:rsid w:val="00521088"/>
    <w:rsid w:val="00521AA9"/>
    <w:rsid w:val="00521D09"/>
    <w:rsid w:val="00521F66"/>
    <w:rsid w:val="0052222F"/>
    <w:rsid w:val="00522D33"/>
    <w:rsid w:val="00523AE8"/>
    <w:rsid w:val="00523C79"/>
    <w:rsid w:val="005249B7"/>
    <w:rsid w:val="00525146"/>
    <w:rsid w:val="0052514E"/>
    <w:rsid w:val="00525330"/>
    <w:rsid w:val="0052609A"/>
    <w:rsid w:val="005262F1"/>
    <w:rsid w:val="005272C1"/>
    <w:rsid w:val="005275C4"/>
    <w:rsid w:val="0053085C"/>
    <w:rsid w:val="005309F8"/>
    <w:rsid w:val="00532237"/>
    <w:rsid w:val="005329AB"/>
    <w:rsid w:val="00533122"/>
    <w:rsid w:val="005331AD"/>
    <w:rsid w:val="0053372A"/>
    <w:rsid w:val="00533FAF"/>
    <w:rsid w:val="005347F2"/>
    <w:rsid w:val="005378C8"/>
    <w:rsid w:val="00537E05"/>
    <w:rsid w:val="00537ECA"/>
    <w:rsid w:val="00537EE7"/>
    <w:rsid w:val="00540A2F"/>
    <w:rsid w:val="0054152B"/>
    <w:rsid w:val="0054237D"/>
    <w:rsid w:val="0054276A"/>
    <w:rsid w:val="00542E77"/>
    <w:rsid w:val="00543DBC"/>
    <w:rsid w:val="005442FA"/>
    <w:rsid w:val="005443A9"/>
    <w:rsid w:val="0054442C"/>
    <w:rsid w:val="0054457C"/>
    <w:rsid w:val="00544841"/>
    <w:rsid w:val="00544882"/>
    <w:rsid w:val="005455D3"/>
    <w:rsid w:val="005457CB"/>
    <w:rsid w:val="00545D61"/>
    <w:rsid w:val="00547732"/>
    <w:rsid w:val="00547B2E"/>
    <w:rsid w:val="00547B7A"/>
    <w:rsid w:val="005502C0"/>
    <w:rsid w:val="005507AE"/>
    <w:rsid w:val="00550C67"/>
    <w:rsid w:val="00550C7D"/>
    <w:rsid w:val="00551547"/>
    <w:rsid w:val="00551885"/>
    <w:rsid w:val="00551EF6"/>
    <w:rsid w:val="00552DAF"/>
    <w:rsid w:val="00553D0F"/>
    <w:rsid w:val="00554605"/>
    <w:rsid w:val="00555D08"/>
    <w:rsid w:val="00556A5F"/>
    <w:rsid w:val="00556ED5"/>
    <w:rsid w:val="00556FA8"/>
    <w:rsid w:val="005572B0"/>
    <w:rsid w:val="005575D3"/>
    <w:rsid w:val="00560062"/>
    <w:rsid w:val="00560D23"/>
    <w:rsid w:val="00560EE5"/>
    <w:rsid w:val="00561233"/>
    <w:rsid w:val="00562329"/>
    <w:rsid w:val="005627C6"/>
    <w:rsid w:val="005627FC"/>
    <w:rsid w:val="00562CBE"/>
    <w:rsid w:val="00563928"/>
    <w:rsid w:val="00563F62"/>
    <w:rsid w:val="0056412E"/>
    <w:rsid w:val="005643D5"/>
    <w:rsid w:val="0056484C"/>
    <w:rsid w:val="0056492E"/>
    <w:rsid w:val="00564D65"/>
    <w:rsid w:val="0056535B"/>
    <w:rsid w:val="005657D4"/>
    <w:rsid w:val="005658A3"/>
    <w:rsid w:val="00565A30"/>
    <w:rsid w:val="00566162"/>
    <w:rsid w:val="00566557"/>
    <w:rsid w:val="00566DA9"/>
    <w:rsid w:val="00567220"/>
    <w:rsid w:val="00567AAF"/>
    <w:rsid w:val="00567EBF"/>
    <w:rsid w:val="00567FC1"/>
    <w:rsid w:val="00570EAA"/>
    <w:rsid w:val="00571B01"/>
    <w:rsid w:val="005729B9"/>
    <w:rsid w:val="005746A2"/>
    <w:rsid w:val="00574F52"/>
    <w:rsid w:val="0057574C"/>
    <w:rsid w:val="005760DB"/>
    <w:rsid w:val="005762FC"/>
    <w:rsid w:val="00576792"/>
    <w:rsid w:val="00576A40"/>
    <w:rsid w:val="005775EF"/>
    <w:rsid w:val="0057762C"/>
    <w:rsid w:val="00577962"/>
    <w:rsid w:val="005801AC"/>
    <w:rsid w:val="005806B9"/>
    <w:rsid w:val="005807C0"/>
    <w:rsid w:val="005809C8"/>
    <w:rsid w:val="00580DE7"/>
    <w:rsid w:val="00581378"/>
    <w:rsid w:val="00582168"/>
    <w:rsid w:val="00582D02"/>
    <w:rsid w:val="005846AA"/>
    <w:rsid w:val="00584957"/>
    <w:rsid w:val="00584D74"/>
    <w:rsid w:val="00585C5F"/>
    <w:rsid w:val="00586170"/>
    <w:rsid w:val="00587C62"/>
    <w:rsid w:val="00587CEA"/>
    <w:rsid w:val="00590621"/>
    <w:rsid w:val="005906E9"/>
    <w:rsid w:val="00590A79"/>
    <w:rsid w:val="00590C47"/>
    <w:rsid w:val="00591E04"/>
    <w:rsid w:val="00592170"/>
    <w:rsid w:val="005921C8"/>
    <w:rsid w:val="0059251A"/>
    <w:rsid w:val="00593601"/>
    <w:rsid w:val="00593B23"/>
    <w:rsid w:val="00593C29"/>
    <w:rsid w:val="005940A5"/>
    <w:rsid w:val="0059449A"/>
    <w:rsid w:val="00594D11"/>
    <w:rsid w:val="0059534A"/>
    <w:rsid w:val="00595E5B"/>
    <w:rsid w:val="00597479"/>
    <w:rsid w:val="005A0828"/>
    <w:rsid w:val="005A118B"/>
    <w:rsid w:val="005A11F9"/>
    <w:rsid w:val="005A14A1"/>
    <w:rsid w:val="005A1ABE"/>
    <w:rsid w:val="005A1E24"/>
    <w:rsid w:val="005A2351"/>
    <w:rsid w:val="005A3249"/>
    <w:rsid w:val="005A37FD"/>
    <w:rsid w:val="005A41BF"/>
    <w:rsid w:val="005A44B5"/>
    <w:rsid w:val="005A4A9B"/>
    <w:rsid w:val="005A4FB6"/>
    <w:rsid w:val="005A54E5"/>
    <w:rsid w:val="005A6354"/>
    <w:rsid w:val="005A6B4A"/>
    <w:rsid w:val="005A6D67"/>
    <w:rsid w:val="005A6EEA"/>
    <w:rsid w:val="005A7318"/>
    <w:rsid w:val="005A7AD1"/>
    <w:rsid w:val="005B02FD"/>
    <w:rsid w:val="005B1EB4"/>
    <w:rsid w:val="005B218F"/>
    <w:rsid w:val="005B24F6"/>
    <w:rsid w:val="005B25AE"/>
    <w:rsid w:val="005B2612"/>
    <w:rsid w:val="005B2D5E"/>
    <w:rsid w:val="005B3079"/>
    <w:rsid w:val="005B3A4A"/>
    <w:rsid w:val="005B4223"/>
    <w:rsid w:val="005B42D5"/>
    <w:rsid w:val="005B4832"/>
    <w:rsid w:val="005B48DF"/>
    <w:rsid w:val="005B4CC2"/>
    <w:rsid w:val="005B5D68"/>
    <w:rsid w:val="005B66BB"/>
    <w:rsid w:val="005B68A8"/>
    <w:rsid w:val="005B69D5"/>
    <w:rsid w:val="005B6CF6"/>
    <w:rsid w:val="005B78AC"/>
    <w:rsid w:val="005B7BF7"/>
    <w:rsid w:val="005C0236"/>
    <w:rsid w:val="005C0309"/>
    <w:rsid w:val="005C0845"/>
    <w:rsid w:val="005C0B4B"/>
    <w:rsid w:val="005C15C7"/>
    <w:rsid w:val="005C2C86"/>
    <w:rsid w:val="005C31C4"/>
    <w:rsid w:val="005C3251"/>
    <w:rsid w:val="005C37AE"/>
    <w:rsid w:val="005C3B4D"/>
    <w:rsid w:val="005C4155"/>
    <w:rsid w:val="005C479E"/>
    <w:rsid w:val="005C4950"/>
    <w:rsid w:val="005C5075"/>
    <w:rsid w:val="005C5111"/>
    <w:rsid w:val="005C54E0"/>
    <w:rsid w:val="005C7014"/>
    <w:rsid w:val="005C7131"/>
    <w:rsid w:val="005C759B"/>
    <w:rsid w:val="005C7A31"/>
    <w:rsid w:val="005D03AA"/>
    <w:rsid w:val="005D0A6E"/>
    <w:rsid w:val="005D0BD3"/>
    <w:rsid w:val="005D0FD7"/>
    <w:rsid w:val="005D1A50"/>
    <w:rsid w:val="005D20A1"/>
    <w:rsid w:val="005D2645"/>
    <w:rsid w:val="005D4358"/>
    <w:rsid w:val="005D566F"/>
    <w:rsid w:val="005D5A98"/>
    <w:rsid w:val="005D5FCA"/>
    <w:rsid w:val="005D635C"/>
    <w:rsid w:val="005D6389"/>
    <w:rsid w:val="005D6DAA"/>
    <w:rsid w:val="005D7661"/>
    <w:rsid w:val="005D7C4D"/>
    <w:rsid w:val="005D7D38"/>
    <w:rsid w:val="005E03DD"/>
    <w:rsid w:val="005E174F"/>
    <w:rsid w:val="005E1876"/>
    <w:rsid w:val="005E19BC"/>
    <w:rsid w:val="005E226C"/>
    <w:rsid w:val="005E2289"/>
    <w:rsid w:val="005E2DA8"/>
    <w:rsid w:val="005E2E73"/>
    <w:rsid w:val="005E32E9"/>
    <w:rsid w:val="005E35C2"/>
    <w:rsid w:val="005E3D64"/>
    <w:rsid w:val="005E3E16"/>
    <w:rsid w:val="005E3F0D"/>
    <w:rsid w:val="005E46AF"/>
    <w:rsid w:val="005E489B"/>
    <w:rsid w:val="005E4C1A"/>
    <w:rsid w:val="005E58DD"/>
    <w:rsid w:val="005E5B4C"/>
    <w:rsid w:val="005E5EB1"/>
    <w:rsid w:val="005E5FA8"/>
    <w:rsid w:val="005E6278"/>
    <w:rsid w:val="005E63D7"/>
    <w:rsid w:val="005E6779"/>
    <w:rsid w:val="005E6C74"/>
    <w:rsid w:val="005E7D7E"/>
    <w:rsid w:val="005F03AD"/>
    <w:rsid w:val="005F04D8"/>
    <w:rsid w:val="005F0AF5"/>
    <w:rsid w:val="005F1D92"/>
    <w:rsid w:val="005F3346"/>
    <w:rsid w:val="005F35BA"/>
    <w:rsid w:val="005F3A2C"/>
    <w:rsid w:val="005F3E1E"/>
    <w:rsid w:val="005F4C10"/>
    <w:rsid w:val="005F4E78"/>
    <w:rsid w:val="005F54B7"/>
    <w:rsid w:val="005F57C2"/>
    <w:rsid w:val="005F5EBA"/>
    <w:rsid w:val="005F66AC"/>
    <w:rsid w:val="005F6781"/>
    <w:rsid w:val="005F6C39"/>
    <w:rsid w:val="005F7ACD"/>
    <w:rsid w:val="005F7D3C"/>
    <w:rsid w:val="0060027E"/>
    <w:rsid w:val="00601237"/>
    <w:rsid w:val="006019D0"/>
    <w:rsid w:val="006021E4"/>
    <w:rsid w:val="00602239"/>
    <w:rsid w:val="00602D23"/>
    <w:rsid w:val="00602E54"/>
    <w:rsid w:val="006051C1"/>
    <w:rsid w:val="00605652"/>
    <w:rsid w:val="00605A44"/>
    <w:rsid w:val="00606C4B"/>
    <w:rsid w:val="006071D7"/>
    <w:rsid w:val="00607528"/>
    <w:rsid w:val="00607F15"/>
    <w:rsid w:val="00610A5D"/>
    <w:rsid w:val="00610B69"/>
    <w:rsid w:val="006114DF"/>
    <w:rsid w:val="00612274"/>
    <w:rsid w:val="006134AD"/>
    <w:rsid w:val="006136FC"/>
    <w:rsid w:val="00613964"/>
    <w:rsid w:val="00613BF1"/>
    <w:rsid w:val="00615065"/>
    <w:rsid w:val="00615516"/>
    <w:rsid w:val="00615B5A"/>
    <w:rsid w:val="00615E0C"/>
    <w:rsid w:val="00615F7C"/>
    <w:rsid w:val="006166C6"/>
    <w:rsid w:val="00616993"/>
    <w:rsid w:val="00616BBB"/>
    <w:rsid w:val="0061710A"/>
    <w:rsid w:val="006171D6"/>
    <w:rsid w:val="00617335"/>
    <w:rsid w:val="00617D3A"/>
    <w:rsid w:val="006204E4"/>
    <w:rsid w:val="0062126A"/>
    <w:rsid w:val="0062287F"/>
    <w:rsid w:val="00622E52"/>
    <w:rsid w:val="00622E58"/>
    <w:rsid w:val="006232C4"/>
    <w:rsid w:val="00623551"/>
    <w:rsid w:val="00623744"/>
    <w:rsid w:val="006238A5"/>
    <w:rsid w:val="00623BD2"/>
    <w:rsid w:val="006241CC"/>
    <w:rsid w:val="00625020"/>
    <w:rsid w:val="00625350"/>
    <w:rsid w:val="00625AB4"/>
    <w:rsid w:val="00626160"/>
    <w:rsid w:val="00626E90"/>
    <w:rsid w:val="00627A66"/>
    <w:rsid w:val="00627C0E"/>
    <w:rsid w:val="006305EC"/>
    <w:rsid w:val="00630D49"/>
    <w:rsid w:val="00631267"/>
    <w:rsid w:val="00631D0F"/>
    <w:rsid w:val="00631DEF"/>
    <w:rsid w:val="0063328D"/>
    <w:rsid w:val="00633C57"/>
    <w:rsid w:val="00633E88"/>
    <w:rsid w:val="00633F75"/>
    <w:rsid w:val="00634C88"/>
    <w:rsid w:val="006350F2"/>
    <w:rsid w:val="00636813"/>
    <w:rsid w:val="00636FD8"/>
    <w:rsid w:val="0063779F"/>
    <w:rsid w:val="00637A2A"/>
    <w:rsid w:val="006405DF"/>
    <w:rsid w:val="00641929"/>
    <w:rsid w:val="00642230"/>
    <w:rsid w:val="0064260E"/>
    <w:rsid w:val="00642897"/>
    <w:rsid w:val="00642E1C"/>
    <w:rsid w:val="0064395C"/>
    <w:rsid w:val="006446D9"/>
    <w:rsid w:val="0064471A"/>
    <w:rsid w:val="00644BEC"/>
    <w:rsid w:val="00645566"/>
    <w:rsid w:val="006473E6"/>
    <w:rsid w:val="00647E12"/>
    <w:rsid w:val="0065040E"/>
    <w:rsid w:val="00651503"/>
    <w:rsid w:val="00651E02"/>
    <w:rsid w:val="006525C5"/>
    <w:rsid w:val="00653686"/>
    <w:rsid w:val="006539A7"/>
    <w:rsid w:val="00653C4C"/>
    <w:rsid w:val="00653E61"/>
    <w:rsid w:val="00654B26"/>
    <w:rsid w:val="00654C24"/>
    <w:rsid w:val="006562D9"/>
    <w:rsid w:val="006563FD"/>
    <w:rsid w:val="00656A1C"/>
    <w:rsid w:val="00656B75"/>
    <w:rsid w:val="00656FF9"/>
    <w:rsid w:val="00657334"/>
    <w:rsid w:val="00657422"/>
    <w:rsid w:val="0065744D"/>
    <w:rsid w:val="00660248"/>
    <w:rsid w:val="00660455"/>
    <w:rsid w:val="006606F9"/>
    <w:rsid w:val="00660B8C"/>
    <w:rsid w:val="006610DC"/>
    <w:rsid w:val="00661602"/>
    <w:rsid w:val="00661A19"/>
    <w:rsid w:val="00661FFE"/>
    <w:rsid w:val="00662458"/>
    <w:rsid w:val="0066254B"/>
    <w:rsid w:val="006628F6"/>
    <w:rsid w:val="0066297A"/>
    <w:rsid w:val="00662F2C"/>
    <w:rsid w:val="00662FCB"/>
    <w:rsid w:val="00663BD9"/>
    <w:rsid w:val="00663FCA"/>
    <w:rsid w:val="006641CB"/>
    <w:rsid w:val="006647CE"/>
    <w:rsid w:val="00664D7E"/>
    <w:rsid w:val="00665125"/>
    <w:rsid w:val="00665566"/>
    <w:rsid w:val="0066562A"/>
    <w:rsid w:val="006662F6"/>
    <w:rsid w:val="00666408"/>
    <w:rsid w:val="00666CD8"/>
    <w:rsid w:val="00666D92"/>
    <w:rsid w:val="00667466"/>
    <w:rsid w:val="006678B3"/>
    <w:rsid w:val="006700E6"/>
    <w:rsid w:val="0067043D"/>
    <w:rsid w:val="0067079C"/>
    <w:rsid w:val="00670A63"/>
    <w:rsid w:val="0067194D"/>
    <w:rsid w:val="006719B3"/>
    <w:rsid w:val="00672AD1"/>
    <w:rsid w:val="006751D0"/>
    <w:rsid w:val="00675859"/>
    <w:rsid w:val="006765B2"/>
    <w:rsid w:val="00676673"/>
    <w:rsid w:val="006768FA"/>
    <w:rsid w:val="006769AF"/>
    <w:rsid w:val="00676E41"/>
    <w:rsid w:val="00676E94"/>
    <w:rsid w:val="00676FE8"/>
    <w:rsid w:val="006778EB"/>
    <w:rsid w:val="00677B4C"/>
    <w:rsid w:val="00677B7C"/>
    <w:rsid w:val="00677C57"/>
    <w:rsid w:val="0068001C"/>
    <w:rsid w:val="006808F1"/>
    <w:rsid w:val="006810FC"/>
    <w:rsid w:val="0068155A"/>
    <w:rsid w:val="006829C2"/>
    <w:rsid w:val="00682F9E"/>
    <w:rsid w:val="006830F9"/>
    <w:rsid w:val="00684293"/>
    <w:rsid w:val="006849F2"/>
    <w:rsid w:val="00685445"/>
    <w:rsid w:val="00685646"/>
    <w:rsid w:val="00685B0F"/>
    <w:rsid w:val="0068640E"/>
    <w:rsid w:val="006867F2"/>
    <w:rsid w:val="00686C37"/>
    <w:rsid w:val="00686E86"/>
    <w:rsid w:val="006871B3"/>
    <w:rsid w:val="00687375"/>
    <w:rsid w:val="006877C4"/>
    <w:rsid w:val="00687A8F"/>
    <w:rsid w:val="00687DCB"/>
    <w:rsid w:val="00690089"/>
    <w:rsid w:val="006910CE"/>
    <w:rsid w:val="006910E8"/>
    <w:rsid w:val="00691609"/>
    <w:rsid w:val="006924B7"/>
    <w:rsid w:val="00692CF5"/>
    <w:rsid w:val="006947F2"/>
    <w:rsid w:val="00694A06"/>
    <w:rsid w:val="00694A54"/>
    <w:rsid w:val="00694E17"/>
    <w:rsid w:val="00694E9A"/>
    <w:rsid w:val="00695185"/>
    <w:rsid w:val="006958A1"/>
    <w:rsid w:val="00696DB7"/>
    <w:rsid w:val="00697441"/>
    <w:rsid w:val="00697A2D"/>
    <w:rsid w:val="006A0285"/>
    <w:rsid w:val="006A16A0"/>
    <w:rsid w:val="006A2074"/>
    <w:rsid w:val="006A2745"/>
    <w:rsid w:val="006A2FA3"/>
    <w:rsid w:val="006A31C8"/>
    <w:rsid w:val="006A3F29"/>
    <w:rsid w:val="006A440C"/>
    <w:rsid w:val="006A549B"/>
    <w:rsid w:val="006A5CA5"/>
    <w:rsid w:val="006A6C4B"/>
    <w:rsid w:val="006A6E94"/>
    <w:rsid w:val="006A7A72"/>
    <w:rsid w:val="006A7B3D"/>
    <w:rsid w:val="006B077A"/>
    <w:rsid w:val="006B0795"/>
    <w:rsid w:val="006B09B6"/>
    <w:rsid w:val="006B226D"/>
    <w:rsid w:val="006B38B9"/>
    <w:rsid w:val="006B462A"/>
    <w:rsid w:val="006B483E"/>
    <w:rsid w:val="006B4A03"/>
    <w:rsid w:val="006B671A"/>
    <w:rsid w:val="006B6A12"/>
    <w:rsid w:val="006B7203"/>
    <w:rsid w:val="006B76BC"/>
    <w:rsid w:val="006B7DC5"/>
    <w:rsid w:val="006C0989"/>
    <w:rsid w:val="006C0B23"/>
    <w:rsid w:val="006C0B48"/>
    <w:rsid w:val="006C19E5"/>
    <w:rsid w:val="006C1ADA"/>
    <w:rsid w:val="006C1C30"/>
    <w:rsid w:val="006C1F5B"/>
    <w:rsid w:val="006C2374"/>
    <w:rsid w:val="006C24B2"/>
    <w:rsid w:val="006C2A81"/>
    <w:rsid w:val="006C2CBE"/>
    <w:rsid w:val="006C3F63"/>
    <w:rsid w:val="006C4885"/>
    <w:rsid w:val="006C4E6E"/>
    <w:rsid w:val="006C502D"/>
    <w:rsid w:val="006C5453"/>
    <w:rsid w:val="006C5D1C"/>
    <w:rsid w:val="006C61F9"/>
    <w:rsid w:val="006C6BFC"/>
    <w:rsid w:val="006C6C77"/>
    <w:rsid w:val="006C6CB3"/>
    <w:rsid w:val="006C6DCF"/>
    <w:rsid w:val="006C79AA"/>
    <w:rsid w:val="006D0F67"/>
    <w:rsid w:val="006D10C6"/>
    <w:rsid w:val="006D1DA7"/>
    <w:rsid w:val="006D2888"/>
    <w:rsid w:val="006D2AC7"/>
    <w:rsid w:val="006D319A"/>
    <w:rsid w:val="006D35A1"/>
    <w:rsid w:val="006D3C5A"/>
    <w:rsid w:val="006D3CF2"/>
    <w:rsid w:val="006D40BA"/>
    <w:rsid w:val="006D4213"/>
    <w:rsid w:val="006D53C6"/>
    <w:rsid w:val="006D53E0"/>
    <w:rsid w:val="006D562A"/>
    <w:rsid w:val="006D6C29"/>
    <w:rsid w:val="006D6D6A"/>
    <w:rsid w:val="006D72EA"/>
    <w:rsid w:val="006D78A9"/>
    <w:rsid w:val="006D7E66"/>
    <w:rsid w:val="006E035F"/>
    <w:rsid w:val="006E0E54"/>
    <w:rsid w:val="006E1970"/>
    <w:rsid w:val="006E1F2E"/>
    <w:rsid w:val="006E29A0"/>
    <w:rsid w:val="006E2A9A"/>
    <w:rsid w:val="006E3005"/>
    <w:rsid w:val="006E318A"/>
    <w:rsid w:val="006E34B9"/>
    <w:rsid w:val="006E3936"/>
    <w:rsid w:val="006E3A75"/>
    <w:rsid w:val="006E40FB"/>
    <w:rsid w:val="006E4D87"/>
    <w:rsid w:val="006E536E"/>
    <w:rsid w:val="006E6E88"/>
    <w:rsid w:val="006E7298"/>
    <w:rsid w:val="006E72E4"/>
    <w:rsid w:val="006E7749"/>
    <w:rsid w:val="006E78B7"/>
    <w:rsid w:val="006F124F"/>
    <w:rsid w:val="006F2333"/>
    <w:rsid w:val="006F2A86"/>
    <w:rsid w:val="006F370C"/>
    <w:rsid w:val="006F37F5"/>
    <w:rsid w:val="006F406D"/>
    <w:rsid w:val="006F4150"/>
    <w:rsid w:val="006F581F"/>
    <w:rsid w:val="006F5C69"/>
    <w:rsid w:val="006F6774"/>
    <w:rsid w:val="006F6A40"/>
    <w:rsid w:val="006F6E71"/>
    <w:rsid w:val="006F765F"/>
    <w:rsid w:val="006F7952"/>
    <w:rsid w:val="006F7E35"/>
    <w:rsid w:val="006F7F33"/>
    <w:rsid w:val="00700317"/>
    <w:rsid w:val="007018FC"/>
    <w:rsid w:val="00701D54"/>
    <w:rsid w:val="00702196"/>
    <w:rsid w:val="00702CB4"/>
    <w:rsid w:val="00705B20"/>
    <w:rsid w:val="00706D63"/>
    <w:rsid w:val="00706F54"/>
    <w:rsid w:val="007100B2"/>
    <w:rsid w:val="00710449"/>
    <w:rsid w:val="0071049E"/>
    <w:rsid w:val="0071053C"/>
    <w:rsid w:val="00710AE2"/>
    <w:rsid w:val="00710E3F"/>
    <w:rsid w:val="00711228"/>
    <w:rsid w:val="0071126D"/>
    <w:rsid w:val="00711331"/>
    <w:rsid w:val="00711348"/>
    <w:rsid w:val="00711668"/>
    <w:rsid w:val="0071190A"/>
    <w:rsid w:val="00712450"/>
    <w:rsid w:val="00712BAE"/>
    <w:rsid w:val="00712C40"/>
    <w:rsid w:val="00713E5B"/>
    <w:rsid w:val="00714B13"/>
    <w:rsid w:val="007155D3"/>
    <w:rsid w:val="007159B6"/>
    <w:rsid w:val="007164A2"/>
    <w:rsid w:val="0071748B"/>
    <w:rsid w:val="00720153"/>
    <w:rsid w:val="0072057A"/>
    <w:rsid w:val="00720921"/>
    <w:rsid w:val="00720DD3"/>
    <w:rsid w:val="00721376"/>
    <w:rsid w:val="00722B65"/>
    <w:rsid w:val="007230FD"/>
    <w:rsid w:val="00723518"/>
    <w:rsid w:val="0072387D"/>
    <w:rsid w:val="007247CC"/>
    <w:rsid w:val="00725098"/>
    <w:rsid w:val="00725448"/>
    <w:rsid w:val="007257C9"/>
    <w:rsid w:val="00726591"/>
    <w:rsid w:val="00726937"/>
    <w:rsid w:val="007269F9"/>
    <w:rsid w:val="0073025B"/>
    <w:rsid w:val="00731010"/>
    <w:rsid w:val="00731069"/>
    <w:rsid w:val="00731406"/>
    <w:rsid w:val="007319DB"/>
    <w:rsid w:val="00732315"/>
    <w:rsid w:val="00732D1A"/>
    <w:rsid w:val="00732E6F"/>
    <w:rsid w:val="007334EB"/>
    <w:rsid w:val="00733742"/>
    <w:rsid w:val="00733DD6"/>
    <w:rsid w:val="007340AD"/>
    <w:rsid w:val="007366F8"/>
    <w:rsid w:val="00736C8D"/>
    <w:rsid w:val="007372A2"/>
    <w:rsid w:val="00737BD4"/>
    <w:rsid w:val="00740D99"/>
    <w:rsid w:val="00740EB0"/>
    <w:rsid w:val="00740FAB"/>
    <w:rsid w:val="0074131E"/>
    <w:rsid w:val="007422BD"/>
    <w:rsid w:val="0074251A"/>
    <w:rsid w:val="007425C9"/>
    <w:rsid w:val="00743145"/>
    <w:rsid w:val="007434DF"/>
    <w:rsid w:val="0074380A"/>
    <w:rsid w:val="00743924"/>
    <w:rsid w:val="00743970"/>
    <w:rsid w:val="00743DA9"/>
    <w:rsid w:val="007440D1"/>
    <w:rsid w:val="0074467E"/>
    <w:rsid w:val="00745CE7"/>
    <w:rsid w:val="00746911"/>
    <w:rsid w:val="00746DAF"/>
    <w:rsid w:val="00747331"/>
    <w:rsid w:val="0074790C"/>
    <w:rsid w:val="00747F8E"/>
    <w:rsid w:val="00750F94"/>
    <w:rsid w:val="007515AE"/>
    <w:rsid w:val="007517F1"/>
    <w:rsid w:val="00751F8C"/>
    <w:rsid w:val="0075201D"/>
    <w:rsid w:val="00752103"/>
    <w:rsid w:val="00754566"/>
    <w:rsid w:val="00754A27"/>
    <w:rsid w:val="007557AD"/>
    <w:rsid w:val="007564AF"/>
    <w:rsid w:val="0075659F"/>
    <w:rsid w:val="00756837"/>
    <w:rsid w:val="00756AF5"/>
    <w:rsid w:val="007572C8"/>
    <w:rsid w:val="00757B4A"/>
    <w:rsid w:val="00757F09"/>
    <w:rsid w:val="007603A5"/>
    <w:rsid w:val="0076067D"/>
    <w:rsid w:val="0076093B"/>
    <w:rsid w:val="00760D2A"/>
    <w:rsid w:val="00762E8C"/>
    <w:rsid w:val="007631CB"/>
    <w:rsid w:val="0076346A"/>
    <w:rsid w:val="0076420A"/>
    <w:rsid w:val="0076461F"/>
    <w:rsid w:val="00764A34"/>
    <w:rsid w:val="00764C62"/>
    <w:rsid w:val="007654E0"/>
    <w:rsid w:val="007664DB"/>
    <w:rsid w:val="00766569"/>
    <w:rsid w:val="0076678C"/>
    <w:rsid w:val="00766982"/>
    <w:rsid w:val="00767394"/>
    <w:rsid w:val="00770354"/>
    <w:rsid w:val="00770882"/>
    <w:rsid w:val="00770F27"/>
    <w:rsid w:val="00770FF5"/>
    <w:rsid w:val="0077164E"/>
    <w:rsid w:val="00772D6E"/>
    <w:rsid w:val="0077312D"/>
    <w:rsid w:val="00773135"/>
    <w:rsid w:val="0077386D"/>
    <w:rsid w:val="00773F41"/>
    <w:rsid w:val="007745B6"/>
    <w:rsid w:val="0077460D"/>
    <w:rsid w:val="0077486B"/>
    <w:rsid w:val="00774970"/>
    <w:rsid w:val="00776153"/>
    <w:rsid w:val="00776E18"/>
    <w:rsid w:val="00777872"/>
    <w:rsid w:val="00777F7D"/>
    <w:rsid w:val="00780C73"/>
    <w:rsid w:val="00781669"/>
    <w:rsid w:val="007819AC"/>
    <w:rsid w:val="00781D37"/>
    <w:rsid w:val="00782943"/>
    <w:rsid w:val="0078296F"/>
    <w:rsid w:val="00783C12"/>
    <w:rsid w:val="00784802"/>
    <w:rsid w:val="00785436"/>
    <w:rsid w:val="00785A08"/>
    <w:rsid w:val="00786418"/>
    <w:rsid w:val="00786B5C"/>
    <w:rsid w:val="00786EB8"/>
    <w:rsid w:val="007879C9"/>
    <w:rsid w:val="00787ED5"/>
    <w:rsid w:val="00790FDC"/>
    <w:rsid w:val="00791AD1"/>
    <w:rsid w:val="007936DA"/>
    <w:rsid w:val="00793AE5"/>
    <w:rsid w:val="00793BB6"/>
    <w:rsid w:val="00793C7E"/>
    <w:rsid w:val="00795507"/>
    <w:rsid w:val="007964A2"/>
    <w:rsid w:val="00797BAC"/>
    <w:rsid w:val="007A0FEC"/>
    <w:rsid w:val="007A11BD"/>
    <w:rsid w:val="007A1D3F"/>
    <w:rsid w:val="007A22AF"/>
    <w:rsid w:val="007A2C44"/>
    <w:rsid w:val="007A2D8C"/>
    <w:rsid w:val="007A310E"/>
    <w:rsid w:val="007A3339"/>
    <w:rsid w:val="007A36F7"/>
    <w:rsid w:val="007A3FB8"/>
    <w:rsid w:val="007A4287"/>
    <w:rsid w:val="007A53BD"/>
    <w:rsid w:val="007A53E3"/>
    <w:rsid w:val="007A5A35"/>
    <w:rsid w:val="007A5BE5"/>
    <w:rsid w:val="007A5E59"/>
    <w:rsid w:val="007A5FFE"/>
    <w:rsid w:val="007A60EF"/>
    <w:rsid w:val="007A6393"/>
    <w:rsid w:val="007A65BA"/>
    <w:rsid w:val="007A6792"/>
    <w:rsid w:val="007A6D21"/>
    <w:rsid w:val="007B0D29"/>
    <w:rsid w:val="007B1721"/>
    <w:rsid w:val="007B1824"/>
    <w:rsid w:val="007B1AC7"/>
    <w:rsid w:val="007B1C86"/>
    <w:rsid w:val="007B22D3"/>
    <w:rsid w:val="007B2F86"/>
    <w:rsid w:val="007B3E1A"/>
    <w:rsid w:val="007B3F10"/>
    <w:rsid w:val="007B4170"/>
    <w:rsid w:val="007B4C22"/>
    <w:rsid w:val="007B5024"/>
    <w:rsid w:val="007B52D7"/>
    <w:rsid w:val="007B57E8"/>
    <w:rsid w:val="007B6000"/>
    <w:rsid w:val="007B6713"/>
    <w:rsid w:val="007B7040"/>
    <w:rsid w:val="007B7209"/>
    <w:rsid w:val="007B745F"/>
    <w:rsid w:val="007B753B"/>
    <w:rsid w:val="007B7609"/>
    <w:rsid w:val="007B77AB"/>
    <w:rsid w:val="007B798E"/>
    <w:rsid w:val="007B7D32"/>
    <w:rsid w:val="007C024B"/>
    <w:rsid w:val="007C0421"/>
    <w:rsid w:val="007C0726"/>
    <w:rsid w:val="007C0E0F"/>
    <w:rsid w:val="007C120C"/>
    <w:rsid w:val="007C1B80"/>
    <w:rsid w:val="007C1D5A"/>
    <w:rsid w:val="007C1E88"/>
    <w:rsid w:val="007C358A"/>
    <w:rsid w:val="007C3659"/>
    <w:rsid w:val="007C3A0D"/>
    <w:rsid w:val="007C3AB0"/>
    <w:rsid w:val="007C4B76"/>
    <w:rsid w:val="007C5095"/>
    <w:rsid w:val="007C5553"/>
    <w:rsid w:val="007C5902"/>
    <w:rsid w:val="007C5CB0"/>
    <w:rsid w:val="007C6481"/>
    <w:rsid w:val="007C66EB"/>
    <w:rsid w:val="007C6910"/>
    <w:rsid w:val="007C761E"/>
    <w:rsid w:val="007C772C"/>
    <w:rsid w:val="007C7732"/>
    <w:rsid w:val="007C7886"/>
    <w:rsid w:val="007D2BB0"/>
    <w:rsid w:val="007D2C4E"/>
    <w:rsid w:val="007D2FEE"/>
    <w:rsid w:val="007D3072"/>
    <w:rsid w:val="007D3A84"/>
    <w:rsid w:val="007D4464"/>
    <w:rsid w:val="007D513E"/>
    <w:rsid w:val="007D569B"/>
    <w:rsid w:val="007D5787"/>
    <w:rsid w:val="007D5BB0"/>
    <w:rsid w:val="007D5C02"/>
    <w:rsid w:val="007D6086"/>
    <w:rsid w:val="007D66C1"/>
    <w:rsid w:val="007D6CAF"/>
    <w:rsid w:val="007E0654"/>
    <w:rsid w:val="007E06BE"/>
    <w:rsid w:val="007E0752"/>
    <w:rsid w:val="007E0E9D"/>
    <w:rsid w:val="007E0F96"/>
    <w:rsid w:val="007E181C"/>
    <w:rsid w:val="007E2150"/>
    <w:rsid w:val="007E2452"/>
    <w:rsid w:val="007E283F"/>
    <w:rsid w:val="007E28E3"/>
    <w:rsid w:val="007E2CB9"/>
    <w:rsid w:val="007E2CF5"/>
    <w:rsid w:val="007E3237"/>
    <w:rsid w:val="007E3255"/>
    <w:rsid w:val="007E3F38"/>
    <w:rsid w:val="007E461F"/>
    <w:rsid w:val="007E46A2"/>
    <w:rsid w:val="007E4D12"/>
    <w:rsid w:val="007E51DF"/>
    <w:rsid w:val="007E5452"/>
    <w:rsid w:val="007E5471"/>
    <w:rsid w:val="007E5A15"/>
    <w:rsid w:val="007E5B03"/>
    <w:rsid w:val="007E6568"/>
    <w:rsid w:val="007E65C7"/>
    <w:rsid w:val="007E6AFB"/>
    <w:rsid w:val="007E6F4A"/>
    <w:rsid w:val="007E7B47"/>
    <w:rsid w:val="007E7C03"/>
    <w:rsid w:val="007E7DD5"/>
    <w:rsid w:val="007F0361"/>
    <w:rsid w:val="007F1664"/>
    <w:rsid w:val="007F1A16"/>
    <w:rsid w:val="007F1B7E"/>
    <w:rsid w:val="007F22F7"/>
    <w:rsid w:val="007F3CD3"/>
    <w:rsid w:val="007F3E73"/>
    <w:rsid w:val="007F4938"/>
    <w:rsid w:val="007F4957"/>
    <w:rsid w:val="007F5335"/>
    <w:rsid w:val="007F557F"/>
    <w:rsid w:val="007F5654"/>
    <w:rsid w:val="007F5825"/>
    <w:rsid w:val="007F5937"/>
    <w:rsid w:val="007F5C28"/>
    <w:rsid w:val="007F6312"/>
    <w:rsid w:val="008007DD"/>
    <w:rsid w:val="008007F7"/>
    <w:rsid w:val="008015A1"/>
    <w:rsid w:val="00801866"/>
    <w:rsid w:val="00801944"/>
    <w:rsid w:val="00801D5E"/>
    <w:rsid w:val="00801F41"/>
    <w:rsid w:val="008028A7"/>
    <w:rsid w:val="00802A19"/>
    <w:rsid w:val="00802DEC"/>
    <w:rsid w:val="00804A8A"/>
    <w:rsid w:val="008050A1"/>
    <w:rsid w:val="0080525B"/>
    <w:rsid w:val="00805683"/>
    <w:rsid w:val="00806076"/>
    <w:rsid w:val="00806354"/>
    <w:rsid w:val="00806676"/>
    <w:rsid w:val="00806B7B"/>
    <w:rsid w:val="008079F1"/>
    <w:rsid w:val="00807B82"/>
    <w:rsid w:val="00810656"/>
    <w:rsid w:val="008111CC"/>
    <w:rsid w:val="00811213"/>
    <w:rsid w:val="0081363E"/>
    <w:rsid w:val="00813837"/>
    <w:rsid w:val="00813A99"/>
    <w:rsid w:val="0081411B"/>
    <w:rsid w:val="00814276"/>
    <w:rsid w:val="008142F9"/>
    <w:rsid w:val="0081437F"/>
    <w:rsid w:val="00814E53"/>
    <w:rsid w:val="008151D6"/>
    <w:rsid w:val="008160C4"/>
    <w:rsid w:val="0081686E"/>
    <w:rsid w:val="00816B1B"/>
    <w:rsid w:val="0082028B"/>
    <w:rsid w:val="008209E8"/>
    <w:rsid w:val="00820A3C"/>
    <w:rsid w:val="00820C67"/>
    <w:rsid w:val="00820DC9"/>
    <w:rsid w:val="008212E1"/>
    <w:rsid w:val="00821331"/>
    <w:rsid w:val="00821563"/>
    <w:rsid w:val="0082212F"/>
    <w:rsid w:val="008222D8"/>
    <w:rsid w:val="00822A4F"/>
    <w:rsid w:val="00822ACB"/>
    <w:rsid w:val="00822B76"/>
    <w:rsid w:val="00822BAD"/>
    <w:rsid w:val="008241FA"/>
    <w:rsid w:val="00824DA0"/>
    <w:rsid w:val="008254ED"/>
    <w:rsid w:val="008254EE"/>
    <w:rsid w:val="00825DBB"/>
    <w:rsid w:val="00826082"/>
    <w:rsid w:val="00826704"/>
    <w:rsid w:val="008271FD"/>
    <w:rsid w:val="0082781D"/>
    <w:rsid w:val="00830144"/>
    <w:rsid w:val="008301DB"/>
    <w:rsid w:val="008313D4"/>
    <w:rsid w:val="00831443"/>
    <w:rsid w:val="00831F85"/>
    <w:rsid w:val="00832000"/>
    <w:rsid w:val="00832DD0"/>
    <w:rsid w:val="008333E0"/>
    <w:rsid w:val="00834ADC"/>
    <w:rsid w:val="00834DFB"/>
    <w:rsid w:val="0083686D"/>
    <w:rsid w:val="00836C2E"/>
    <w:rsid w:val="008373B2"/>
    <w:rsid w:val="00840023"/>
    <w:rsid w:val="008409DA"/>
    <w:rsid w:val="00840F61"/>
    <w:rsid w:val="00841432"/>
    <w:rsid w:val="00841647"/>
    <w:rsid w:val="00843498"/>
    <w:rsid w:val="00843F46"/>
    <w:rsid w:val="00845130"/>
    <w:rsid w:val="00845C67"/>
    <w:rsid w:val="00845F92"/>
    <w:rsid w:val="0084653F"/>
    <w:rsid w:val="00846B59"/>
    <w:rsid w:val="008474DE"/>
    <w:rsid w:val="00847B07"/>
    <w:rsid w:val="00847E36"/>
    <w:rsid w:val="008500C1"/>
    <w:rsid w:val="008501EC"/>
    <w:rsid w:val="00850FB6"/>
    <w:rsid w:val="00851357"/>
    <w:rsid w:val="00851994"/>
    <w:rsid w:val="00852F4A"/>
    <w:rsid w:val="00853505"/>
    <w:rsid w:val="0085381F"/>
    <w:rsid w:val="00853AB1"/>
    <w:rsid w:val="00854133"/>
    <w:rsid w:val="00854565"/>
    <w:rsid w:val="008568AA"/>
    <w:rsid w:val="00856F98"/>
    <w:rsid w:val="0085706E"/>
    <w:rsid w:val="0085770F"/>
    <w:rsid w:val="00857892"/>
    <w:rsid w:val="0085798E"/>
    <w:rsid w:val="00857B49"/>
    <w:rsid w:val="0086016B"/>
    <w:rsid w:val="0086020D"/>
    <w:rsid w:val="00860951"/>
    <w:rsid w:val="0086096C"/>
    <w:rsid w:val="00860D07"/>
    <w:rsid w:val="00861445"/>
    <w:rsid w:val="00861500"/>
    <w:rsid w:val="00861EA9"/>
    <w:rsid w:val="008624B5"/>
    <w:rsid w:val="00862D0D"/>
    <w:rsid w:val="008631A7"/>
    <w:rsid w:val="00865271"/>
    <w:rsid w:val="0086550B"/>
    <w:rsid w:val="008655FF"/>
    <w:rsid w:val="008659AD"/>
    <w:rsid w:val="00865ED0"/>
    <w:rsid w:val="00866506"/>
    <w:rsid w:val="008665A3"/>
    <w:rsid w:val="008668EF"/>
    <w:rsid w:val="0086773A"/>
    <w:rsid w:val="008701BC"/>
    <w:rsid w:val="00870326"/>
    <w:rsid w:val="00870E72"/>
    <w:rsid w:val="008723B6"/>
    <w:rsid w:val="00872EBD"/>
    <w:rsid w:val="00874E7A"/>
    <w:rsid w:val="00875EE2"/>
    <w:rsid w:val="00877EC4"/>
    <w:rsid w:val="00880A06"/>
    <w:rsid w:val="0088185F"/>
    <w:rsid w:val="00881BD4"/>
    <w:rsid w:val="00881DF9"/>
    <w:rsid w:val="00881ED1"/>
    <w:rsid w:val="008821F8"/>
    <w:rsid w:val="0088290F"/>
    <w:rsid w:val="00882B98"/>
    <w:rsid w:val="00882C47"/>
    <w:rsid w:val="0088301B"/>
    <w:rsid w:val="00883946"/>
    <w:rsid w:val="00884362"/>
    <w:rsid w:val="00884830"/>
    <w:rsid w:val="00884B9C"/>
    <w:rsid w:val="00885713"/>
    <w:rsid w:val="00886738"/>
    <w:rsid w:val="008874A7"/>
    <w:rsid w:val="00887C64"/>
    <w:rsid w:val="00890AF9"/>
    <w:rsid w:val="008910EC"/>
    <w:rsid w:val="00891801"/>
    <w:rsid w:val="008924C9"/>
    <w:rsid w:val="00892684"/>
    <w:rsid w:val="00892F32"/>
    <w:rsid w:val="00893333"/>
    <w:rsid w:val="008934FF"/>
    <w:rsid w:val="00893E92"/>
    <w:rsid w:val="00894A7C"/>
    <w:rsid w:val="00894C96"/>
    <w:rsid w:val="008955FC"/>
    <w:rsid w:val="00895682"/>
    <w:rsid w:val="00896213"/>
    <w:rsid w:val="00896E6F"/>
    <w:rsid w:val="00897566"/>
    <w:rsid w:val="0089777E"/>
    <w:rsid w:val="008A0011"/>
    <w:rsid w:val="008A0A1A"/>
    <w:rsid w:val="008A0C86"/>
    <w:rsid w:val="008A0D5A"/>
    <w:rsid w:val="008A0D67"/>
    <w:rsid w:val="008A2456"/>
    <w:rsid w:val="008A3487"/>
    <w:rsid w:val="008A4643"/>
    <w:rsid w:val="008A46CD"/>
    <w:rsid w:val="008A4B69"/>
    <w:rsid w:val="008A5C56"/>
    <w:rsid w:val="008A62D0"/>
    <w:rsid w:val="008A6B14"/>
    <w:rsid w:val="008A6CAD"/>
    <w:rsid w:val="008A6D35"/>
    <w:rsid w:val="008A6FD1"/>
    <w:rsid w:val="008A7D3E"/>
    <w:rsid w:val="008B0004"/>
    <w:rsid w:val="008B0418"/>
    <w:rsid w:val="008B0F61"/>
    <w:rsid w:val="008B1298"/>
    <w:rsid w:val="008B182C"/>
    <w:rsid w:val="008B1F9E"/>
    <w:rsid w:val="008B232D"/>
    <w:rsid w:val="008B2C61"/>
    <w:rsid w:val="008B2E6E"/>
    <w:rsid w:val="008B34D9"/>
    <w:rsid w:val="008B37EF"/>
    <w:rsid w:val="008B3EEB"/>
    <w:rsid w:val="008B47F1"/>
    <w:rsid w:val="008B48A2"/>
    <w:rsid w:val="008B4FE2"/>
    <w:rsid w:val="008B556E"/>
    <w:rsid w:val="008B6627"/>
    <w:rsid w:val="008B69BB"/>
    <w:rsid w:val="008B71B2"/>
    <w:rsid w:val="008B75BB"/>
    <w:rsid w:val="008B7FDF"/>
    <w:rsid w:val="008C00C7"/>
    <w:rsid w:val="008C05D2"/>
    <w:rsid w:val="008C1430"/>
    <w:rsid w:val="008C1701"/>
    <w:rsid w:val="008C2019"/>
    <w:rsid w:val="008C235F"/>
    <w:rsid w:val="008C2B86"/>
    <w:rsid w:val="008C341A"/>
    <w:rsid w:val="008C39F4"/>
    <w:rsid w:val="008C3D82"/>
    <w:rsid w:val="008C3E9F"/>
    <w:rsid w:val="008C442D"/>
    <w:rsid w:val="008C45CD"/>
    <w:rsid w:val="008C4878"/>
    <w:rsid w:val="008C655E"/>
    <w:rsid w:val="008C6F9C"/>
    <w:rsid w:val="008C70DF"/>
    <w:rsid w:val="008C73C1"/>
    <w:rsid w:val="008C77D8"/>
    <w:rsid w:val="008C7E6B"/>
    <w:rsid w:val="008D0617"/>
    <w:rsid w:val="008D0945"/>
    <w:rsid w:val="008D0A1E"/>
    <w:rsid w:val="008D10EF"/>
    <w:rsid w:val="008D16E3"/>
    <w:rsid w:val="008D2949"/>
    <w:rsid w:val="008D2CC8"/>
    <w:rsid w:val="008D2CF7"/>
    <w:rsid w:val="008D31AB"/>
    <w:rsid w:val="008D33A4"/>
    <w:rsid w:val="008D3777"/>
    <w:rsid w:val="008D49EC"/>
    <w:rsid w:val="008D4FA1"/>
    <w:rsid w:val="008D545D"/>
    <w:rsid w:val="008D59C6"/>
    <w:rsid w:val="008D66E4"/>
    <w:rsid w:val="008D7240"/>
    <w:rsid w:val="008D76B0"/>
    <w:rsid w:val="008D7758"/>
    <w:rsid w:val="008D7DE2"/>
    <w:rsid w:val="008E1382"/>
    <w:rsid w:val="008E13F4"/>
    <w:rsid w:val="008E162E"/>
    <w:rsid w:val="008E16C3"/>
    <w:rsid w:val="008E2263"/>
    <w:rsid w:val="008E2863"/>
    <w:rsid w:val="008E334A"/>
    <w:rsid w:val="008E3AE8"/>
    <w:rsid w:val="008E3E5B"/>
    <w:rsid w:val="008E3E83"/>
    <w:rsid w:val="008E442C"/>
    <w:rsid w:val="008E49EC"/>
    <w:rsid w:val="008E4B80"/>
    <w:rsid w:val="008E51BB"/>
    <w:rsid w:val="008E5F54"/>
    <w:rsid w:val="008E691D"/>
    <w:rsid w:val="008F0734"/>
    <w:rsid w:val="008F0C80"/>
    <w:rsid w:val="008F0DF9"/>
    <w:rsid w:val="008F186C"/>
    <w:rsid w:val="008F1A9D"/>
    <w:rsid w:val="008F1D53"/>
    <w:rsid w:val="008F2E4C"/>
    <w:rsid w:val="008F3193"/>
    <w:rsid w:val="008F3EFE"/>
    <w:rsid w:val="008F40E1"/>
    <w:rsid w:val="008F435D"/>
    <w:rsid w:val="008F4583"/>
    <w:rsid w:val="008F54D4"/>
    <w:rsid w:val="008F5A9E"/>
    <w:rsid w:val="008F634B"/>
    <w:rsid w:val="008F6A44"/>
    <w:rsid w:val="008F6B64"/>
    <w:rsid w:val="008F726B"/>
    <w:rsid w:val="008F741F"/>
    <w:rsid w:val="008F7E75"/>
    <w:rsid w:val="00900E2F"/>
    <w:rsid w:val="00901901"/>
    <w:rsid w:val="009021FD"/>
    <w:rsid w:val="0090244D"/>
    <w:rsid w:val="009026DE"/>
    <w:rsid w:val="00902AA3"/>
    <w:rsid w:val="00902EB1"/>
    <w:rsid w:val="009037C2"/>
    <w:rsid w:val="00903FCD"/>
    <w:rsid w:val="00904845"/>
    <w:rsid w:val="00904B18"/>
    <w:rsid w:val="00904ECA"/>
    <w:rsid w:val="00905367"/>
    <w:rsid w:val="00905834"/>
    <w:rsid w:val="009067AC"/>
    <w:rsid w:val="00906AF5"/>
    <w:rsid w:val="00906B5D"/>
    <w:rsid w:val="00906F91"/>
    <w:rsid w:val="00910092"/>
    <w:rsid w:val="009106F1"/>
    <w:rsid w:val="00911006"/>
    <w:rsid w:val="00911C1B"/>
    <w:rsid w:val="00911CD3"/>
    <w:rsid w:val="0091218E"/>
    <w:rsid w:val="00912B87"/>
    <w:rsid w:val="00912C2F"/>
    <w:rsid w:val="0091335F"/>
    <w:rsid w:val="00913710"/>
    <w:rsid w:val="00913B61"/>
    <w:rsid w:val="00913C92"/>
    <w:rsid w:val="00914445"/>
    <w:rsid w:val="009145A8"/>
    <w:rsid w:val="009145F0"/>
    <w:rsid w:val="00914981"/>
    <w:rsid w:val="00914A23"/>
    <w:rsid w:val="009151B9"/>
    <w:rsid w:val="009155E0"/>
    <w:rsid w:val="00915F6A"/>
    <w:rsid w:val="0091750C"/>
    <w:rsid w:val="00917710"/>
    <w:rsid w:val="009178A9"/>
    <w:rsid w:val="00917BBC"/>
    <w:rsid w:val="00917E5D"/>
    <w:rsid w:val="00922306"/>
    <w:rsid w:val="009226BD"/>
    <w:rsid w:val="00922AB1"/>
    <w:rsid w:val="0092342D"/>
    <w:rsid w:val="00923F76"/>
    <w:rsid w:val="009240DD"/>
    <w:rsid w:val="009245DC"/>
    <w:rsid w:val="00924838"/>
    <w:rsid w:val="00925303"/>
    <w:rsid w:val="009254E4"/>
    <w:rsid w:val="00925CFC"/>
    <w:rsid w:val="00926D07"/>
    <w:rsid w:val="009274F7"/>
    <w:rsid w:val="00930E9B"/>
    <w:rsid w:val="00931389"/>
    <w:rsid w:val="00931A91"/>
    <w:rsid w:val="00931AA7"/>
    <w:rsid w:val="00931D1D"/>
    <w:rsid w:val="0093215C"/>
    <w:rsid w:val="00933FBB"/>
    <w:rsid w:val="00934165"/>
    <w:rsid w:val="009342D4"/>
    <w:rsid w:val="00934901"/>
    <w:rsid w:val="009353EC"/>
    <w:rsid w:val="00935485"/>
    <w:rsid w:val="00937B60"/>
    <w:rsid w:val="00940209"/>
    <w:rsid w:val="009406C4"/>
    <w:rsid w:val="00940958"/>
    <w:rsid w:val="00940C20"/>
    <w:rsid w:val="00940CF2"/>
    <w:rsid w:val="009413D1"/>
    <w:rsid w:val="00943069"/>
    <w:rsid w:val="009430CC"/>
    <w:rsid w:val="0094334C"/>
    <w:rsid w:val="0094394E"/>
    <w:rsid w:val="00944C95"/>
    <w:rsid w:val="00945B3A"/>
    <w:rsid w:val="0094686E"/>
    <w:rsid w:val="00946E7F"/>
    <w:rsid w:val="00947099"/>
    <w:rsid w:val="0094721F"/>
    <w:rsid w:val="009475B0"/>
    <w:rsid w:val="00947920"/>
    <w:rsid w:val="00947EE7"/>
    <w:rsid w:val="009501BD"/>
    <w:rsid w:val="00950EAD"/>
    <w:rsid w:val="00951397"/>
    <w:rsid w:val="00951C3B"/>
    <w:rsid w:val="009520AF"/>
    <w:rsid w:val="0095217F"/>
    <w:rsid w:val="00952575"/>
    <w:rsid w:val="009526A7"/>
    <w:rsid w:val="00952B3A"/>
    <w:rsid w:val="00952D0D"/>
    <w:rsid w:val="0095387A"/>
    <w:rsid w:val="00953981"/>
    <w:rsid w:val="00953C1D"/>
    <w:rsid w:val="00953F63"/>
    <w:rsid w:val="009542BB"/>
    <w:rsid w:val="00954376"/>
    <w:rsid w:val="00954564"/>
    <w:rsid w:val="0095599A"/>
    <w:rsid w:val="009559E8"/>
    <w:rsid w:val="009564FA"/>
    <w:rsid w:val="0095686C"/>
    <w:rsid w:val="00956F99"/>
    <w:rsid w:val="00957103"/>
    <w:rsid w:val="00957C67"/>
    <w:rsid w:val="0096023A"/>
    <w:rsid w:val="00960A84"/>
    <w:rsid w:val="00960ACE"/>
    <w:rsid w:val="00960D68"/>
    <w:rsid w:val="00961F20"/>
    <w:rsid w:val="0096223C"/>
    <w:rsid w:val="0096277A"/>
    <w:rsid w:val="00962784"/>
    <w:rsid w:val="009628F2"/>
    <w:rsid w:val="00962A52"/>
    <w:rsid w:val="00962B63"/>
    <w:rsid w:val="009635C7"/>
    <w:rsid w:val="00963918"/>
    <w:rsid w:val="00963BF6"/>
    <w:rsid w:val="00963FC9"/>
    <w:rsid w:val="00964221"/>
    <w:rsid w:val="00964290"/>
    <w:rsid w:val="009642A0"/>
    <w:rsid w:val="009642FA"/>
    <w:rsid w:val="00964494"/>
    <w:rsid w:val="0096488B"/>
    <w:rsid w:val="00964D9F"/>
    <w:rsid w:val="009651BC"/>
    <w:rsid w:val="009665D4"/>
    <w:rsid w:val="00966900"/>
    <w:rsid w:val="009669D0"/>
    <w:rsid w:val="00966EEA"/>
    <w:rsid w:val="00967403"/>
    <w:rsid w:val="0096750F"/>
    <w:rsid w:val="009675E2"/>
    <w:rsid w:val="00967F05"/>
    <w:rsid w:val="0097053D"/>
    <w:rsid w:val="009705C0"/>
    <w:rsid w:val="00970E82"/>
    <w:rsid w:val="00971257"/>
    <w:rsid w:val="0097156B"/>
    <w:rsid w:val="00971AAD"/>
    <w:rsid w:val="0097271A"/>
    <w:rsid w:val="009727F3"/>
    <w:rsid w:val="00972835"/>
    <w:rsid w:val="00972DB6"/>
    <w:rsid w:val="00972E4A"/>
    <w:rsid w:val="0097406E"/>
    <w:rsid w:val="0097441C"/>
    <w:rsid w:val="00974AC9"/>
    <w:rsid w:val="00974D86"/>
    <w:rsid w:val="00975F52"/>
    <w:rsid w:val="0097614C"/>
    <w:rsid w:val="00977492"/>
    <w:rsid w:val="009776AC"/>
    <w:rsid w:val="00980123"/>
    <w:rsid w:val="009804A9"/>
    <w:rsid w:val="009807DD"/>
    <w:rsid w:val="00980D29"/>
    <w:rsid w:val="00981A92"/>
    <w:rsid w:val="00981B8D"/>
    <w:rsid w:val="00981BD0"/>
    <w:rsid w:val="00982664"/>
    <w:rsid w:val="00982A51"/>
    <w:rsid w:val="00982E23"/>
    <w:rsid w:val="00983462"/>
    <w:rsid w:val="00985161"/>
    <w:rsid w:val="0098538D"/>
    <w:rsid w:val="0098564E"/>
    <w:rsid w:val="00986370"/>
    <w:rsid w:val="0098670A"/>
    <w:rsid w:val="009870DC"/>
    <w:rsid w:val="0099046A"/>
    <w:rsid w:val="00990B66"/>
    <w:rsid w:val="00990DB5"/>
    <w:rsid w:val="00991079"/>
    <w:rsid w:val="0099161C"/>
    <w:rsid w:val="00991E12"/>
    <w:rsid w:val="00991F94"/>
    <w:rsid w:val="00992054"/>
    <w:rsid w:val="0099226D"/>
    <w:rsid w:val="00992514"/>
    <w:rsid w:val="00992E46"/>
    <w:rsid w:val="00992F27"/>
    <w:rsid w:val="00992F68"/>
    <w:rsid w:val="0099368D"/>
    <w:rsid w:val="009948FF"/>
    <w:rsid w:val="009949FC"/>
    <w:rsid w:val="00994AA7"/>
    <w:rsid w:val="009963B7"/>
    <w:rsid w:val="009967A0"/>
    <w:rsid w:val="00996AB5"/>
    <w:rsid w:val="00996BCE"/>
    <w:rsid w:val="00996C7B"/>
    <w:rsid w:val="00996D7C"/>
    <w:rsid w:val="0099763F"/>
    <w:rsid w:val="00997DAC"/>
    <w:rsid w:val="009A0154"/>
    <w:rsid w:val="009A02CC"/>
    <w:rsid w:val="009A1338"/>
    <w:rsid w:val="009A151E"/>
    <w:rsid w:val="009A3009"/>
    <w:rsid w:val="009A3214"/>
    <w:rsid w:val="009A40F6"/>
    <w:rsid w:val="009A476A"/>
    <w:rsid w:val="009A4A1D"/>
    <w:rsid w:val="009A4A59"/>
    <w:rsid w:val="009A52FB"/>
    <w:rsid w:val="009A617F"/>
    <w:rsid w:val="009A65EE"/>
    <w:rsid w:val="009A664F"/>
    <w:rsid w:val="009A7243"/>
    <w:rsid w:val="009A739E"/>
    <w:rsid w:val="009B0E24"/>
    <w:rsid w:val="009B1142"/>
    <w:rsid w:val="009B26E1"/>
    <w:rsid w:val="009B2C18"/>
    <w:rsid w:val="009B2C72"/>
    <w:rsid w:val="009B2D7B"/>
    <w:rsid w:val="009B3179"/>
    <w:rsid w:val="009B3692"/>
    <w:rsid w:val="009B39FB"/>
    <w:rsid w:val="009B5555"/>
    <w:rsid w:val="009B57C0"/>
    <w:rsid w:val="009B5AEF"/>
    <w:rsid w:val="009B5F31"/>
    <w:rsid w:val="009B62A5"/>
    <w:rsid w:val="009B72A8"/>
    <w:rsid w:val="009C0684"/>
    <w:rsid w:val="009C0D33"/>
    <w:rsid w:val="009C0E54"/>
    <w:rsid w:val="009C1664"/>
    <w:rsid w:val="009C16D1"/>
    <w:rsid w:val="009C2491"/>
    <w:rsid w:val="009C2A81"/>
    <w:rsid w:val="009C3308"/>
    <w:rsid w:val="009C3D95"/>
    <w:rsid w:val="009C3E76"/>
    <w:rsid w:val="009C409A"/>
    <w:rsid w:val="009C45DD"/>
    <w:rsid w:val="009C4FBF"/>
    <w:rsid w:val="009C5909"/>
    <w:rsid w:val="009C5BD1"/>
    <w:rsid w:val="009C6B3D"/>
    <w:rsid w:val="009C6C70"/>
    <w:rsid w:val="009D0BB0"/>
    <w:rsid w:val="009D1A9C"/>
    <w:rsid w:val="009D1C5B"/>
    <w:rsid w:val="009D2131"/>
    <w:rsid w:val="009D2387"/>
    <w:rsid w:val="009D29B7"/>
    <w:rsid w:val="009D325E"/>
    <w:rsid w:val="009D3642"/>
    <w:rsid w:val="009D3A82"/>
    <w:rsid w:val="009D4ED0"/>
    <w:rsid w:val="009D5238"/>
    <w:rsid w:val="009D5376"/>
    <w:rsid w:val="009D56F0"/>
    <w:rsid w:val="009D5C98"/>
    <w:rsid w:val="009D6453"/>
    <w:rsid w:val="009D64E4"/>
    <w:rsid w:val="009D6645"/>
    <w:rsid w:val="009D6966"/>
    <w:rsid w:val="009D71C0"/>
    <w:rsid w:val="009D7969"/>
    <w:rsid w:val="009E0E46"/>
    <w:rsid w:val="009E11DD"/>
    <w:rsid w:val="009E1987"/>
    <w:rsid w:val="009E1C3B"/>
    <w:rsid w:val="009E3651"/>
    <w:rsid w:val="009E45FA"/>
    <w:rsid w:val="009E480B"/>
    <w:rsid w:val="009E4B32"/>
    <w:rsid w:val="009E4C71"/>
    <w:rsid w:val="009E602A"/>
    <w:rsid w:val="009E6F74"/>
    <w:rsid w:val="009E7694"/>
    <w:rsid w:val="009E7E48"/>
    <w:rsid w:val="009F0A96"/>
    <w:rsid w:val="009F0C8A"/>
    <w:rsid w:val="009F0D45"/>
    <w:rsid w:val="009F23B2"/>
    <w:rsid w:val="009F24F4"/>
    <w:rsid w:val="009F3AB1"/>
    <w:rsid w:val="009F3B4E"/>
    <w:rsid w:val="009F4332"/>
    <w:rsid w:val="009F4426"/>
    <w:rsid w:val="009F4E6A"/>
    <w:rsid w:val="009F56FE"/>
    <w:rsid w:val="009F6001"/>
    <w:rsid w:val="009F6449"/>
    <w:rsid w:val="009F6E95"/>
    <w:rsid w:val="009F6EEB"/>
    <w:rsid w:val="009F7130"/>
    <w:rsid w:val="009F795F"/>
    <w:rsid w:val="00A01959"/>
    <w:rsid w:val="00A01B3A"/>
    <w:rsid w:val="00A0256D"/>
    <w:rsid w:val="00A02903"/>
    <w:rsid w:val="00A0297C"/>
    <w:rsid w:val="00A02A4A"/>
    <w:rsid w:val="00A02CF0"/>
    <w:rsid w:val="00A02CF1"/>
    <w:rsid w:val="00A02FF2"/>
    <w:rsid w:val="00A030A9"/>
    <w:rsid w:val="00A03553"/>
    <w:rsid w:val="00A036E7"/>
    <w:rsid w:val="00A0378B"/>
    <w:rsid w:val="00A0462C"/>
    <w:rsid w:val="00A04DFB"/>
    <w:rsid w:val="00A05526"/>
    <w:rsid w:val="00A05AE7"/>
    <w:rsid w:val="00A06168"/>
    <w:rsid w:val="00A07B14"/>
    <w:rsid w:val="00A07EEC"/>
    <w:rsid w:val="00A1033D"/>
    <w:rsid w:val="00A107BA"/>
    <w:rsid w:val="00A1168D"/>
    <w:rsid w:val="00A119C9"/>
    <w:rsid w:val="00A11BE8"/>
    <w:rsid w:val="00A11F7B"/>
    <w:rsid w:val="00A120BB"/>
    <w:rsid w:val="00A123FE"/>
    <w:rsid w:val="00A12996"/>
    <w:rsid w:val="00A13B8B"/>
    <w:rsid w:val="00A1482A"/>
    <w:rsid w:val="00A14EE9"/>
    <w:rsid w:val="00A15D4A"/>
    <w:rsid w:val="00A161C2"/>
    <w:rsid w:val="00A16470"/>
    <w:rsid w:val="00A16A96"/>
    <w:rsid w:val="00A16E20"/>
    <w:rsid w:val="00A17575"/>
    <w:rsid w:val="00A17873"/>
    <w:rsid w:val="00A201C9"/>
    <w:rsid w:val="00A20271"/>
    <w:rsid w:val="00A2086E"/>
    <w:rsid w:val="00A21380"/>
    <w:rsid w:val="00A2194A"/>
    <w:rsid w:val="00A21EEB"/>
    <w:rsid w:val="00A22857"/>
    <w:rsid w:val="00A22FCB"/>
    <w:rsid w:val="00A2356F"/>
    <w:rsid w:val="00A24105"/>
    <w:rsid w:val="00A2470B"/>
    <w:rsid w:val="00A259F8"/>
    <w:rsid w:val="00A264FB"/>
    <w:rsid w:val="00A267BC"/>
    <w:rsid w:val="00A26C01"/>
    <w:rsid w:val="00A26DBB"/>
    <w:rsid w:val="00A27196"/>
    <w:rsid w:val="00A2781F"/>
    <w:rsid w:val="00A27CDA"/>
    <w:rsid w:val="00A27FA2"/>
    <w:rsid w:val="00A30675"/>
    <w:rsid w:val="00A30969"/>
    <w:rsid w:val="00A30D2A"/>
    <w:rsid w:val="00A30EA4"/>
    <w:rsid w:val="00A314BB"/>
    <w:rsid w:val="00A316C9"/>
    <w:rsid w:val="00A31E0E"/>
    <w:rsid w:val="00A3223F"/>
    <w:rsid w:val="00A327FE"/>
    <w:rsid w:val="00A32E85"/>
    <w:rsid w:val="00A335A6"/>
    <w:rsid w:val="00A336E7"/>
    <w:rsid w:val="00A33C3F"/>
    <w:rsid w:val="00A34DF9"/>
    <w:rsid w:val="00A35888"/>
    <w:rsid w:val="00A35A77"/>
    <w:rsid w:val="00A365EF"/>
    <w:rsid w:val="00A3725A"/>
    <w:rsid w:val="00A376C2"/>
    <w:rsid w:val="00A4072C"/>
    <w:rsid w:val="00A4153E"/>
    <w:rsid w:val="00A41B9B"/>
    <w:rsid w:val="00A41F13"/>
    <w:rsid w:val="00A41F79"/>
    <w:rsid w:val="00A424FF"/>
    <w:rsid w:val="00A42936"/>
    <w:rsid w:val="00A42E7F"/>
    <w:rsid w:val="00A4380C"/>
    <w:rsid w:val="00A4395B"/>
    <w:rsid w:val="00A442D8"/>
    <w:rsid w:val="00A44575"/>
    <w:rsid w:val="00A44EA4"/>
    <w:rsid w:val="00A44F0E"/>
    <w:rsid w:val="00A4518C"/>
    <w:rsid w:val="00A451A6"/>
    <w:rsid w:val="00A463E2"/>
    <w:rsid w:val="00A466E3"/>
    <w:rsid w:val="00A46935"/>
    <w:rsid w:val="00A46A3E"/>
    <w:rsid w:val="00A46E6D"/>
    <w:rsid w:val="00A47DAB"/>
    <w:rsid w:val="00A509C3"/>
    <w:rsid w:val="00A50DDE"/>
    <w:rsid w:val="00A510EC"/>
    <w:rsid w:val="00A51311"/>
    <w:rsid w:val="00A5167A"/>
    <w:rsid w:val="00A519F4"/>
    <w:rsid w:val="00A5231A"/>
    <w:rsid w:val="00A526A3"/>
    <w:rsid w:val="00A52813"/>
    <w:rsid w:val="00A53788"/>
    <w:rsid w:val="00A537D0"/>
    <w:rsid w:val="00A5403C"/>
    <w:rsid w:val="00A5448F"/>
    <w:rsid w:val="00A5450E"/>
    <w:rsid w:val="00A54DC7"/>
    <w:rsid w:val="00A55B87"/>
    <w:rsid w:val="00A55F3F"/>
    <w:rsid w:val="00A56537"/>
    <w:rsid w:val="00A567E3"/>
    <w:rsid w:val="00A57432"/>
    <w:rsid w:val="00A57F75"/>
    <w:rsid w:val="00A6005E"/>
    <w:rsid w:val="00A601A0"/>
    <w:rsid w:val="00A6021D"/>
    <w:rsid w:val="00A62125"/>
    <w:rsid w:val="00A62A52"/>
    <w:rsid w:val="00A62B1A"/>
    <w:rsid w:val="00A650C2"/>
    <w:rsid w:val="00A65848"/>
    <w:rsid w:val="00A658B4"/>
    <w:rsid w:val="00A65E2C"/>
    <w:rsid w:val="00A66801"/>
    <w:rsid w:val="00A670BD"/>
    <w:rsid w:val="00A6735D"/>
    <w:rsid w:val="00A6777E"/>
    <w:rsid w:val="00A677D9"/>
    <w:rsid w:val="00A6786A"/>
    <w:rsid w:val="00A67914"/>
    <w:rsid w:val="00A67AA5"/>
    <w:rsid w:val="00A67D53"/>
    <w:rsid w:val="00A71576"/>
    <w:rsid w:val="00A720B5"/>
    <w:rsid w:val="00A720DE"/>
    <w:rsid w:val="00A722EC"/>
    <w:rsid w:val="00A72C88"/>
    <w:rsid w:val="00A7325F"/>
    <w:rsid w:val="00A73385"/>
    <w:rsid w:val="00A733ED"/>
    <w:rsid w:val="00A73C19"/>
    <w:rsid w:val="00A73ED2"/>
    <w:rsid w:val="00A740C7"/>
    <w:rsid w:val="00A7419E"/>
    <w:rsid w:val="00A7453D"/>
    <w:rsid w:val="00A74EE7"/>
    <w:rsid w:val="00A75129"/>
    <w:rsid w:val="00A75354"/>
    <w:rsid w:val="00A75421"/>
    <w:rsid w:val="00A755B5"/>
    <w:rsid w:val="00A7598A"/>
    <w:rsid w:val="00A75D7C"/>
    <w:rsid w:val="00A7612F"/>
    <w:rsid w:val="00A7699C"/>
    <w:rsid w:val="00A7707F"/>
    <w:rsid w:val="00A77DB0"/>
    <w:rsid w:val="00A80188"/>
    <w:rsid w:val="00A804B6"/>
    <w:rsid w:val="00A80A6B"/>
    <w:rsid w:val="00A80CEA"/>
    <w:rsid w:val="00A81AAD"/>
    <w:rsid w:val="00A82106"/>
    <w:rsid w:val="00A82E25"/>
    <w:rsid w:val="00A83DD6"/>
    <w:rsid w:val="00A84C4C"/>
    <w:rsid w:val="00A84CF6"/>
    <w:rsid w:val="00A84F9A"/>
    <w:rsid w:val="00A850A7"/>
    <w:rsid w:val="00A85F7E"/>
    <w:rsid w:val="00A865E7"/>
    <w:rsid w:val="00A86CEA"/>
    <w:rsid w:val="00A87DF3"/>
    <w:rsid w:val="00A87FC5"/>
    <w:rsid w:val="00A907B5"/>
    <w:rsid w:val="00A91967"/>
    <w:rsid w:val="00A91CF1"/>
    <w:rsid w:val="00A91F82"/>
    <w:rsid w:val="00A92B67"/>
    <w:rsid w:val="00A93906"/>
    <w:rsid w:val="00A939D9"/>
    <w:rsid w:val="00A93AB0"/>
    <w:rsid w:val="00A96AAE"/>
    <w:rsid w:val="00A97888"/>
    <w:rsid w:val="00A978D7"/>
    <w:rsid w:val="00A97C9F"/>
    <w:rsid w:val="00AA0A8D"/>
    <w:rsid w:val="00AA121E"/>
    <w:rsid w:val="00AA12A4"/>
    <w:rsid w:val="00AA1ABE"/>
    <w:rsid w:val="00AA2536"/>
    <w:rsid w:val="00AA2889"/>
    <w:rsid w:val="00AA3658"/>
    <w:rsid w:val="00AA39FF"/>
    <w:rsid w:val="00AA4438"/>
    <w:rsid w:val="00AA5501"/>
    <w:rsid w:val="00AA5958"/>
    <w:rsid w:val="00AA5B83"/>
    <w:rsid w:val="00AA5D26"/>
    <w:rsid w:val="00AA600E"/>
    <w:rsid w:val="00AA674B"/>
    <w:rsid w:val="00AA6814"/>
    <w:rsid w:val="00AA773C"/>
    <w:rsid w:val="00AB032B"/>
    <w:rsid w:val="00AB0958"/>
    <w:rsid w:val="00AB0AC3"/>
    <w:rsid w:val="00AB0F46"/>
    <w:rsid w:val="00AB1554"/>
    <w:rsid w:val="00AB16C4"/>
    <w:rsid w:val="00AB1890"/>
    <w:rsid w:val="00AB2998"/>
    <w:rsid w:val="00AB31F4"/>
    <w:rsid w:val="00AB3A88"/>
    <w:rsid w:val="00AB3D97"/>
    <w:rsid w:val="00AB40FC"/>
    <w:rsid w:val="00AB41B1"/>
    <w:rsid w:val="00AB48DF"/>
    <w:rsid w:val="00AB4C4D"/>
    <w:rsid w:val="00AB5E6D"/>
    <w:rsid w:val="00AB6E0F"/>
    <w:rsid w:val="00AB713E"/>
    <w:rsid w:val="00AB73F0"/>
    <w:rsid w:val="00AB74E9"/>
    <w:rsid w:val="00AB7B1F"/>
    <w:rsid w:val="00AB7CDD"/>
    <w:rsid w:val="00AC0416"/>
    <w:rsid w:val="00AC096E"/>
    <w:rsid w:val="00AC0F80"/>
    <w:rsid w:val="00AC2384"/>
    <w:rsid w:val="00AC244D"/>
    <w:rsid w:val="00AC27FA"/>
    <w:rsid w:val="00AC29A1"/>
    <w:rsid w:val="00AC2BD3"/>
    <w:rsid w:val="00AC373A"/>
    <w:rsid w:val="00AC3CE1"/>
    <w:rsid w:val="00AC3EE2"/>
    <w:rsid w:val="00AC557B"/>
    <w:rsid w:val="00AC5962"/>
    <w:rsid w:val="00AC599F"/>
    <w:rsid w:val="00AC5AB9"/>
    <w:rsid w:val="00AC5E3F"/>
    <w:rsid w:val="00AC604C"/>
    <w:rsid w:val="00AC6303"/>
    <w:rsid w:val="00AC6D95"/>
    <w:rsid w:val="00AC7A47"/>
    <w:rsid w:val="00AD04EC"/>
    <w:rsid w:val="00AD1E44"/>
    <w:rsid w:val="00AD1F3A"/>
    <w:rsid w:val="00AD267F"/>
    <w:rsid w:val="00AD2EDA"/>
    <w:rsid w:val="00AD3143"/>
    <w:rsid w:val="00AD3954"/>
    <w:rsid w:val="00AD4BCD"/>
    <w:rsid w:val="00AD58D4"/>
    <w:rsid w:val="00AD5E2B"/>
    <w:rsid w:val="00AD7466"/>
    <w:rsid w:val="00AD74DB"/>
    <w:rsid w:val="00AD7B86"/>
    <w:rsid w:val="00AD7CA7"/>
    <w:rsid w:val="00AD7D64"/>
    <w:rsid w:val="00AE0199"/>
    <w:rsid w:val="00AE0572"/>
    <w:rsid w:val="00AE1912"/>
    <w:rsid w:val="00AE2332"/>
    <w:rsid w:val="00AE2E0C"/>
    <w:rsid w:val="00AE367B"/>
    <w:rsid w:val="00AE36E7"/>
    <w:rsid w:val="00AE36FF"/>
    <w:rsid w:val="00AE49A3"/>
    <w:rsid w:val="00AE4A38"/>
    <w:rsid w:val="00AE4D00"/>
    <w:rsid w:val="00AE4E99"/>
    <w:rsid w:val="00AE53BF"/>
    <w:rsid w:val="00AE5CB1"/>
    <w:rsid w:val="00AE6388"/>
    <w:rsid w:val="00AE6A46"/>
    <w:rsid w:val="00AE7033"/>
    <w:rsid w:val="00AE728D"/>
    <w:rsid w:val="00AE7E8A"/>
    <w:rsid w:val="00AF076E"/>
    <w:rsid w:val="00AF0AB2"/>
    <w:rsid w:val="00AF0EE4"/>
    <w:rsid w:val="00AF13AA"/>
    <w:rsid w:val="00AF1A8F"/>
    <w:rsid w:val="00AF20C6"/>
    <w:rsid w:val="00AF2643"/>
    <w:rsid w:val="00AF28E0"/>
    <w:rsid w:val="00AF3CBD"/>
    <w:rsid w:val="00AF4649"/>
    <w:rsid w:val="00AF552A"/>
    <w:rsid w:val="00AF57C4"/>
    <w:rsid w:val="00AF58A5"/>
    <w:rsid w:val="00AF5961"/>
    <w:rsid w:val="00AF6E87"/>
    <w:rsid w:val="00AF7471"/>
    <w:rsid w:val="00AF77DF"/>
    <w:rsid w:val="00AF78F9"/>
    <w:rsid w:val="00AF7A68"/>
    <w:rsid w:val="00AF7B18"/>
    <w:rsid w:val="00B0067E"/>
    <w:rsid w:val="00B00E9C"/>
    <w:rsid w:val="00B01BD6"/>
    <w:rsid w:val="00B02753"/>
    <w:rsid w:val="00B02BFC"/>
    <w:rsid w:val="00B037A7"/>
    <w:rsid w:val="00B039DF"/>
    <w:rsid w:val="00B03CE9"/>
    <w:rsid w:val="00B043F5"/>
    <w:rsid w:val="00B04791"/>
    <w:rsid w:val="00B048FE"/>
    <w:rsid w:val="00B04EF1"/>
    <w:rsid w:val="00B05207"/>
    <w:rsid w:val="00B05641"/>
    <w:rsid w:val="00B06EA9"/>
    <w:rsid w:val="00B07BFB"/>
    <w:rsid w:val="00B07C87"/>
    <w:rsid w:val="00B11C32"/>
    <w:rsid w:val="00B1284C"/>
    <w:rsid w:val="00B129D7"/>
    <w:rsid w:val="00B12AD1"/>
    <w:rsid w:val="00B1454F"/>
    <w:rsid w:val="00B1488B"/>
    <w:rsid w:val="00B14BFF"/>
    <w:rsid w:val="00B15445"/>
    <w:rsid w:val="00B159EA"/>
    <w:rsid w:val="00B15CE0"/>
    <w:rsid w:val="00B16CA5"/>
    <w:rsid w:val="00B16E43"/>
    <w:rsid w:val="00B201CA"/>
    <w:rsid w:val="00B20955"/>
    <w:rsid w:val="00B20D07"/>
    <w:rsid w:val="00B212B7"/>
    <w:rsid w:val="00B21894"/>
    <w:rsid w:val="00B219AF"/>
    <w:rsid w:val="00B21AA1"/>
    <w:rsid w:val="00B224BA"/>
    <w:rsid w:val="00B227A7"/>
    <w:rsid w:val="00B23685"/>
    <w:rsid w:val="00B252ED"/>
    <w:rsid w:val="00B25617"/>
    <w:rsid w:val="00B257CF"/>
    <w:rsid w:val="00B25C38"/>
    <w:rsid w:val="00B25DB5"/>
    <w:rsid w:val="00B25E44"/>
    <w:rsid w:val="00B25EAA"/>
    <w:rsid w:val="00B2692F"/>
    <w:rsid w:val="00B2715B"/>
    <w:rsid w:val="00B27304"/>
    <w:rsid w:val="00B27FCF"/>
    <w:rsid w:val="00B31178"/>
    <w:rsid w:val="00B31A62"/>
    <w:rsid w:val="00B31D0A"/>
    <w:rsid w:val="00B322A0"/>
    <w:rsid w:val="00B33346"/>
    <w:rsid w:val="00B3357E"/>
    <w:rsid w:val="00B3378D"/>
    <w:rsid w:val="00B33C99"/>
    <w:rsid w:val="00B35832"/>
    <w:rsid w:val="00B35BBB"/>
    <w:rsid w:val="00B36C22"/>
    <w:rsid w:val="00B36D42"/>
    <w:rsid w:val="00B37748"/>
    <w:rsid w:val="00B3794F"/>
    <w:rsid w:val="00B40214"/>
    <w:rsid w:val="00B4084F"/>
    <w:rsid w:val="00B4085F"/>
    <w:rsid w:val="00B40C92"/>
    <w:rsid w:val="00B40E29"/>
    <w:rsid w:val="00B40EE1"/>
    <w:rsid w:val="00B41B95"/>
    <w:rsid w:val="00B421FA"/>
    <w:rsid w:val="00B42719"/>
    <w:rsid w:val="00B42DAD"/>
    <w:rsid w:val="00B443A1"/>
    <w:rsid w:val="00B447DD"/>
    <w:rsid w:val="00B45E8F"/>
    <w:rsid w:val="00B461D5"/>
    <w:rsid w:val="00B4695C"/>
    <w:rsid w:val="00B47C5F"/>
    <w:rsid w:val="00B5023F"/>
    <w:rsid w:val="00B5035C"/>
    <w:rsid w:val="00B5158D"/>
    <w:rsid w:val="00B51B81"/>
    <w:rsid w:val="00B526C2"/>
    <w:rsid w:val="00B5288B"/>
    <w:rsid w:val="00B52F28"/>
    <w:rsid w:val="00B53128"/>
    <w:rsid w:val="00B532AE"/>
    <w:rsid w:val="00B537A3"/>
    <w:rsid w:val="00B5405F"/>
    <w:rsid w:val="00B545C7"/>
    <w:rsid w:val="00B549CD"/>
    <w:rsid w:val="00B54CDF"/>
    <w:rsid w:val="00B54F0E"/>
    <w:rsid w:val="00B55E9A"/>
    <w:rsid w:val="00B55FA3"/>
    <w:rsid w:val="00B56033"/>
    <w:rsid w:val="00B564C8"/>
    <w:rsid w:val="00B56636"/>
    <w:rsid w:val="00B5787B"/>
    <w:rsid w:val="00B60343"/>
    <w:rsid w:val="00B605CD"/>
    <w:rsid w:val="00B6070C"/>
    <w:rsid w:val="00B6099F"/>
    <w:rsid w:val="00B60B28"/>
    <w:rsid w:val="00B61627"/>
    <w:rsid w:val="00B62B43"/>
    <w:rsid w:val="00B639B7"/>
    <w:rsid w:val="00B640BE"/>
    <w:rsid w:val="00B6596E"/>
    <w:rsid w:val="00B65A8C"/>
    <w:rsid w:val="00B65F9F"/>
    <w:rsid w:val="00B6664E"/>
    <w:rsid w:val="00B66EC4"/>
    <w:rsid w:val="00B66F93"/>
    <w:rsid w:val="00B6724F"/>
    <w:rsid w:val="00B677A3"/>
    <w:rsid w:val="00B67E5E"/>
    <w:rsid w:val="00B7009E"/>
    <w:rsid w:val="00B70977"/>
    <w:rsid w:val="00B70C9A"/>
    <w:rsid w:val="00B712E6"/>
    <w:rsid w:val="00B71A50"/>
    <w:rsid w:val="00B725A3"/>
    <w:rsid w:val="00B7279E"/>
    <w:rsid w:val="00B72DCA"/>
    <w:rsid w:val="00B73F71"/>
    <w:rsid w:val="00B74512"/>
    <w:rsid w:val="00B7494E"/>
    <w:rsid w:val="00B755E4"/>
    <w:rsid w:val="00B759E2"/>
    <w:rsid w:val="00B76AD6"/>
    <w:rsid w:val="00B76B1A"/>
    <w:rsid w:val="00B7702A"/>
    <w:rsid w:val="00B776F9"/>
    <w:rsid w:val="00B778B9"/>
    <w:rsid w:val="00B779A8"/>
    <w:rsid w:val="00B804E7"/>
    <w:rsid w:val="00B80784"/>
    <w:rsid w:val="00B809A2"/>
    <w:rsid w:val="00B816B1"/>
    <w:rsid w:val="00B81AEE"/>
    <w:rsid w:val="00B820E6"/>
    <w:rsid w:val="00B828EF"/>
    <w:rsid w:val="00B829F5"/>
    <w:rsid w:val="00B82AF6"/>
    <w:rsid w:val="00B84114"/>
    <w:rsid w:val="00B8432F"/>
    <w:rsid w:val="00B84723"/>
    <w:rsid w:val="00B84F34"/>
    <w:rsid w:val="00B8643E"/>
    <w:rsid w:val="00B86797"/>
    <w:rsid w:val="00B86DE9"/>
    <w:rsid w:val="00B87082"/>
    <w:rsid w:val="00B87779"/>
    <w:rsid w:val="00B90324"/>
    <w:rsid w:val="00B9035D"/>
    <w:rsid w:val="00B91A2A"/>
    <w:rsid w:val="00B91D06"/>
    <w:rsid w:val="00B92817"/>
    <w:rsid w:val="00B944E3"/>
    <w:rsid w:val="00B94DB3"/>
    <w:rsid w:val="00B9523E"/>
    <w:rsid w:val="00B96313"/>
    <w:rsid w:val="00B964F4"/>
    <w:rsid w:val="00B967DD"/>
    <w:rsid w:val="00B970F9"/>
    <w:rsid w:val="00B976D3"/>
    <w:rsid w:val="00BA0271"/>
    <w:rsid w:val="00BA081E"/>
    <w:rsid w:val="00BA1401"/>
    <w:rsid w:val="00BA159D"/>
    <w:rsid w:val="00BA1B68"/>
    <w:rsid w:val="00BA1DFD"/>
    <w:rsid w:val="00BA329B"/>
    <w:rsid w:val="00BA36B6"/>
    <w:rsid w:val="00BA41C0"/>
    <w:rsid w:val="00BA4347"/>
    <w:rsid w:val="00BA4A5E"/>
    <w:rsid w:val="00BA4EC7"/>
    <w:rsid w:val="00BA526F"/>
    <w:rsid w:val="00BA5A95"/>
    <w:rsid w:val="00BA5CCA"/>
    <w:rsid w:val="00BA7C7E"/>
    <w:rsid w:val="00BB00EB"/>
    <w:rsid w:val="00BB01BF"/>
    <w:rsid w:val="00BB06BE"/>
    <w:rsid w:val="00BB0878"/>
    <w:rsid w:val="00BB0B3F"/>
    <w:rsid w:val="00BB0FB8"/>
    <w:rsid w:val="00BB1559"/>
    <w:rsid w:val="00BB2294"/>
    <w:rsid w:val="00BB2E4A"/>
    <w:rsid w:val="00BB3940"/>
    <w:rsid w:val="00BB4A5C"/>
    <w:rsid w:val="00BB51B0"/>
    <w:rsid w:val="00BB563F"/>
    <w:rsid w:val="00BB5D08"/>
    <w:rsid w:val="00BB6100"/>
    <w:rsid w:val="00BB63E3"/>
    <w:rsid w:val="00BB6D4F"/>
    <w:rsid w:val="00BB7025"/>
    <w:rsid w:val="00BB7252"/>
    <w:rsid w:val="00BB7352"/>
    <w:rsid w:val="00BB7C59"/>
    <w:rsid w:val="00BB7C99"/>
    <w:rsid w:val="00BC0343"/>
    <w:rsid w:val="00BC09D5"/>
    <w:rsid w:val="00BC1EDB"/>
    <w:rsid w:val="00BC2F24"/>
    <w:rsid w:val="00BC342E"/>
    <w:rsid w:val="00BC3467"/>
    <w:rsid w:val="00BC36A7"/>
    <w:rsid w:val="00BC37FD"/>
    <w:rsid w:val="00BC4271"/>
    <w:rsid w:val="00BC48CF"/>
    <w:rsid w:val="00BC5779"/>
    <w:rsid w:val="00BC58C6"/>
    <w:rsid w:val="00BC5994"/>
    <w:rsid w:val="00BC5BF0"/>
    <w:rsid w:val="00BC5DA7"/>
    <w:rsid w:val="00BC6FDD"/>
    <w:rsid w:val="00BC701E"/>
    <w:rsid w:val="00BC711C"/>
    <w:rsid w:val="00BC7617"/>
    <w:rsid w:val="00BC7E6B"/>
    <w:rsid w:val="00BD059F"/>
    <w:rsid w:val="00BD1098"/>
    <w:rsid w:val="00BD17CD"/>
    <w:rsid w:val="00BD19DA"/>
    <w:rsid w:val="00BD1EC7"/>
    <w:rsid w:val="00BD2315"/>
    <w:rsid w:val="00BD3AF8"/>
    <w:rsid w:val="00BD4497"/>
    <w:rsid w:val="00BD4968"/>
    <w:rsid w:val="00BD52DD"/>
    <w:rsid w:val="00BD5383"/>
    <w:rsid w:val="00BD66A9"/>
    <w:rsid w:val="00BD7E09"/>
    <w:rsid w:val="00BD7EB4"/>
    <w:rsid w:val="00BD7F86"/>
    <w:rsid w:val="00BE0641"/>
    <w:rsid w:val="00BE0B03"/>
    <w:rsid w:val="00BE11EE"/>
    <w:rsid w:val="00BE1A16"/>
    <w:rsid w:val="00BE27CA"/>
    <w:rsid w:val="00BE3346"/>
    <w:rsid w:val="00BE3E68"/>
    <w:rsid w:val="00BE402F"/>
    <w:rsid w:val="00BE4043"/>
    <w:rsid w:val="00BE46CC"/>
    <w:rsid w:val="00BE5022"/>
    <w:rsid w:val="00BE5906"/>
    <w:rsid w:val="00BE6239"/>
    <w:rsid w:val="00BE71EF"/>
    <w:rsid w:val="00BE7534"/>
    <w:rsid w:val="00BE77A3"/>
    <w:rsid w:val="00BE79EB"/>
    <w:rsid w:val="00BE7A1F"/>
    <w:rsid w:val="00BE7DE9"/>
    <w:rsid w:val="00BF053C"/>
    <w:rsid w:val="00BF13E6"/>
    <w:rsid w:val="00BF19D7"/>
    <w:rsid w:val="00BF2AA8"/>
    <w:rsid w:val="00BF314F"/>
    <w:rsid w:val="00BF3275"/>
    <w:rsid w:val="00BF3CDA"/>
    <w:rsid w:val="00BF3E0E"/>
    <w:rsid w:val="00BF3F66"/>
    <w:rsid w:val="00BF537B"/>
    <w:rsid w:val="00BF7428"/>
    <w:rsid w:val="00BF7660"/>
    <w:rsid w:val="00C0122B"/>
    <w:rsid w:val="00C018B3"/>
    <w:rsid w:val="00C018CF"/>
    <w:rsid w:val="00C01C00"/>
    <w:rsid w:val="00C0312A"/>
    <w:rsid w:val="00C0322F"/>
    <w:rsid w:val="00C033C0"/>
    <w:rsid w:val="00C0362B"/>
    <w:rsid w:val="00C03CFD"/>
    <w:rsid w:val="00C03D1B"/>
    <w:rsid w:val="00C050ED"/>
    <w:rsid w:val="00C059A8"/>
    <w:rsid w:val="00C05F04"/>
    <w:rsid w:val="00C06243"/>
    <w:rsid w:val="00C062D6"/>
    <w:rsid w:val="00C068F0"/>
    <w:rsid w:val="00C06CA8"/>
    <w:rsid w:val="00C07C85"/>
    <w:rsid w:val="00C07DEB"/>
    <w:rsid w:val="00C07FE8"/>
    <w:rsid w:val="00C1077B"/>
    <w:rsid w:val="00C10A1D"/>
    <w:rsid w:val="00C10ABB"/>
    <w:rsid w:val="00C10DB9"/>
    <w:rsid w:val="00C111D7"/>
    <w:rsid w:val="00C113CC"/>
    <w:rsid w:val="00C11D0A"/>
    <w:rsid w:val="00C12167"/>
    <w:rsid w:val="00C121F3"/>
    <w:rsid w:val="00C12719"/>
    <w:rsid w:val="00C12C8A"/>
    <w:rsid w:val="00C12CA5"/>
    <w:rsid w:val="00C137E7"/>
    <w:rsid w:val="00C13B6F"/>
    <w:rsid w:val="00C14C98"/>
    <w:rsid w:val="00C14E71"/>
    <w:rsid w:val="00C1518D"/>
    <w:rsid w:val="00C154A4"/>
    <w:rsid w:val="00C16667"/>
    <w:rsid w:val="00C166FE"/>
    <w:rsid w:val="00C16740"/>
    <w:rsid w:val="00C1695C"/>
    <w:rsid w:val="00C17616"/>
    <w:rsid w:val="00C2023A"/>
    <w:rsid w:val="00C20676"/>
    <w:rsid w:val="00C212C6"/>
    <w:rsid w:val="00C21B11"/>
    <w:rsid w:val="00C21E78"/>
    <w:rsid w:val="00C22066"/>
    <w:rsid w:val="00C2295D"/>
    <w:rsid w:val="00C2345E"/>
    <w:rsid w:val="00C2360C"/>
    <w:rsid w:val="00C23786"/>
    <w:rsid w:val="00C23F72"/>
    <w:rsid w:val="00C242DA"/>
    <w:rsid w:val="00C2450A"/>
    <w:rsid w:val="00C246EB"/>
    <w:rsid w:val="00C24B66"/>
    <w:rsid w:val="00C25AA7"/>
    <w:rsid w:val="00C25DB1"/>
    <w:rsid w:val="00C25FC1"/>
    <w:rsid w:val="00C264F1"/>
    <w:rsid w:val="00C2686D"/>
    <w:rsid w:val="00C27DD3"/>
    <w:rsid w:val="00C30390"/>
    <w:rsid w:val="00C30DD5"/>
    <w:rsid w:val="00C31280"/>
    <w:rsid w:val="00C3198A"/>
    <w:rsid w:val="00C31AEE"/>
    <w:rsid w:val="00C31CF9"/>
    <w:rsid w:val="00C31FAF"/>
    <w:rsid w:val="00C32065"/>
    <w:rsid w:val="00C320B7"/>
    <w:rsid w:val="00C32580"/>
    <w:rsid w:val="00C3261D"/>
    <w:rsid w:val="00C3333F"/>
    <w:rsid w:val="00C3389F"/>
    <w:rsid w:val="00C339FA"/>
    <w:rsid w:val="00C33B4E"/>
    <w:rsid w:val="00C3590A"/>
    <w:rsid w:val="00C35A31"/>
    <w:rsid w:val="00C36239"/>
    <w:rsid w:val="00C36A11"/>
    <w:rsid w:val="00C37234"/>
    <w:rsid w:val="00C3740B"/>
    <w:rsid w:val="00C37AB0"/>
    <w:rsid w:val="00C40B55"/>
    <w:rsid w:val="00C413C8"/>
    <w:rsid w:val="00C41648"/>
    <w:rsid w:val="00C41681"/>
    <w:rsid w:val="00C4175C"/>
    <w:rsid w:val="00C4181A"/>
    <w:rsid w:val="00C4206A"/>
    <w:rsid w:val="00C43112"/>
    <w:rsid w:val="00C431EA"/>
    <w:rsid w:val="00C4335B"/>
    <w:rsid w:val="00C434A9"/>
    <w:rsid w:val="00C43BE1"/>
    <w:rsid w:val="00C43CC8"/>
    <w:rsid w:val="00C45D92"/>
    <w:rsid w:val="00C45E7C"/>
    <w:rsid w:val="00C462FD"/>
    <w:rsid w:val="00C46EFF"/>
    <w:rsid w:val="00C46FC3"/>
    <w:rsid w:val="00C47211"/>
    <w:rsid w:val="00C4739B"/>
    <w:rsid w:val="00C47B68"/>
    <w:rsid w:val="00C47C96"/>
    <w:rsid w:val="00C50D8E"/>
    <w:rsid w:val="00C50DB5"/>
    <w:rsid w:val="00C51897"/>
    <w:rsid w:val="00C51E31"/>
    <w:rsid w:val="00C527C3"/>
    <w:rsid w:val="00C52FBF"/>
    <w:rsid w:val="00C53052"/>
    <w:rsid w:val="00C53B42"/>
    <w:rsid w:val="00C54126"/>
    <w:rsid w:val="00C5437C"/>
    <w:rsid w:val="00C54E4D"/>
    <w:rsid w:val="00C54FAE"/>
    <w:rsid w:val="00C5527D"/>
    <w:rsid w:val="00C5609B"/>
    <w:rsid w:val="00C5690E"/>
    <w:rsid w:val="00C56A41"/>
    <w:rsid w:val="00C56D7E"/>
    <w:rsid w:val="00C56F0E"/>
    <w:rsid w:val="00C602E4"/>
    <w:rsid w:val="00C61D31"/>
    <w:rsid w:val="00C62430"/>
    <w:rsid w:val="00C62B8F"/>
    <w:rsid w:val="00C6388F"/>
    <w:rsid w:val="00C63D16"/>
    <w:rsid w:val="00C64A4E"/>
    <w:rsid w:val="00C65579"/>
    <w:rsid w:val="00C65DAA"/>
    <w:rsid w:val="00C65E97"/>
    <w:rsid w:val="00C65F97"/>
    <w:rsid w:val="00C66342"/>
    <w:rsid w:val="00C66612"/>
    <w:rsid w:val="00C667AE"/>
    <w:rsid w:val="00C66A31"/>
    <w:rsid w:val="00C66F5C"/>
    <w:rsid w:val="00C67C08"/>
    <w:rsid w:val="00C7003A"/>
    <w:rsid w:val="00C70192"/>
    <w:rsid w:val="00C702E0"/>
    <w:rsid w:val="00C705C1"/>
    <w:rsid w:val="00C7060E"/>
    <w:rsid w:val="00C71738"/>
    <w:rsid w:val="00C718D6"/>
    <w:rsid w:val="00C71940"/>
    <w:rsid w:val="00C71A8A"/>
    <w:rsid w:val="00C71D88"/>
    <w:rsid w:val="00C72274"/>
    <w:rsid w:val="00C726FA"/>
    <w:rsid w:val="00C73BC8"/>
    <w:rsid w:val="00C74EC2"/>
    <w:rsid w:val="00C751BA"/>
    <w:rsid w:val="00C75A8A"/>
    <w:rsid w:val="00C76C23"/>
    <w:rsid w:val="00C771A0"/>
    <w:rsid w:val="00C77372"/>
    <w:rsid w:val="00C773EE"/>
    <w:rsid w:val="00C81338"/>
    <w:rsid w:val="00C81763"/>
    <w:rsid w:val="00C819C4"/>
    <w:rsid w:val="00C82582"/>
    <w:rsid w:val="00C825F5"/>
    <w:rsid w:val="00C82B81"/>
    <w:rsid w:val="00C8339A"/>
    <w:rsid w:val="00C83724"/>
    <w:rsid w:val="00C837D8"/>
    <w:rsid w:val="00C84B63"/>
    <w:rsid w:val="00C856D2"/>
    <w:rsid w:val="00C85A22"/>
    <w:rsid w:val="00C85CCA"/>
    <w:rsid w:val="00C85E1E"/>
    <w:rsid w:val="00C8674E"/>
    <w:rsid w:val="00C86C8E"/>
    <w:rsid w:val="00C8798C"/>
    <w:rsid w:val="00C87A54"/>
    <w:rsid w:val="00C87EEA"/>
    <w:rsid w:val="00C902C8"/>
    <w:rsid w:val="00C92116"/>
    <w:rsid w:val="00C9258A"/>
    <w:rsid w:val="00C92622"/>
    <w:rsid w:val="00C92960"/>
    <w:rsid w:val="00C93926"/>
    <w:rsid w:val="00C93B08"/>
    <w:rsid w:val="00C93D31"/>
    <w:rsid w:val="00C93E06"/>
    <w:rsid w:val="00C94266"/>
    <w:rsid w:val="00C944F2"/>
    <w:rsid w:val="00C94794"/>
    <w:rsid w:val="00C9568F"/>
    <w:rsid w:val="00C95ED6"/>
    <w:rsid w:val="00C960C6"/>
    <w:rsid w:val="00C966E1"/>
    <w:rsid w:val="00C9734D"/>
    <w:rsid w:val="00C973AC"/>
    <w:rsid w:val="00C9772D"/>
    <w:rsid w:val="00CA074D"/>
    <w:rsid w:val="00CA13CF"/>
    <w:rsid w:val="00CA148A"/>
    <w:rsid w:val="00CA1640"/>
    <w:rsid w:val="00CA16F2"/>
    <w:rsid w:val="00CA1A7B"/>
    <w:rsid w:val="00CA30B3"/>
    <w:rsid w:val="00CA314D"/>
    <w:rsid w:val="00CA32DE"/>
    <w:rsid w:val="00CA36D8"/>
    <w:rsid w:val="00CA39BE"/>
    <w:rsid w:val="00CA40ED"/>
    <w:rsid w:val="00CA4FDF"/>
    <w:rsid w:val="00CA5A2D"/>
    <w:rsid w:val="00CA5E70"/>
    <w:rsid w:val="00CA5F08"/>
    <w:rsid w:val="00CA6109"/>
    <w:rsid w:val="00CA620A"/>
    <w:rsid w:val="00CA645E"/>
    <w:rsid w:val="00CA6780"/>
    <w:rsid w:val="00CA6955"/>
    <w:rsid w:val="00CA6C9A"/>
    <w:rsid w:val="00CA737C"/>
    <w:rsid w:val="00CA7CE5"/>
    <w:rsid w:val="00CB032F"/>
    <w:rsid w:val="00CB0449"/>
    <w:rsid w:val="00CB139E"/>
    <w:rsid w:val="00CB1514"/>
    <w:rsid w:val="00CB1AE7"/>
    <w:rsid w:val="00CB2192"/>
    <w:rsid w:val="00CB2C24"/>
    <w:rsid w:val="00CB2DDF"/>
    <w:rsid w:val="00CB3663"/>
    <w:rsid w:val="00CB367F"/>
    <w:rsid w:val="00CB439E"/>
    <w:rsid w:val="00CB49DD"/>
    <w:rsid w:val="00CB4CF4"/>
    <w:rsid w:val="00CB4D66"/>
    <w:rsid w:val="00CB53B6"/>
    <w:rsid w:val="00CB6C50"/>
    <w:rsid w:val="00CB6C7B"/>
    <w:rsid w:val="00CB736E"/>
    <w:rsid w:val="00CC02F7"/>
    <w:rsid w:val="00CC0345"/>
    <w:rsid w:val="00CC0CC2"/>
    <w:rsid w:val="00CC1778"/>
    <w:rsid w:val="00CC1786"/>
    <w:rsid w:val="00CC2697"/>
    <w:rsid w:val="00CC29B1"/>
    <w:rsid w:val="00CC2A43"/>
    <w:rsid w:val="00CC3018"/>
    <w:rsid w:val="00CC3347"/>
    <w:rsid w:val="00CC3AD2"/>
    <w:rsid w:val="00CC3ADB"/>
    <w:rsid w:val="00CC3E0A"/>
    <w:rsid w:val="00CC44DB"/>
    <w:rsid w:val="00CC4C4F"/>
    <w:rsid w:val="00CC5CE4"/>
    <w:rsid w:val="00CC6BD2"/>
    <w:rsid w:val="00CC6C75"/>
    <w:rsid w:val="00CC715B"/>
    <w:rsid w:val="00CC72A3"/>
    <w:rsid w:val="00CD1B9D"/>
    <w:rsid w:val="00CD1E02"/>
    <w:rsid w:val="00CD2330"/>
    <w:rsid w:val="00CD23B5"/>
    <w:rsid w:val="00CD2DFF"/>
    <w:rsid w:val="00CD33BC"/>
    <w:rsid w:val="00CD37CD"/>
    <w:rsid w:val="00CD4322"/>
    <w:rsid w:val="00CD4A03"/>
    <w:rsid w:val="00CD50AF"/>
    <w:rsid w:val="00CD536D"/>
    <w:rsid w:val="00CD5468"/>
    <w:rsid w:val="00CD564A"/>
    <w:rsid w:val="00CD5D22"/>
    <w:rsid w:val="00CD703C"/>
    <w:rsid w:val="00CD750A"/>
    <w:rsid w:val="00CD7860"/>
    <w:rsid w:val="00CD7F76"/>
    <w:rsid w:val="00CE0AAB"/>
    <w:rsid w:val="00CE2186"/>
    <w:rsid w:val="00CE3904"/>
    <w:rsid w:val="00CE409C"/>
    <w:rsid w:val="00CE4112"/>
    <w:rsid w:val="00CE42FE"/>
    <w:rsid w:val="00CE57E8"/>
    <w:rsid w:val="00CE5C2B"/>
    <w:rsid w:val="00CE5F95"/>
    <w:rsid w:val="00CE5FA2"/>
    <w:rsid w:val="00CE640F"/>
    <w:rsid w:val="00CE725C"/>
    <w:rsid w:val="00CE78B0"/>
    <w:rsid w:val="00CE7AA6"/>
    <w:rsid w:val="00CF02DE"/>
    <w:rsid w:val="00CF0448"/>
    <w:rsid w:val="00CF0DF7"/>
    <w:rsid w:val="00CF161F"/>
    <w:rsid w:val="00CF1C55"/>
    <w:rsid w:val="00CF28C6"/>
    <w:rsid w:val="00CF3412"/>
    <w:rsid w:val="00CF3BAE"/>
    <w:rsid w:val="00CF452C"/>
    <w:rsid w:val="00CF4687"/>
    <w:rsid w:val="00CF4BCD"/>
    <w:rsid w:val="00CF4E1D"/>
    <w:rsid w:val="00CF5F15"/>
    <w:rsid w:val="00CF61E7"/>
    <w:rsid w:val="00CF6E82"/>
    <w:rsid w:val="00CF7638"/>
    <w:rsid w:val="00CF7648"/>
    <w:rsid w:val="00CF7701"/>
    <w:rsid w:val="00CF7897"/>
    <w:rsid w:val="00CF79AE"/>
    <w:rsid w:val="00CF7E88"/>
    <w:rsid w:val="00D00006"/>
    <w:rsid w:val="00D0028A"/>
    <w:rsid w:val="00D00CE3"/>
    <w:rsid w:val="00D015D7"/>
    <w:rsid w:val="00D017A4"/>
    <w:rsid w:val="00D028FF"/>
    <w:rsid w:val="00D03877"/>
    <w:rsid w:val="00D04B0B"/>
    <w:rsid w:val="00D04BA5"/>
    <w:rsid w:val="00D05F2C"/>
    <w:rsid w:val="00D06478"/>
    <w:rsid w:val="00D06806"/>
    <w:rsid w:val="00D07135"/>
    <w:rsid w:val="00D071BA"/>
    <w:rsid w:val="00D075C5"/>
    <w:rsid w:val="00D10469"/>
    <w:rsid w:val="00D1085C"/>
    <w:rsid w:val="00D11047"/>
    <w:rsid w:val="00D12041"/>
    <w:rsid w:val="00D12096"/>
    <w:rsid w:val="00D12781"/>
    <w:rsid w:val="00D12D39"/>
    <w:rsid w:val="00D13C1A"/>
    <w:rsid w:val="00D13EC0"/>
    <w:rsid w:val="00D14A92"/>
    <w:rsid w:val="00D14E00"/>
    <w:rsid w:val="00D15791"/>
    <w:rsid w:val="00D15B51"/>
    <w:rsid w:val="00D16024"/>
    <w:rsid w:val="00D16AAC"/>
    <w:rsid w:val="00D16AD7"/>
    <w:rsid w:val="00D17047"/>
    <w:rsid w:val="00D1783B"/>
    <w:rsid w:val="00D1783C"/>
    <w:rsid w:val="00D20856"/>
    <w:rsid w:val="00D20BB0"/>
    <w:rsid w:val="00D20CA2"/>
    <w:rsid w:val="00D20D5A"/>
    <w:rsid w:val="00D20F56"/>
    <w:rsid w:val="00D216C6"/>
    <w:rsid w:val="00D22290"/>
    <w:rsid w:val="00D22706"/>
    <w:rsid w:val="00D228BC"/>
    <w:rsid w:val="00D2307A"/>
    <w:rsid w:val="00D236E7"/>
    <w:rsid w:val="00D241A8"/>
    <w:rsid w:val="00D241F0"/>
    <w:rsid w:val="00D248BC"/>
    <w:rsid w:val="00D250F8"/>
    <w:rsid w:val="00D2521F"/>
    <w:rsid w:val="00D25BCA"/>
    <w:rsid w:val="00D26CE3"/>
    <w:rsid w:val="00D26FE3"/>
    <w:rsid w:val="00D27063"/>
    <w:rsid w:val="00D27629"/>
    <w:rsid w:val="00D279F4"/>
    <w:rsid w:val="00D27F5E"/>
    <w:rsid w:val="00D3025C"/>
    <w:rsid w:val="00D3076C"/>
    <w:rsid w:val="00D30CDB"/>
    <w:rsid w:val="00D31D06"/>
    <w:rsid w:val="00D31DB8"/>
    <w:rsid w:val="00D31DF3"/>
    <w:rsid w:val="00D32677"/>
    <w:rsid w:val="00D32795"/>
    <w:rsid w:val="00D32D57"/>
    <w:rsid w:val="00D33473"/>
    <w:rsid w:val="00D340EE"/>
    <w:rsid w:val="00D34125"/>
    <w:rsid w:val="00D3419E"/>
    <w:rsid w:val="00D34410"/>
    <w:rsid w:val="00D34B61"/>
    <w:rsid w:val="00D35891"/>
    <w:rsid w:val="00D359EE"/>
    <w:rsid w:val="00D36065"/>
    <w:rsid w:val="00D36C3D"/>
    <w:rsid w:val="00D36FAC"/>
    <w:rsid w:val="00D37DE6"/>
    <w:rsid w:val="00D37FFA"/>
    <w:rsid w:val="00D405F4"/>
    <w:rsid w:val="00D40DB6"/>
    <w:rsid w:val="00D41742"/>
    <w:rsid w:val="00D41FAE"/>
    <w:rsid w:val="00D4315C"/>
    <w:rsid w:val="00D44115"/>
    <w:rsid w:val="00D44233"/>
    <w:rsid w:val="00D444E8"/>
    <w:rsid w:val="00D4467E"/>
    <w:rsid w:val="00D44DED"/>
    <w:rsid w:val="00D45181"/>
    <w:rsid w:val="00D45F89"/>
    <w:rsid w:val="00D47589"/>
    <w:rsid w:val="00D47AEB"/>
    <w:rsid w:val="00D47CE8"/>
    <w:rsid w:val="00D47FF6"/>
    <w:rsid w:val="00D50E59"/>
    <w:rsid w:val="00D512B9"/>
    <w:rsid w:val="00D51328"/>
    <w:rsid w:val="00D51F56"/>
    <w:rsid w:val="00D52871"/>
    <w:rsid w:val="00D52B2B"/>
    <w:rsid w:val="00D52F61"/>
    <w:rsid w:val="00D5359F"/>
    <w:rsid w:val="00D537AD"/>
    <w:rsid w:val="00D540B1"/>
    <w:rsid w:val="00D54225"/>
    <w:rsid w:val="00D54A7A"/>
    <w:rsid w:val="00D5530A"/>
    <w:rsid w:val="00D55769"/>
    <w:rsid w:val="00D56201"/>
    <w:rsid w:val="00D567FE"/>
    <w:rsid w:val="00D56F46"/>
    <w:rsid w:val="00D57001"/>
    <w:rsid w:val="00D57533"/>
    <w:rsid w:val="00D57ECF"/>
    <w:rsid w:val="00D605C3"/>
    <w:rsid w:val="00D6071A"/>
    <w:rsid w:val="00D60B92"/>
    <w:rsid w:val="00D60C0A"/>
    <w:rsid w:val="00D60D2F"/>
    <w:rsid w:val="00D614D0"/>
    <w:rsid w:val="00D6150E"/>
    <w:rsid w:val="00D6188B"/>
    <w:rsid w:val="00D61B23"/>
    <w:rsid w:val="00D61B90"/>
    <w:rsid w:val="00D63876"/>
    <w:rsid w:val="00D63ABD"/>
    <w:rsid w:val="00D63CA8"/>
    <w:rsid w:val="00D6444F"/>
    <w:rsid w:val="00D6486D"/>
    <w:rsid w:val="00D66316"/>
    <w:rsid w:val="00D66550"/>
    <w:rsid w:val="00D66ACA"/>
    <w:rsid w:val="00D67CF9"/>
    <w:rsid w:val="00D700CB"/>
    <w:rsid w:val="00D7093D"/>
    <w:rsid w:val="00D71105"/>
    <w:rsid w:val="00D71167"/>
    <w:rsid w:val="00D71D54"/>
    <w:rsid w:val="00D72854"/>
    <w:rsid w:val="00D72EBC"/>
    <w:rsid w:val="00D747BB"/>
    <w:rsid w:val="00D75E8A"/>
    <w:rsid w:val="00D763CF"/>
    <w:rsid w:val="00D76A44"/>
    <w:rsid w:val="00D77073"/>
    <w:rsid w:val="00D7783D"/>
    <w:rsid w:val="00D8022B"/>
    <w:rsid w:val="00D806F9"/>
    <w:rsid w:val="00D80B8F"/>
    <w:rsid w:val="00D80DF5"/>
    <w:rsid w:val="00D824D0"/>
    <w:rsid w:val="00D82523"/>
    <w:rsid w:val="00D82690"/>
    <w:rsid w:val="00D82C48"/>
    <w:rsid w:val="00D83593"/>
    <w:rsid w:val="00D83CB7"/>
    <w:rsid w:val="00D8467D"/>
    <w:rsid w:val="00D8517B"/>
    <w:rsid w:val="00D85722"/>
    <w:rsid w:val="00D86218"/>
    <w:rsid w:val="00D8623F"/>
    <w:rsid w:val="00D86B28"/>
    <w:rsid w:val="00D86BA1"/>
    <w:rsid w:val="00D86FBE"/>
    <w:rsid w:val="00D8721B"/>
    <w:rsid w:val="00D901D2"/>
    <w:rsid w:val="00D909CD"/>
    <w:rsid w:val="00D90E95"/>
    <w:rsid w:val="00D91809"/>
    <w:rsid w:val="00D922E0"/>
    <w:rsid w:val="00D92A05"/>
    <w:rsid w:val="00D9307F"/>
    <w:rsid w:val="00D93288"/>
    <w:rsid w:val="00D93D83"/>
    <w:rsid w:val="00D944C0"/>
    <w:rsid w:val="00D94A37"/>
    <w:rsid w:val="00D94ECF"/>
    <w:rsid w:val="00D94EF1"/>
    <w:rsid w:val="00D9512E"/>
    <w:rsid w:val="00D95183"/>
    <w:rsid w:val="00D95553"/>
    <w:rsid w:val="00D959C2"/>
    <w:rsid w:val="00D95C17"/>
    <w:rsid w:val="00D9607F"/>
    <w:rsid w:val="00D96B5F"/>
    <w:rsid w:val="00D97795"/>
    <w:rsid w:val="00D97893"/>
    <w:rsid w:val="00DA07D0"/>
    <w:rsid w:val="00DA13A8"/>
    <w:rsid w:val="00DA17C4"/>
    <w:rsid w:val="00DA1B36"/>
    <w:rsid w:val="00DA1D8E"/>
    <w:rsid w:val="00DA2007"/>
    <w:rsid w:val="00DA2B35"/>
    <w:rsid w:val="00DA39C7"/>
    <w:rsid w:val="00DA4175"/>
    <w:rsid w:val="00DA418F"/>
    <w:rsid w:val="00DA4F57"/>
    <w:rsid w:val="00DA582B"/>
    <w:rsid w:val="00DA585A"/>
    <w:rsid w:val="00DA66B8"/>
    <w:rsid w:val="00DA68D1"/>
    <w:rsid w:val="00DA6F86"/>
    <w:rsid w:val="00DA7867"/>
    <w:rsid w:val="00DA794C"/>
    <w:rsid w:val="00DA7A27"/>
    <w:rsid w:val="00DA7AC5"/>
    <w:rsid w:val="00DA7B04"/>
    <w:rsid w:val="00DA7F8E"/>
    <w:rsid w:val="00DB0056"/>
    <w:rsid w:val="00DB077F"/>
    <w:rsid w:val="00DB0F9C"/>
    <w:rsid w:val="00DB211A"/>
    <w:rsid w:val="00DB262D"/>
    <w:rsid w:val="00DB283B"/>
    <w:rsid w:val="00DB327D"/>
    <w:rsid w:val="00DB3346"/>
    <w:rsid w:val="00DB3418"/>
    <w:rsid w:val="00DB37A0"/>
    <w:rsid w:val="00DB3906"/>
    <w:rsid w:val="00DB3A1A"/>
    <w:rsid w:val="00DB432A"/>
    <w:rsid w:val="00DB4BE5"/>
    <w:rsid w:val="00DB4D1B"/>
    <w:rsid w:val="00DB6C39"/>
    <w:rsid w:val="00DB79A8"/>
    <w:rsid w:val="00DB7C4C"/>
    <w:rsid w:val="00DB7FF4"/>
    <w:rsid w:val="00DC020A"/>
    <w:rsid w:val="00DC0722"/>
    <w:rsid w:val="00DC07C6"/>
    <w:rsid w:val="00DC0AA2"/>
    <w:rsid w:val="00DC0F30"/>
    <w:rsid w:val="00DC1146"/>
    <w:rsid w:val="00DC169B"/>
    <w:rsid w:val="00DC1FC1"/>
    <w:rsid w:val="00DC29DF"/>
    <w:rsid w:val="00DC2E57"/>
    <w:rsid w:val="00DC35FE"/>
    <w:rsid w:val="00DC36F5"/>
    <w:rsid w:val="00DC37A0"/>
    <w:rsid w:val="00DC3B2C"/>
    <w:rsid w:val="00DC47AE"/>
    <w:rsid w:val="00DC47CF"/>
    <w:rsid w:val="00DC5A50"/>
    <w:rsid w:val="00DC5AAD"/>
    <w:rsid w:val="00DC6C8A"/>
    <w:rsid w:val="00DC7F08"/>
    <w:rsid w:val="00DD0DD8"/>
    <w:rsid w:val="00DD0F59"/>
    <w:rsid w:val="00DD1660"/>
    <w:rsid w:val="00DD344D"/>
    <w:rsid w:val="00DD426B"/>
    <w:rsid w:val="00DD4535"/>
    <w:rsid w:val="00DD4A4C"/>
    <w:rsid w:val="00DD4BAE"/>
    <w:rsid w:val="00DD4C62"/>
    <w:rsid w:val="00DD4DB3"/>
    <w:rsid w:val="00DD63F2"/>
    <w:rsid w:val="00DD64A0"/>
    <w:rsid w:val="00DD68DA"/>
    <w:rsid w:val="00DD6FA2"/>
    <w:rsid w:val="00DD7C67"/>
    <w:rsid w:val="00DE0851"/>
    <w:rsid w:val="00DE0DC3"/>
    <w:rsid w:val="00DE146D"/>
    <w:rsid w:val="00DE14B3"/>
    <w:rsid w:val="00DE1B11"/>
    <w:rsid w:val="00DE22A1"/>
    <w:rsid w:val="00DE23BE"/>
    <w:rsid w:val="00DE2431"/>
    <w:rsid w:val="00DE24A6"/>
    <w:rsid w:val="00DE2B49"/>
    <w:rsid w:val="00DE360A"/>
    <w:rsid w:val="00DE3D15"/>
    <w:rsid w:val="00DE4AE6"/>
    <w:rsid w:val="00DE588A"/>
    <w:rsid w:val="00DE6AE4"/>
    <w:rsid w:val="00DE700F"/>
    <w:rsid w:val="00DE74E5"/>
    <w:rsid w:val="00DE7AB7"/>
    <w:rsid w:val="00DF0CD4"/>
    <w:rsid w:val="00DF0CD7"/>
    <w:rsid w:val="00DF0E33"/>
    <w:rsid w:val="00DF1BE7"/>
    <w:rsid w:val="00DF1DD8"/>
    <w:rsid w:val="00DF2C72"/>
    <w:rsid w:val="00DF5AC0"/>
    <w:rsid w:val="00DF5EEA"/>
    <w:rsid w:val="00DF606C"/>
    <w:rsid w:val="00DF61CC"/>
    <w:rsid w:val="00DF6739"/>
    <w:rsid w:val="00DF6AE3"/>
    <w:rsid w:val="00DF6B1F"/>
    <w:rsid w:val="00DF6C2D"/>
    <w:rsid w:val="00DF704B"/>
    <w:rsid w:val="00DF79FB"/>
    <w:rsid w:val="00DF7C11"/>
    <w:rsid w:val="00E00624"/>
    <w:rsid w:val="00E007A9"/>
    <w:rsid w:val="00E00F85"/>
    <w:rsid w:val="00E01CFA"/>
    <w:rsid w:val="00E02439"/>
    <w:rsid w:val="00E02AC2"/>
    <w:rsid w:val="00E03191"/>
    <w:rsid w:val="00E03B2E"/>
    <w:rsid w:val="00E04228"/>
    <w:rsid w:val="00E04A78"/>
    <w:rsid w:val="00E061C4"/>
    <w:rsid w:val="00E065BA"/>
    <w:rsid w:val="00E06830"/>
    <w:rsid w:val="00E0685B"/>
    <w:rsid w:val="00E06AF6"/>
    <w:rsid w:val="00E06FD8"/>
    <w:rsid w:val="00E07B0B"/>
    <w:rsid w:val="00E07CA7"/>
    <w:rsid w:val="00E10900"/>
    <w:rsid w:val="00E10A3B"/>
    <w:rsid w:val="00E10EFE"/>
    <w:rsid w:val="00E11B7A"/>
    <w:rsid w:val="00E12486"/>
    <w:rsid w:val="00E128BE"/>
    <w:rsid w:val="00E12E6E"/>
    <w:rsid w:val="00E13460"/>
    <w:rsid w:val="00E135F4"/>
    <w:rsid w:val="00E14609"/>
    <w:rsid w:val="00E148FF"/>
    <w:rsid w:val="00E14E44"/>
    <w:rsid w:val="00E151C9"/>
    <w:rsid w:val="00E153E6"/>
    <w:rsid w:val="00E15497"/>
    <w:rsid w:val="00E1569A"/>
    <w:rsid w:val="00E15803"/>
    <w:rsid w:val="00E1797E"/>
    <w:rsid w:val="00E17C35"/>
    <w:rsid w:val="00E17FD0"/>
    <w:rsid w:val="00E2053B"/>
    <w:rsid w:val="00E21502"/>
    <w:rsid w:val="00E21F03"/>
    <w:rsid w:val="00E2224E"/>
    <w:rsid w:val="00E22625"/>
    <w:rsid w:val="00E22CE5"/>
    <w:rsid w:val="00E22EBA"/>
    <w:rsid w:val="00E23115"/>
    <w:rsid w:val="00E2333A"/>
    <w:rsid w:val="00E233B4"/>
    <w:rsid w:val="00E24DCE"/>
    <w:rsid w:val="00E2570C"/>
    <w:rsid w:val="00E26AD7"/>
    <w:rsid w:val="00E26B3D"/>
    <w:rsid w:val="00E26F04"/>
    <w:rsid w:val="00E26FC7"/>
    <w:rsid w:val="00E270DB"/>
    <w:rsid w:val="00E27896"/>
    <w:rsid w:val="00E27C15"/>
    <w:rsid w:val="00E27D8D"/>
    <w:rsid w:val="00E30078"/>
    <w:rsid w:val="00E3008B"/>
    <w:rsid w:val="00E3021A"/>
    <w:rsid w:val="00E3066A"/>
    <w:rsid w:val="00E30DE0"/>
    <w:rsid w:val="00E313E5"/>
    <w:rsid w:val="00E31BB0"/>
    <w:rsid w:val="00E31E43"/>
    <w:rsid w:val="00E32338"/>
    <w:rsid w:val="00E325B5"/>
    <w:rsid w:val="00E337AF"/>
    <w:rsid w:val="00E3389A"/>
    <w:rsid w:val="00E3407C"/>
    <w:rsid w:val="00E3429A"/>
    <w:rsid w:val="00E342ED"/>
    <w:rsid w:val="00E345AB"/>
    <w:rsid w:val="00E349B3"/>
    <w:rsid w:val="00E36191"/>
    <w:rsid w:val="00E36928"/>
    <w:rsid w:val="00E36F5E"/>
    <w:rsid w:val="00E36FCC"/>
    <w:rsid w:val="00E37F96"/>
    <w:rsid w:val="00E40449"/>
    <w:rsid w:val="00E40516"/>
    <w:rsid w:val="00E4052E"/>
    <w:rsid w:val="00E40C61"/>
    <w:rsid w:val="00E40E4D"/>
    <w:rsid w:val="00E40F5F"/>
    <w:rsid w:val="00E4182E"/>
    <w:rsid w:val="00E41D5B"/>
    <w:rsid w:val="00E42B05"/>
    <w:rsid w:val="00E42B92"/>
    <w:rsid w:val="00E43331"/>
    <w:rsid w:val="00E4464D"/>
    <w:rsid w:val="00E449C2"/>
    <w:rsid w:val="00E459F6"/>
    <w:rsid w:val="00E45A05"/>
    <w:rsid w:val="00E4619D"/>
    <w:rsid w:val="00E46880"/>
    <w:rsid w:val="00E46883"/>
    <w:rsid w:val="00E4738C"/>
    <w:rsid w:val="00E47942"/>
    <w:rsid w:val="00E47AED"/>
    <w:rsid w:val="00E501E5"/>
    <w:rsid w:val="00E512C2"/>
    <w:rsid w:val="00E52056"/>
    <w:rsid w:val="00E525D2"/>
    <w:rsid w:val="00E52814"/>
    <w:rsid w:val="00E536D6"/>
    <w:rsid w:val="00E53C68"/>
    <w:rsid w:val="00E5438B"/>
    <w:rsid w:val="00E54637"/>
    <w:rsid w:val="00E54BC5"/>
    <w:rsid w:val="00E54F45"/>
    <w:rsid w:val="00E55046"/>
    <w:rsid w:val="00E55A80"/>
    <w:rsid w:val="00E56113"/>
    <w:rsid w:val="00E56BAB"/>
    <w:rsid w:val="00E5725D"/>
    <w:rsid w:val="00E60213"/>
    <w:rsid w:val="00E603CF"/>
    <w:rsid w:val="00E6097B"/>
    <w:rsid w:val="00E609BC"/>
    <w:rsid w:val="00E612EE"/>
    <w:rsid w:val="00E614CE"/>
    <w:rsid w:val="00E61B35"/>
    <w:rsid w:val="00E61C50"/>
    <w:rsid w:val="00E61ED7"/>
    <w:rsid w:val="00E61FFB"/>
    <w:rsid w:val="00E623E8"/>
    <w:rsid w:val="00E62B0D"/>
    <w:rsid w:val="00E633C9"/>
    <w:rsid w:val="00E64600"/>
    <w:rsid w:val="00E6465A"/>
    <w:rsid w:val="00E64B71"/>
    <w:rsid w:val="00E65847"/>
    <w:rsid w:val="00E66103"/>
    <w:rsid w:val="00E66572"/>
    <w:rsid w:val="00E6799A"/>
    <w:rsid w:val="00E67DEE"/>
    <w:rsid w:val="00E7069A"/>
    <w:rsid w:val="00E70A68"/>
    <w:rsid w:val="00E724F2"/>
    <w:rsid w:val="00E73070"/>
    <w:rsid w:val="00E736E6"/>
    <w:rsid w:val="00E7381F"/>
    <w:rsid w:val="00E73A4E"/>
    <w:rsid w:val="00E74360"/>
    <w:rsid w:val="00E74644"/>
    <w:rsid w:val="00E75DE2"/>
    <w:rsid w:val="00E7644B"/>
    <w:rsid w:val="00E76700"/>
    <w:rsid w:val="00E773F2"/>
    <w:rsid w:val="00E80580"/>
    <w:rsid w:val="00E80A2F"/>
    <w:rsid w:val="00E81047"/>
    <w:rsid w:val="00E814FB"/>
    <w:rsid w:val="00E8162E"/>
    <w:rsid w:val="00E817B4"/>
    <w:rsid w:val="00E81E39"/>
    <w:rsid w:val="00E82261"/>
    <w:rsid w:val="00E8242B"/>
    <w:rsid w:val="00E82A68"/>
    <w:rsid w:val="00E82FF0"/>
    <w:rsid w:val="00E833E7"/>
    <w:rsid w:val="00E83DC7"/>
    <w:rsid w:val="00E84FDD"/>
    <w:rsid w:val="00E8526A"/>
    <w:rsid w:val="00E85299"/>
    <w:rsid w:val="00E859D2"/>
    <w:rsid w:val="00E85D56"/>
    <w:rsid w:val="00E86F28"/>
    <w:rsid w:val="00E90626"/>
    <w:rsid w:val="00E9131A"/>
    <w:rsid w:val="00E915B0"/>
    <w:rsid w:val="00E92171"/>
    <w:rsid w:val="00E92955"/>
    <w:rsid w:val="00E92D37"/>
    <w:rsid w:val="00E93586"/>
    <w:rsid w:val="00E93B14"/>
    <w:rsid w:val="00E93BD7"/>
    <w:rsid w:val="00E93F54"/>
    <w:rsid w:val="00E94D17"/>
    <w:rsid w:val="00E95D62"/>
    <w:rsid w:val="00E95F69"/>
    <w:rsid w:val="00E969EE"/>
    <w:rsid w:val="00E96B24"/>
    <w:rsid w:val="00E972C7"/>
    <w:rsid w:val="00E975D7"/>
    <w:rsid w:val="00E9790B"/>
    <w:rsid w:val="00E97A71"/>
    <w:rsid w:val="00E97C2A"/>
    <w:rsid w:val="00E97F35"/>
    <w:rsid w:val="00EA00AE"/>
    <w:rsid w:val="00EA00B6"/>
    <w:rsid w:val="00EA0DCE"/>
    <w:rsid w:val="00EA0E38"/>
    <w:rsid w:val="00EA189B"/>
    <w:rsid w:val="00EA2950"/>
    <w:rsid w:val="00EA2B37"/>
    <w:rsid w:val="00EA2BB0"/>
    <w:rsid w:val="00EA3154"/>
    <w:rsid w:val="00EA3656"/>
    <w:rsid w:val="00EA3C09"/>
    <w:rsid w:val="00EA4A4B"/>
    <w:rsid w:val="00EA58A7"/>
    <w:rsid w:val="00EA5ACA"/>
    <w:rsid w:val="00EA6762"/>
    <w:rsid w:val="00EA677C"/>
    <w:rsid w:val="00EA70CC"/>
    <w:rsid w:val="00EA7237"/>
    <w:rsid w:val="00EA7250"/>
    <w:rsid w:val="00EA767E"/>
    <w:rsid w:val="00EA78A4"/>
    <w:rsid w:val="00EA7BF3"/>
    <w:rsid w:val="00EB0398"/>
    <w:rsid w:val="00EB0CDD"/>
    <w:rsid w:val="00EB1A63"/>
    <w:rsid w:val="00EB1B67"/>
    <w:rsid w:val="00EB268B"/>
    <w:rsid w:val="00EB26E9"/>
    <w:rsid w:val="00EB2748"/>
    <w:rsid w:val="00EB2B43"/>
    <w:rsid w:val="00EB3018"/>
    <w:rsid w:val="00EB3078"/>
    <w:rsid w:val="00EB4A70"/>
    <w:rsid w:val="00EB4DC1"/>
    <w:rsid w:val="00EB512C"/>
    <w:rsid w:val="00EB5A5B"/>
    <w:rsid w:val="00EB6057"/>
    <w:rsid w:val="00EB71B7"/>
    <w:rsid w:val="00EB7CCE"/>
    <w:rsid w:val="00EB7F0F"/>
    <w:rsid w:val="00EC0AEB"/>
    <w:rsid w:val="00EC1444"/>
    <w:rsid w:val="00EC1851"/>
    <w:rsid w:val="00EC22B7"/>
    <w:rsid w:val="00EC269D"/>
    <w:rsid w:val="00EC2995"/>
    <w:rsid w:val="00EC2E58"/>
    <w:rsid w:val="00EC35A0"/>
    <w:rsid w:val="00EC36FB"/>
    <w:rsid w:val="00EC40F1"/>
    <w:rsid w:val="00EC449D"/>
    <w:rsid w:val="00EC4F35"/>
    <w:rsid w:val="00EC4F36"/>
    <w:rsid w:val="00EC4F87"/>
    <w:rsid w:val="00EC5C39"/>
    <w:rsid w:val="00EC5F4D"/>
    <w:rsid w:val="00EC6270"/>
    <w:rsid w:val="00EC774F"/>
    <w:rsid w:val="00EC7A4D"/>
    <w:rsid w:val="00EC7B58"/>
    <w:rsid w:val="00ED0353"/>
    <w:rsid w:val="00ED050C"/>
    <w:rsid w:val="00ED0A2E"/>
    <w:rsid w:val="00ED0B7A"/>
    <w:rsid w:val="00ED0EE4"/>
    <w:rsid w:val="00ED16ED"/>
    <w:rsid w:val="00ED1C13"/>
    <w:rsid w:val="00ED34FE"/>
    <w:rsid w:val="00ED4256"/>
    <w:rsid w:val="00ED45EA"/>
    <w:rsid w:val="00ED4DAB"/>
    <w:rsid w:val="00ED5512"/>
    <w:rsid w:val="00ED58B1"/>
    <w:rsid w:val="00ED630E"/>
    <w:rsid w:val="00ED66C5"/>
    <w:rsid w:val="00ED6A8B"/>
    <w:rsid w:val="00ED74E4"/>
    <w:rsid w:val="00EE07FB"/>
    <w:rsid w:val="00EE10AD"/>
    <w:rsid w:val="00EE1A0C"/>
    <w:rsid w:val="00EE2DDC"/>
    <w:rsid w:val="00EE2DE3"/>
    <w:rsid w:val="00EE3478"/>
    <w:rsid w:val="00EE49A9"/>
    <w:rsid w:val="00EE4B46"/>
    <w:rsid w:val="00EE4D1F"/>
    <w:rsid w:val="00EE4D3D"/>
    <w:rsid w:val="00EE4F94"/>
    <w:rsid w:val="00EE5A5F"/>
    <w:rsid w:val="00EE6D0D"/>
    <w:rsid w:val="00EE6DCA"/>
    <w:rsid w:val="00EE72E0"/>
    <w:rsid w:val="00EE7441"/>
    <w:rsid w:val="00EE7566"/>
    <w:rsid w:val="00EE7EAA"/>
    <w:rsid w:val="00EF0139"/>
    <w:rsid w:val="00EF05B1"/>
    <w:rsid w:val="00EF0ACD"/>
    <w:rsid w:val="00EF131A"/>
    <w:rsid w:val="00EF164C"/>
    <w:rsid w:val="00EF16B1"/>
    <w:rsid w:val="00EF1EA1"/>
    <w:rsid w:val="00EF24A3"/>
    <w:rsid w:val="00EF3553"/>
    <w:rsid w:val="00EF361C"/>
    <w:rsid w:val="00EF3C37"/>
    <w:rsid w:val="00EF3E5F"/>
    <w:rsid w:val="00EF409F"/>
    <w:rsid w:val="00EF410D"/>
    <w:rsid w:val="00EF41B3"/>
    <w:rsid w:val="00EF440E"/>
    <w:rsid w:val="00EF5567"/>
    <w:rsid w:val="00EF58DB"/>
    <w:rsid w:val="00EF59DC"/>
    <w:rsid w:val="00EF6289"/>
    <w:rsid w:val="00EF6C4F"/>
    <w:rsid w:val="00EF6E26"/>
    <w:rsid w:val="00EF6FD4"/>
    <w:rsid w:val="00EF6FE7"/>
    <w:rsid w:val="00EF7068"/>
    <w:rsid w:val="00EF7178"/>
    <w:rsid w:val="00EF7298"/>
    <w:rsid w:val="00EF798B"/>
    <w:rsid w:val="00F009A9"/>
    <w:rsid w:val="00F00CFA"/>
    <w:rsid w:val="00F0154C"/>
    <w:rsid w:val="00F015FF"/>
    <w:rsid w:val="00F0379B"/>
    <w:rsid w:val="00F0438E"/>
    <w:rsid w:val="00F047C2"/>
    <w:rsid w:val="00F054CF"/>
    <w:rsid w:val="00F056F2"/>
    <w:rsid w:val="00F05D5C"/>
    <w:rsid w:val="00F06578"/>
    <w:rsid w:val="00F0674F"/>
    <w:rsid w:val="00F0676A"/>
    <w:rsid w:val="00F06FD4"/>
    <w:rsid w:val="00F07081"/>
    <w:rsid w:val="00F07FD1"/>
    <w:rsid w:val="00F10778"/>
    <w:rsid w:val="00F10B31"/>
    <w:rsid w:val="00F11069"/>
    <w:rsid w:val="00F11099"/>
    <w:rsid w:val="00F11555"/>
    <w:rsid w:val="00F1184E"/>
    <w:rsid w:val="00F1232A"/>
    <w:rsid w:val="00F12A40"/>
    <w:rsid w:val="00F12B0E"/>
    <w:rsid w:val="00F1303A"/>
    <w:rsid w:val="00F1317C"/>
    <w:rsid w:val="00F13629"/>
    <w:rsid w:val="00F13ADF"/>
    <w:rsid w:val="00F13BD1"/>
    <w:rsid w:val="00F14941"/>
    <w:rsid w:val="00F14A54"/>
    <w:rsid w:val="00F15C22"/>
    <w:rsid w:val="00F16380"/>
    <w:rsid w:val="00F16652"/>
    <w:rsid w:val="00F16A00"/>
    <w:rsid w:val="00F1739D"/>
    <w:rsid w:val="00F1763E"/>
    <w:rsid w:val="00F17833"/>
    <w:rsid w:val="00F1788F"/>
    <w:rsid w:val="00F17A17"/>
    <w:rsid w:val="00F17C69"/>
    <w:rsid w:val="00F201C2"/>
    <w:rsid w:val="00F2061D"/>
    <w:rsid w:val="00F21855"/>
    <w:rsid w:val="00F22B1A"/>
    <w:rsid w:val="00F23D3A"/>
    <w:rsid w:val="00F241A8"/>
    <w:rsid w:val="00F24229"/>
    <w:rsid w:val="00F2433B"/>
    <w:rsid w:val="00F24E84"/>
    <w:rsid w:val="00F251F6"/>
    <w:rsid w:val="00F25D7A"/>
    <w:rsid w:val="00F26A45"/>
    <w:rsid w:val="00F26DE0"/>
    <w:rsid w:val="00F27078"/>
    <w:rsid w:val="00F274F8"/>
    <w:rsid w:val="00F279D1"/>
    <w:rsid w:val="00F27A79"/>
    <w:rsid w:val="00F30A3B"/>
    <w:rsid w:val="00F30E6D"/>
    <w:rsid w:val="00F319FA"/>
    <w:rsid w:val="00F3214C"/>
    <w:rsid w:val="00F32C3C"/>
    <w:rsid w:val="00F33023"/>
    <w:rsid w:val="00F337FC"/>
    <w:rsid w:val="00F33DA1"/>
    <w:rsid w:val="00F33FA6"/>
    <w:rsid w:val="00F33FF7"/>
    <w:rsid w:val="00F348C5"/>
    <w:rsid w:val="00F353C4"/>
    <w:rsid w:val="00F35A4E"/>
    <w:rsid w:val="00F35EC4"/>
    <w:rsid w:val="00F36CB6"/>
    <w:rsid w:val="00F375A2"/>
    <w:rsid w:val="00F37A0C"/>
    <w:rsid w:val="00F4088E"/>
    <w:rsid w:val="00F41A63"/>
    <w:rsid w:val="00F41D7B"/>
    <w:rsid w:val="00F42380"/>
    <w:rsid w:val="00F4284F"/>
    <w:rsid w:val="00F432FF"/>
    <w:rsid w:val="00F43AD5"/>
    <w:rsid w:val="00F44134"/>
    <w:rsid w:val="00F445D6"/>
    <w:rsid w:val="00F44EAE"/>
    <w:rsid w:val="00F45287"/>
    <w:rsid w:val="00F45474"/>
    <w:rsid w:val="00F45917"/>
    <w:rsid w:val="00F45A67"/>
    <w:rsid w:val="00F4685B"/>
    <w:rsid w:val="00F468B6"/>
    <w:rsid w:val="00F4734F"/>
    <w:rsid w:val="00F4784F"/>
    <w:rsid w:val="00F479C1"/>
    <w:rsid w:val="00F511D8"/>
    <w:rsid w:val="00F5187A"/>
    <w:rsid w:val="00F518D1"/>
    <w:rsid w:val="00F52E40"/>
    <w:rsid w:val="00F533A4"/>
    <w:rsid w:val="00F5350D"/>
    <w:rsid w:val="00F5359B"/>
    <w:rsid w:val="00F538EA"/>
    <w:rsid w:val="00F53E7C"/>
    <w:rsid w:val="00F544E3"/>
    <w:rsid w:val="00F55001"/>
    <w:rsid w:val="00F5539D"/>
    <w:rsid w:val="00F55760"/>
    <w:rsid w:val="00F55A80"/>
    <w:rsid w:val="00F56752"/>
    <w:rsid w:val="00F5690F"/>
    <w:rsid w:val="00F569BB"/>
    <w:rsid w:val="00F571DC"/>
    <w:rsid w:val="00F60152"/>
    <w:rsid w:val="00F60B2F"/>
    <w:rsid w:val="00F60BC7"/>
    <w:rsid w:val="00F61258"/>
    <w:rsid w:val="00F612A5"/>
    <w:rsid w:val="00F61855"/>
    <w:rsid w:val="00F61D66"/>
    <w:rsid w:val="00F62857"/>
    <w:rsid w:val="00F62EE4"/>
    <w:rsid w:val="00F638D0"/>
    <w:rsid w:val="00F6432A"/>
    <w:rsid w:val="00F64ACA"/>
    <w:rsid w:val="00F64BE3"/>
    <w:rsid w:val="00F653B4"/>
    <w:rsid w:val="00F65658"/>
    <w:rsid w:val="00F65B7C"/>
    <w:rsid w:val="00F66560"/>
    <w:rsid w:val="00F67071"/>
    <w:rsid w:val="00F6791A"/>
    <w:rsid w:val="00F679EE"/>
    <w:rsid w:val="00F67DF8"/>
    <w:rsid w:val="00F7073B"/>
    <w:rsid w:val="00F7076A"/>
    <w:rsid w:val="00F70A19"/>
    <w:rsid w:val="00F70C6A"/>
    <w:rsid w:val="00F70E80"/>
    <w:rsid w:val="00F71273"/>
    <w:rsid w:val="00F7316D"/>
    <w:rsid w:val="00F7336D"/>
    <w:rsid w:val="00F73A1E"/>
    <w:rsid w:val="00F753D4"/>
    <w:rsid w:val="00F755D0"/>
    <w:rsid w:val="00F758C4"/>
    <w:rsid w:val="00F76365"/>
    <w:rsid w:val="00F766AE"/>
    <w:rsid w:val="00F76E1A"/>
    <w:rsid w:val="00F775AC"/>
    <w:rsid w:val="00F77A4F"/>
    <w:rsid w:val="00F80324"/>
    <w:rsid w:val="00F808FB"/>
    <w:rsid w:val="00F81B2B"/>
    <w:rsid w:val="00F81F55"/>
    <w:rsid w:val="00F821F8"/>
    <w:rsid w:val="00F8255B"/>
    <w:rsid w:val="00F825C7"/>
    <w:rsid w:val="00F82713"/>
    <w:rsid w:val="00F82A2A"/>
    <w:rsid w:val="00F82CA9"/>
    <w:rsid w:val="00F834EF"/>
    <w:rsid w:val="00F8369F"/>
    <w:rsid w:val="00F83F0E"/>
    <w:rsid w:val="00F842B9"/>
    <w:rsid w:val="00F84B48"/>
    <w:rsid w:val="00F87355"/>
    <w:rsid w:val="00F87A4B"/>
    <w:rsid w:val="00F87CD5"/>
    <w:rsid w:val="00F900A1"/>
    <w:rsid w:val="00F903E7"/>
    <w:rsid w:val="00F905F3"/>
    <w:rsid w:val="00F919E7"/>
    <w:rsid w:val="00F91B56"/>
    <w:rsid w:val="00F92566"/>
    <w:rsid w:val="00F9274A"/>
    <w:rsid w:val="00F93124"/>
    <w:rsid w:val="00F93764"/>
    <w:rsid w:val="00F93819"/>
    <w:rsid w:val="00F93C68"/>
    <w:rsid w:val="00F95224"/>
    <w:rsid w:val="00F953F4"/>
    <w:rsid w:val="00F958B0"/>
    <w:rsid w:val="00F95F19"/>
    <w:rsid w:val="00F9623B"/>
    <w:rsid w:val="00F96364"/>
    <w:rsid w:val="00F966EC"/>
    <w:rsid w:val="00F96DF3"/>
    <w:rsid w:val="00F972DB"/>
    <w:rsid w:val="00F97EE6"/>
    <w:rsid w:val="00FA0003"/>
    <w:rsid w:val="00FA02B1"/>
    <w:rsid w:val="00FA038B"/>
    <w:rsid w:val="00FA0528"/>
    <w:rsid w:val="00FA06DB"/>
    <w:rsid w:val="00FA17B3"/>
    <w:rsid w:val="00FA2962"/>
    <w:rsid w:val="00FA365D"/>
    <w:rsid w:val="00FA3746"/>
    <w:rsid w:val="00FA4CB4"/>
    <w:rsid w:val="00FA620F"/>
    <w:rsid w:val="00FA701F"/>
    <w:rsid w:val="00FA7800"/>
    <w:rsid w:val="00FA7B1A"/>
    <w:rsid w:val="00FB02F1"/>
    <w:rsid w:val="00FB047C"/>
    <w:rsid w:val="00FB0B1C"/>
    <w:rsid w:val="00FB0BE9"/>
    <w:rsid w:val="00FB1AD3"/>
    <w:rsid w:val="00FB1C69"/>
    <w:rsid w:val="00FB2E01"/>
    <w:rsid w:val="00FB46D8"/>
    <w:rsid w:val="00FB47D8"/>
    <w:rsid w:val="00FB5337"/>
    <w:rsid w:val="00FB5D14"/>
    <w:rsid w:val="00FB6452"/>
    <w:rsid w:val="00FB7013"/>
    <w:rsid w:val="00FB7494"/>
    <w:rsid w:val="00FB7AE6"/>
    <w:rsid w:val="00FC012E"/>
    <w:rsid w:val="00FC0F29"/>
    <w:rsid w:val="00FC14BA"/>
    <w:rsid w:val="00FC16DD"/>
    <w:rsid w:val="00FC227C"/>
    <w:rsid w:val="00FC2439"/>
    <w:rsid w:val="00FC3821"/>
    <w:rsid w:val="00FC3AFE"/>
    <w:rsid w:val="00FC3EE4"/>
    <w:rsid w:val="00FC4FF9"/>
    <w:rsid w:val="00FC53AE"/>
    <w:rsid w:val="00FC5608"/>
    <w:rsid w:val="00FC6536"/>
    <w:rsid w:val="00FC6DA5"/>
    <w:rsid w:val="00FD0DAC"/>
    <w:rsid w:val="00FD18D8"/>
    <w:rsid w:val="00FD1C1A"/>
    <w:rsid w:val="00FD2819"/>
    <w:rsid w:val="00FD4247"/>
    <w:rsid w:val="00FD538E"/>
    <w:rsid w:val="00FD580E"/>
    <w:rsid w:val="00FD5811"/>
    <w:rsid w:val="00FD5EED"/>
    <w:rsid w:val="00FD61B1"/>
    <w:rsid w:val="00FD6C5F"/>
    <w:rsid w:val="00FD76D8"/>
    <w:rsid w:val="00FD7812"/>
    <w:rsid w:val="00FD7F0A"/>
    <w:rsid w:val="00FE03F4"/>
    <w:rsid w:val="00FE08F0"/>
    <w:rsid w:val="00FE1243"/>
    <w:rsid w:val="00FE1986"/>
    <w:rsid w:val="00FE198C"/>
    <w:rsid w:val="00FE2000"/>
    <w:rsid w:val="00FE2BAF"/>
    <w:rsid w:val="00FE3861"/>
    <w:rsid w:val="00FE48C7"/>
    <w:rsid w:val="00FE5A40"/>
    <w:rsid w:val="00FE6F80"/>
    <w:rsid w:val="00FF003B"/>
    <w:rsid w:val="00FF09AA"/>
    <w:rsid w:val="00FF1C83"/>
    <w:rsid w:val="00FF27EE"/>
    <w:rsid w:val="00FF2A03"/>
    <w:rsid w:val="00FF2E3E"/>
    <w:rsid w:val="00FF2FA1"/>
    <w:rsid w:val="00FF3450"/>
    <w:rsid w:val="00FF4193"/>
    <w:rsid w:val="00FF46E6"/>
    <w:rsid w:val="00FF5008"/>
    <w:rsid w:val="00FF5560"/>
    <w:rsid w:val="00FF5E20"/>
    <w:rsid w:val="00FF61E3"/>
    <w:rsid w:val="00FF65AF"/>
    <w:rsid w:val="00FF6CCA"/>
    <w:rsid w:val="00FF6CD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49F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9"/>
  </w:style>
  <w:style w:type="paragraph" w:styleId="1">
    <w:name w:val="heading 1"/>
    <w:basedOn w:val="a"/>
    <w:next w:val="a"/>
    <w:link w:val="10"/>
    <w:qFormat/>
    <w:rsid w:val="00C23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37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7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37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37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37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37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237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7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37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37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37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7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37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37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786"/>
  </w:style>
  <w:style w:type="paragraph" w:styleId="a3">
    <w:name w:val="Body Text"/>
    <w:basedOn w:val="a"/>
    <w:link w:val="a4"/>
    <w:rsid w:val="00C2378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378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23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3786"/>
  </w:style>
  <w:style w:type="character" w:styleId="a8">
    <w:name w:val="Hyperlink"/>
    <w:uiPriority w:val="99"/>
    <w:rsid w:val="00C23786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C23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237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C23786"/>
    <w:rPr>
      <w:color w:val="800080"/>
      <w:u w:val="single"/>
    </w:rPr>
  </w:style>
  <w:style w:type="paragraph" w:customStyle="1" w:styleId="consplusnormal">
    <w:name w:val="consplusnormal"/>
    <w:basedOn w:val="a"/>
    <w:rsid w:val="00C2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C23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C237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C23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237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237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3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C237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C237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C23786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C2378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C23786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C23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3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237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C23786"/>
  </w:style>
  <w:style w:type="table" w:styleId="af5">
    <w:name w:val="Table Grid"/>
    <w:basedOn w:val="a1"/>
    <w:uiPriority w:val="59"/>
    <w:rsid w:val="00C2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C2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C237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C23786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uiPriority w:val="22"/>
    <w:qFormat/>
    <w:rsid w:val="00C23786"/>
    <w:rPr>
      <w:b/>
      <w:bCs/>
    </w:rPr>
  </w:style>
  <w:style w:type="character" w:customStyle="1" w:styleId="12">
    <w:name w:val="Знак Знак1"/>
    <w:locked/>
    <w:rsid w:val="00C23786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237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"/>
    <w:basedOn w:val="a"/>
    <w:rsid w:val="00C237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C237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C237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ate"/>
    <w:basedOn w:val="a"/>
    <w:next w:val="a"/>
    <w:link w:val="afc"/>
    <w:rsid w:val="00C2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Дата Знак"/>
    <w:basedOn w:val="a0"/>
    <w:link w:val="afb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C2378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C237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 Indent"/>
    <w:basedOn w:val="a"/>
    <w:link w:val="aff"/>
    <w:rsid w:val="00C237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C2378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C23786"/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Body Text First Indent"/>
    <w:basedOn w:val="a3"/>
    <w:link w:val="aff3"/>
    <w:rsid w:val="00C23786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C237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e"/>
    <w:link w:val="28"/>
    <w:rsid w:val="00C23786"/>
    <w:pPr>
      <w:ind w:firstLine="210"/>
    </w:pPr>
  </w:style>
  <w:style w:type="character" w:customStyle="1" w:styleId="28">
    <w:name w:val="Красная строка 2 Знак"/>
    <w:basedOn w:val="aff"/>
    <w:link w:val="27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"/>
    <w:link w:val="aff5"/>
    <w:semiHidden/>
    <w:rsid w:val="00C237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C237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C237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6">
    <w:name w:val="Emphasis"/>
    <w:qFormat/>
    <w:rsid w:val="00C23786"/>
    <w:rPr>
      <w:i/>
      <w:iCs/>
    </w:rPr>
  </w:style>
  <w:style w:type="paragraph" w:customStyle="1" w:styleId="13">
    <w:name w:val="Абзац списка1"/>
    <w:basedOn w:val="a"/>
    <w:rsid w:val="00C23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link w:val="aff8"/>
    <w:uiPriority w:val="34"/>
    <w:qFormat/>
    <w:rsid w:val="00C23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C23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"/>
    <w:link w:val="affa"/>
    <w:uiPriority w:val="99"/>
    <w:rsid w:val="00C237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rsid w:val="00C2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Ñòèëü"/>
    <w:rsid w:val="00C2378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C2378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basedOn w:val="a0"/>
    <w:link w:val="15"/>
    <w:rsid w:val="00C2378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C2378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c"/>
    <w:rsid w:val="00C2378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C23786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c"/>
    <w:rsid w:val="00C23786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237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6E3005"/>
  </w:style>
  <w:style w:type="paragraph" w:customStyle="1" w:styleId="ConsNonformat">
    <w:name w:val="ConsNonformat"/>
    <w:uiPriority w:val="99"/>
    <w:rsid w:val="006E30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d">
    <w:name w:val="Гипертекстовая ссылка"/>
    <w:uiPriority w:val="99"/>
    <w:rsid w:val="006E3005"/>
    <w:rPr>
      <w:b/>
      <w:bCs/>
      <w:color w:val="008000"/>
    </w:rPr>
  </w:style>
  <w:style w:type="character" w:customStyle="1" w:styleId="affe">
    <w:name w:val="Цветовое выделение"/>
    <w:uiPriority w:val="99"/>
    <w:rsid w:val="006E300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6E300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6E300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6F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E0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54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C2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EF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2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1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2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F1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7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C5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AB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9A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4B6089"/>
  </w:style>
  <w:style w:type="table" w:customStyle="1" w:styleId="210">
    <w:name w:val="Сетка таблицы21"/>
    <w:basedOn w:val="a1"/>
    <w:next w:val="af5"/>
    <w:uiPriority w:val="59"/>
    <w:rsid w:val="00D3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99161C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AE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1F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Абзац списка Знак"/>
    <w:link w:val="aff7"/>
    <w:uiPriority w:val="34"/>
    <w:locked/>
    <w:rsid w:val="00610B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98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3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01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2E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58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68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6D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A2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EA2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D5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6B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A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F2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89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AF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A5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ubtle Emphasis"/>
    <w:uiPriority w:val="19"/>
    <w:qFormat/>
    <w:rsid w:val="001D0E10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c"/>
    <w:rsid w:val="00ED1C13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9727F3"/>
    <w:pPr>
      <w:suppressAutoHyphens/>
      <w:ind w:left="720"/>
    </w:pPr>
    <w:rPr>
      <w:rFonts w:ascii="Calibri" w:eastAsia="Calibri" w:hAnsi="Calibri" w:cs="Calibri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9"/>
  </w:style>
  <w:style w:type="paragraph" w:styleId="1">
    <w:name w:val="heading 1"/>
    <w:basedOn w:val="a"/>
    <w:next w:val="a"/>
    <w:link w:val="10"/>
    <w:qFormat/>
    <w:rsid w:val="00C23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37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7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37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37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37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37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237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7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37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37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37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7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37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37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786"/>
  </w:style>
  <w:style w:type="paragraph" w:styleId="a3">
    <w:name w:val="Body Text"/>
    <w:basedOn w:val="a"/>
    <w:link w:val="a4"/>
    <w:rsid w:val="00C2378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378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23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3786"/>
  </w:style>
  <w:style w:type="character" w:styleId="a8">
    <w:name w:val="Hyperlink"/>
    <w:uiPriority w:val="99"/>
    <w:rsid w:val="00C23786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C23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237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C23786"/>
    <w:rPr>
      <w:color w:val="800080"/>
      <w:u w:val="single"/>
    </w:rPr>
  </w:style>
  <w:style w:type="paragraph" w:customStyle="1" w:styleId="consplusnormal">
    <w:name w:val="consplusnormal"/>
    <w:basedOn w:val="a"/>
    <w:rsid w:val="00C2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C23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C237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C23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237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237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3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C237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C237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C23786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C2378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C23786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C23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3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237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C23786"/>
  </w:style>
  <w:style w:type="table" w:styleId="af5">
    <w:name w:val="Table Grid"/>
    <w:basedOn w:val="a1"/>
    <w:uiPriority w:val="59"/>
    <w:rsid w:val="00C2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C2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C237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C23786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uiPriority w:val="22"/>
    <w:qFormat/>
    <w:rsid w:val="00C23786"/>
    <w:rPr>
      <w:b/>
      <w:bCs/>
    </w:rPr>
  </w:style>
  <w:style w:type="character" w:customStyle="1" w:styleId="12">
    <w:name w:val="Знак Знак1"/>
    <w:locked/>
    <w:rsid w:val="00C23786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237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"/>
    <w:basedOn w:val="a"/>
    <w:rsid w:val="00C237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C237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C237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ate"/>
    <w:basedOn w:val="a"/>
    <w:next w:val="a"/>
    <w:link w:val="afc"/>
    <w:rsid w:val="00C2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Дата Знак"/>
    <w:basedOn w:val="a0"/>
    <w:link w:val="afb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C2378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C237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 Indent"/>
    <w:basedOn w:val="a"/>
    <w:link w:val="aff"/>
    <w:rsid w:val="00C237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C2378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C23786"/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Body Text First Indent"/>
    <w:basedOn w:val="a3"/>
    <w:link w:val="aff3"/>
    <w:rsid w:val="00C23786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C237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e"/>
    <w:link w:val="28"/>
    <w:rsid w:val="00C23786"/>
    <w:pPr>
      <w:ind w:firstLine="210"/>
    </w:pPr>
  </w:style>
  <w:style w:type="character" w:customStyle="1" w:styleId="28">
    <w:name w:val="Красная строка 2 Знак"/>
    <w:basedOn w:val="aff"/>
    <w:link w:val="27"/>
    <w:rsid w:val="00C2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"/>
    <w:link w:val="aff5"/>
    <w:semiHidden/>
    <w:rsid w:val="00C237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C237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C237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6">
    <w:name w:val="Emphasis"/>
    <w:qFormat/>
    <w:rsid w:val="00C23786"/>
    <w:rPr>
      <w:i/>
      <w:iCs/>
    </w:rPr>
  </w:style>
  <w:style w:type="paragraph" w:customStyle="1" w:styleId="13">
    <w:name w:val="Абзац списка1"/>
    <w:basedOn w:val="a"/>
    <w:rsid w:val="00C23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link w:val="aff8"/>
    <w:uiPriority w:val="34"/>
    <w:qFormat/>
    <w:rsid w:val="00C23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C23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"/>
    <w:link w:val="affa"/>
    <w:uiPriority w:val="99"/>
    <w:rsid w:val="00C237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rsid w:val="00C2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Ñòèëü"/>
    <w:rsid w:val="00C2378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C2378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basedOn w:val="a0"/>
    <w:link w:val="15"/>
    <w:rsid w:val="00C2378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C2378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c"/>
    <w:rsid w:val="00C2378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C23786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c"/>
    <w:rsid w:val="00C23786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237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C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6E3005"/>
  </w:style>
  <w:style w:type="paragraph" w:customStyle="1" w:styleId="ConsNonformat">
    <w:name w:val="ConsNonformat"/>
    <w:uiPriority w:val="99"/>
    <w:rsid w:val="006E30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d">
    <w:name w:val="Гипертекстовая ссылка"/>
    <w:uiPriority w:val="99"/>
    <w:rsid w:val="006E3005"/>
    <w:rPr>
      <w:b/>
      <w:bCs/>
      <w:color w:val="008000"/>
    </w:rPr>
  </w:style>
  <w:style w:type="character" w:customStyle="1" w:styleId="affe">
    <w:name w:val="Цветовое выделение"/>
    <w:uiPriority w:val="99"/>
    <w:rsid w:val="006E300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6E300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6E300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6F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E0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54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C2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EF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2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1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2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F1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7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C5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AB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9A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4B6089"/>
  </w:style>
  <w:style w:type="table" w:customStyle="1" w:styleId="210">
    <w:name w:val="Сетка таблицы21"/>
    <w:basedOn w:val="a1"/>
    <w:next w:val="af5"/>
    <w:uiPriority w:val="59"/>
    <w:rsid w:val="00D3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99161C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AE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1F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Абзац списка Знак"/>
    <w:link w:val="aff7"/>
    <w:uiPriority w:val="34"/>
    <w:locked/>
    <w:rsid w:val="00610B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98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3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01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2E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58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68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6D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A2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EA2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D5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6B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A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F2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89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AF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A5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ubtle Emphasis"/>
    <w:uiPriority w:val="19"/>
    <w:qFormat/>
    <w:rsid w:val="001D0E10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c"/>
    <w:rsid w:val="00ED1C13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9727F3"/>
    <w:pPr>
      <w:suppressAutoHyphens/>
      <w:ind w:left="720"/>
    </w:pPr>
    <w:rPr>
      <w:rFonts w:ascii="Calibri" w:eastAsia="Calibri" w:hAnsi="Calibri" w:cs="Calibri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eader" Target="header1.xml"/><Relationship Id="rId39" Type="http://schemas.openxmlformats.org/officeDocument/2006/relationships/fontTable" Target="fontTable.xml"/><Relationship Id="rId21" Type="http://schemas.openxmlformats.org/officeDocument/2006/relationships/chart" Target="charts/chart12.xml"/><Relationship Id="rId34" Type="http://schemas.openxmlformats.org/officeDocument/2006/relationships/chart" Target="charts/chart20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19.xml"/><Relationship Id="rId38" Type="http://schemas.openxmlformats.org/officeDocument/2006/relationships/chart" Target="charts/chart2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18.xm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eader" Target="header3.xml"/><Relationship Id="rId36" Type="http://schemas.openxmlformats.org/officeDocument/2006/relationships/header" Target="header5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1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eader" Target="header2.xml"/><Relationship Id="rId3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35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1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32680</c:v>
                </c:pt>
                <c:pt idx="1">
                  <c:v>35035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D-49F2-A807-A228A8BFC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75737600"/>
        <c:axId val="164701888"/>
      </c:barChart>
      <c:catAx>
        <c:axId val="75737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01888"/>
        <c:crosses val="autoZero"/>
        <c:auto val="1"/>
        <c:lblAlgn val="ctr"/>
        <c:lblOffset val="100"/>
        <c:noMultiLvlLbl val="0"/>
      </c:catAx>
      <c:valAx>
        <c:axId val="16470188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3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rAngAx val="0"/>
      <c:perspective val="30"/>
    </c:view3D>
    <c:floor>
      <c:thickness val="0"/>
      <c:spPr>
        <a:ln>
          <a:noFill/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9272296582135354E-2"/>
          <c:y val="3.1352548362668382E-2"/>
          <c:w val="0.94306537590388984"/>
          <c:h val="0.61233144301429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ОБЭ</c:v>
                </c:pt>
              </c:strCache>
            </c:strRef>
          </c:tx>
          <c:spPr>
            <a:solidFill>
              <a:srgbClr val="FFFF00"/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dLbl>
              <c:idx val="0"/>
              <c:layout>
                <c:manualLayout>
                  <c:x val="-2.4615381964828646E-2"/>
                  <c:y val="6.41163916745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30-46C8-A455-72E59D725A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Лицензионные требования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Вых. данные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130-46C8-A455-72E59D725A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63550720"/>
        <c:axId val="164731648"/>
        <c:axId val="82627712"/>
      </c:line3DChart>
      <c:catAx>
        <c:axId val="1635507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64731648"/>
        <c:crosses val="autoZero"/>
        <c:auto val="1"/>
        <c:lblAlgn val="ctr"/>
        <c:lblOffset val="100"/>
        <c:noMultiLvlLbl val="0"/>
      </c:catAx>
      <c:valAx>
        <c:axId val="1647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63550720"/>
        <c:crosses val="autoZero"/>
        <c:crossBetween val="between"/>
      </c:valAx>
      <c:serAx>
        <c:axId val="82627712"/>
        <c:scaling>
          <c:orientation val="minMax"/>
        </c:scaling>
        <c:delete val="1"/>
        <c:axPos val="b"/>
        <c:majorTickMark val="out"/>
        <c:minorTickMark val="none"/>
        <c:tickLblPos val="none"/>
        <c:crossAx val="164731648"/>
        <c:crosses val="autoZero"/>
      </c:serAx>
    </c:plotArea>
    <c:legend>
      <c:legendPos val="b"/>
      <c:layout>
        <c:manualLayout>
          <c:xMode val="edge"/>
          <c:yMode val="edge"/>
          <c:x val="7.7385443492502856E-2"/>
          <c:y val="0.78155706434383843"/>
          <c:w val="0.90672170871377245"/>
          <c:h val="0.21844282379831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5D-4DC6-881B-D809422464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3 ст. 14.1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5D-4DC6-881B-D809422464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5D-4DC6-881B-D809422464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5D-4DC6-881B-D80942246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549184"/>
        <c:axId val="164904256"/>
        <c:axId val="0"/>
      </c:bar3DChart>
      <c:catAx>
        <c:axId val="16354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904256"/>
        <c:crosses val="autoZero"/>
        <c:auto val="1"/>
        <c:lblAlgn val="ctr"/>
        <c:lblOffset val="100"/>
        <c:noMultiLvlLbl val="0"/>
      </c:catAx>
      <c:valAx>
        <c:axId val="164904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549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2000" b="0" i="0" kern="1200" baseline="0" dirty="0" smtClean="0">
                <a:solidFill>
                  <a:srgbClr val="FF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1" i="0" kern="1200" baseline="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Статистические данные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838181341793032E-2"/>
          <c:y val="0.16572509746961253"/>
          <c:w val="0.94333095778642229"/>
          <c:h val="0.460271663967865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239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ED-45FB-8880-921BDB94BCF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ED-45FB-8880-921BDB94BCF2}"/>
              </c:ext>
            </c:extLst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ED-45FB-8880-921BDB94BCF2}"/>
              </c:ext>
            </c:extLst>
          </c:dPt>
          <c:dPt>
            <c:idx val="3"/>
            <c:invertIfNegative val="0"/>
            <c:bubble3D val="0"/>
            <c:spPr>
              <a:solidFill>
                <a:srgbClr val="66FF99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DED-45FB-8880-921BDB94BCF2}"/>
              </c:ext>
            </c:extLst>
          </c:dPt>
          <c:dLbls>
            <c:dLbl>
              <c:idx val="0"/>
              <c:layout>
                <c:manualLayout>
                  <c:x val="1.7204182603207416E-2"/>
                  <c:y val="-3.37164832332297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ED-45FB-8880-921BDB94BCF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36818836006101E-2"/>
                  <c:y val="-2.7586213554460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ED-45FB-8880-921BDB94BCF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903136952405487E-2"/>
                  <c:y val="-2.7586213554460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DED-45FB-8880-921BDB94BCF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020913016036996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DED-45FB-8880-921BDB94BCF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020913016036996E-3"/>
                  <c:y val="-3.0651348393845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DED-45FB-8880-921BDB94BCF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 периодические издания</c:v>
                </c:pt>
                <c:pt idx="1">
                  <c:v>Телеканалы/радиоканалы</c:v>
                </c:pt>
                <c:pt idx="2">
                  <c:v>Сетевые издания</c:v>
                </c:pt>
                <c:pt idx="3">
                  <c:v>Электронные периодические издания</c:v>
                </c:pt>
                <c:pt idx="4">
                  <c:v>Информационные агенства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</c:v>
                </c:pt>
                <c:pt idx="1">
                  <c:v>75</c:v>
                </c:pt>
                <c:pt idx="2">
                  <c:v>40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20-4A52-A654-37661DD07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723264"/>
        <c:axId val="176304064"/>
        <c:axId val="0"/>
      </c:bar3DChart>
      <c:catAx>
        <c:axId val="1157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76304064"/>
        <c:crosses val="autoZero"/>
        <c:auto val="1"/>
        <c:lblAlgn val="ctr"/>
        <c:lblOffset val="100"/>
        <c:noMultiLvlLbl val="0"/>
      </c:catAx>
      <c:valAx>
        <c:axId val="17630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572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2000" b="1" kern="1200" dirty="0" smtClean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kern="120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СМИ в реестре</a:t>
            </a:r>
          </a:p>
        </c:rich>
      </c:tx>
      <c:layout>
        <c:manualLayout>
          <c:xMode val="edge"/>
          <c:yMode val="edge"/>
          <c:x val="0.39048086701339457"/>
          <c:y val="3.648930912924587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20039560857219E-2"/>
          <c:y val="0.17594043422396466"/>
          <c:w val="0.94333095778642229"/>
          <c:h val="0.696889550968291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240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2018906837630791E-2"/>
                  <c:y val="-3.0651348393845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3681883600609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36818836006097E-2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0313695240548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020913016036597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020913016036597E-3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795-498D-9DAC-45AF6ABAE2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1 квартал 2019</c:v>
                </c:pt>
                <c:pt idx="2">
                  <c:v>1 квартал 2020 </c:v>
                </c:pt>
                <c:pt idx="3">
                  <c:v>1 квартал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269</c:v>
                </c:pt>
                <c:pt idx="2">
                  <c:v>240</c:v>
                </c:pt>
                <c:pt idx="3">
                  <c:v>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20-4A52-A654-37661DD07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723776"/>
        <c:axId val="176302912"/>
        <c:axId val="0"/>
      </c:bar3DChart>
      <c:catAx>
        <c:axId val="11572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76302912"/>
        <c:crosses val="autoZero"/>
        <c:auto val="1"/>
        <c:lblAlgn val="ctr"/>
        <c:lblOffset val="100"/>
        <c:noMultiLvlLbl val="0"/>
      </c:catAx>
      <c:valAx>
        <c:axId val="17630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572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20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baseline="0" dirty="0" smtClean="0">
                <a:solidFill>
                  <a:schemeClr val="tx1"/>
                </a:solidFill>
              </a:rPr>
              <a:t>Регистрационная деятельность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966420448179711"/>
          <c:y val="2.69716823610181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2056589848066E-2"/>
          <c:y val="0.16962782877946708"/>
          <c:w val="0.92466730544022147"/>
          <c:h val="0.71932723212557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регистрация СМИ</c:v>
                </c:pt>
              </c:strCache>
            </c:strRef>
          </c:tx>
          <c:spPr>
            <a:ln w="38100" cap="rnd" cmpd="sng" algn="ctr">
              <a:solidFill>
                <a:srgbClr val="00FF00"/>
              </a:solidFill>
              <a:prstDash val="solid"/>
              <a:round/>
              <a:tailEnd type="stealth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2018 </c:v>
                </c:pt>
                <c:pt idx="1">
                  <c:v>1 квартал 2019</c:v>
                </c:pt>
                <c:pt idx="2">
                  <c:v>1 квартал 2020</c:v>
                </c:pt>
                <c:pt idx="3">
                  <c:v>1 квартал 2021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Внесение изменений в реестр</c:v>
                </c:pt>
              </c:strCache>
            </c:strRef>
          </c:tx>
          <c:spPr>
            <a:ln w="38100" cap="rnd" cmpd="sng" algn="ctr">
              <a:solidFill>
                <a:srgbClr val="FF0000"/>
              </a:solidFill>
              <a:prstDash val="solid"/>
              <a:round/>
              <a:headEnd type="none" w="med" len="med"/>
              <a:tailEnd type="stealth" w="med" len="med"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1.7777767112450677E-2"/>
                  <c:y val="2.410528695849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92-47E5-B529-93A67C04BD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2018 </c:v>
                </c:pt>
                <c:pt idx="1">
                  <c:v>1 квартал 2019</c:v>
                </c:pt>
                <c:pt idx="2">
                  <c:v>1 квартал 2020</c:v>
                </c:pt>
                <c:pt idx="3">
                  <c:v>1 квартал 2021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5572736"/>
        <c:axId val="176305216"/>
      </c:lineChart>
      <c:catAx>
        <c:axId val="155572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76305216"/>
        <c:crosses val="autoZero"/>
        <c:auto val="1"/>
        <c:lblAlgn val="ctr"/>
        <c:lblOffset val="100"/>
        <c:noMultiLvlLbl val="0"/>
      </c:catAx>
      <c:valAx>
        <c:axId val="17630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55572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682815838330755E-2"/>
          <c:y val="0.94903368879932148"/>
          <c:w val="0.68662100456621"/>
          <c:h val="5.0966275441984843E-2"/>
        </c:manualLayout>
      </c:layout>
      <c:overlay val="0"/>
      <c:txPr>
        <a:bodyPr/>
        <a:lstStyle/>
        <a:p>
          <a:pPr>
            <a:defRPr sz="100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2020 года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2019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</c:v>
                </c:pt>
                <c:pt idx="1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95-4FF8-8F1D-3AC687654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2021 года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0.06</c:v>
                </c:pt>
                <c:pt idx="1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97-4D13-ABB2-A47AC3997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обращений, информация о нарушениях в котороых подтвердилась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государственные и муниципальные органы</c:v>
                </c:pt>
                <c:pt idx="1">
                  <c:v>банки и кредитные организации</c:v>
                </c:pt>
                <c:pt idx="2">
                  <c:v>интернет-сайты</c:v>
                </c:pt>
                <c:pt idx="3">
                  <c:v>операторы связи</c:v>
                </c:pt>
                <c:pt idx="4">
                  <c:v>СМИ</c:v>
                </c:pt>
                <c:pt idx="5">
                  <c:v>ЖКХ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F-4CF1-B881-B172DDEFA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912146398366871"/>
          <c:y val="0.24594238220222472"/>
          <c:w val="0.2769896471274424"/>
          <c:h val="0.754057617797775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827200</c:v>
                </c:pt>
                <c:pt idx="1">
                  <c:v>827200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246600</c:v>
                </c:pt>
                <c:pt idx="1">
                  <c:v>826200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35936"/>
        <c:axId val="234599488"/>
      </c:barChart>
      <c:catAx>
        <c:axId val="117735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4599488"/>
        <c:crosses val="autoZero"/>
        <c:auto val="1"/>
        <c:lblAlgn val="ctr"/>
        <c:lblOffset val="100"/>
        <c:noMultiLvlLbl val="0"/>
      </c:catAx>
      <c:valAx>
        <c:axId val="234599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35936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33515602216389"/>
          <c:y val="1.7857142857142856E-2"/>
          <c:w val="0.6453464931466899"/>
          <c:h val="0.834068710161229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СМИ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3B-4D36-8355-0D724CE121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Связь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37</c:v>
                </c:pt>
                <c:pt idx="1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3B-4D36-8355-0D724CE121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ПД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51</c:v>
                </c:pt>
                <c:pt idx="1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3B-4D36-8355-0D724CE121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отн. к деят.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161</c:v>
                </c:pt>
                <c:pt idx="1">
                  <c:v>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6F-4F43-A7EF-51AB861E85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Иные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2020</c:v>
                </c:pt>
                <c:pt idx="1">
                  <c:v>1 кв. 2021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0</c:v>
                </c:pt>
                <c:pt idx="1">
                  <c:v>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6F-4F43-A7EF-51AB861E8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536256"/>
        <c:axId val="164478976"/>
      </c:barChart>
      <c:catAx>
        <c:axId val="117536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78976"/>
        <c:crosses val="autoZero"/>
        <c:auto val="1"/>
        <c:lblAlgn val="ctr"/>
        <c:lblOffset val="100"/>
        <c:noMultiLvlLbl val="0"/>
      </c:catAx>
      <c:valAx>
        <c:axId val="164478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3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4BACC6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2">
                  <c:v>1 кв. 2021</c:v>
                </c:pt>
                <c:pt idx="3">
                  <c:v>1 кв.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19228</c:v>
                </c:pt>
                <c:pt idx="3">
                  <c:v>17873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C-4E79-9263-BBCFAD68B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82781184"/>
        <c:axId val="164701312"/>
      </c:barChart>
      <c:catAx>
        <c:axId val="827811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01312"/>
        <c:crosses val="autoZero"/>
        <c:auto val="1"/>
        <c:lblAlgn val="ctr"/>
        <c:lblOffset val="100"/>
        <c:noMultiLvlLbl val="0"/>
      </c:catAx>
      <c:valAx>
        <c:axId val="16470131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8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решений по поступившей информации с нарушениями законодательства за 1 квартал 2021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653361038203571"/>
          <c:y val="3.17460317460317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007930948297051E-2"/>
          <c:y val="0.27289397625081713"/>
          <c:w val="0.51254405971387162"/>
          <c:h val="0.66523143164693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256-480B-8FDF-67E028D04B3A}"/>
                </c:ext>
              </c:extLst>
            </c:dLbl>
            <c:dLbl>
              <c:idx val="4"/>
              <c:layout>
                <c:manualLayout>
                  <c:x val="8.0019226034558529E-3"/>
                  <c:y val="-1.9809503196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56-480B-8FDF-67E028D04B3A}"/>
                </c:ext>
              </c:extLst>
            </c:dLbl>
            <c:dLbl>
              <c:idx val="10"/>
              <c:layout>
                <c:manualLayout>
                  <c:x val="2.2609380188455458E-2"/>
                  <c:y val="3.7972072212493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56-480B-8FDF-67E028D04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3"/>
                <c:pt idx="0">
                  <c:v>Поддельные документы 96</c:v>
                </c:pt>
                <c:pt idx="1">
                  <c:v>Пропаганда проституции 1</c:v>
                </c:pt>
                <c:pt idx="2">
                  <c:v>Продажа наркотиков 0</c:v>
                </c:pt>
                <c:pt idx="3">
                  <c:v>Экономические преступления 54</c:v>
                </c:pt>
                <c:pt idx="4">
                  <c:v>Взрывчатые вещества 13</c:v>
                </c:pt>
                <c:pt idx="5">
                  <c:v>Агрессивное поведение несовершеннолетних 0</c:v>
                </c:pt>
                <c:pt idx="6">
                  <c:v>Ювелирные изделия 0</c:v>
                </c:pt>
                <c:pt idx="7">
                  <c:v>Торговля животными, занесенными в Красную книгу 4</c:v>
                </c:pt>
                <c:pt idx="8">
                  <c:v>Азартные игры 0</c:v>
                </c:pt>
                <c:pt idx="9">
                  <c:v>Экстремизм 1</c:v>
                </c:pt>
                <c:pt idx="10">
                  <c:v>Браконьерство 19</c:v>
                </c:pt>
                <c:pt idx="11">
                  <c:v>Контрафактная продукция 5</c:v>
                </c:pt>
                <c:pt idx="12">
                  <c:v>Иное 11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96</c:v>
                </c:pt>
                <c:pt idx="1">
                  <c:v>1</c:v>
                </c:pt>
                <c:pt idx="2">
                  <c:v>0</c:v>
                </c:pt>
                <c:pt idx="3">
                  <c:v>54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1</c:v>
                </c:pt>
                <c:pt idx="10">
                  <c:v>19</c:v>
                </c:pt>
                <c:pt idx="11">
                  <c:v>5</c:v>
                </c:pt>
                <c:pt idx="1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56-480B-8FDF-67E028D0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009529675714466"/>
          <c:y val="0.17819282323932514"/>
          <c:w val="0.40750227339144546"/>
          <c:h val="0.8218070776004182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МНК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кв 2021</c:v>
                </c:pt>
                <c:pt idx="3">
                  <c:v>1 кв.. 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47</c:v>
                </c:pt>
                <c:pt idx="3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A5-4BF2-B3E8-7FBE873005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МНК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FA5-4BF2-B3E8-7FBE873005B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FA5-4BF2-B3E8-7FBE873005B8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FA5-4BF2-B3E8-7FBE87300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кв 2021</c:v>
                </c:pt>
                <c:pt idx="3">
                  <c:v>1 кв.. 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A5-4BF2-B3E8-7FBE87300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692864"/>
        <c:axId val="234601792"/>
      </c:barChart>
      <c:catAx>
        <c:axId val="214692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601792"/>
        <c:crosses val="autoZero"/>
        <c:auto val="1"/>
        <c:lblAlgn val="ctr"/>
        <c:lblOffset val="100"/>
        <c:noMultiLvlLbl val="0"/>
      </c:catAx>
      <c:valAx>
        <c:axId val="234601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69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79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</a:rPr>
              <a:t>Количество выданных разрешений на судовые РЭС</a:t>
            </a:r>
            <a:endParaRPr lang="ru-RU" sz="1200"/>
          </a:p>
        </c:rich>
      </c:tx>
      <c:layout>
        <c:manualLayout>
          <c:xMode val="edge"/>
          <c:yMode val="edge"/>
          <c:x val="0.10761574074074073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кв. 2021</c:v>
                </c:pt>
                <c:pt idx="3">
                  <c:v>1 кв. 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CF-4E5C-A57F-48AC37744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48352"/>
        <c:axId val="164702464"/>
      </c:barChart>
      <c:catAx>
        <c:axId val="75748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02464"/>
        <c:crosses val="autoZero"/>
        <c:auto val="1"/>
        <c:lblAlgn val="ctr"/>
        <c:lblOffset val="100"/>
        <c:noMultiLvlLbl val="0"/>
      </c:catAx>
      <c:valAx>
        <c:axId val="164702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4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100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81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bg1"/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3516654071493E-2"/>
          <c:y val="2.7025472812750449E-2"/>
          <c:w val="0.89996438502904341"/>
          <c:h val="0.73021087598425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устраненно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2018</c:v>
                </c:pt>
                <c:pt idx="1">
                  <c:v>1 квартал 2019</c:v>
                </c:pt>
                <c:pt idx="2">
                  <c:v>1 квартал 2020</c:v>
                </c:pt>
                <c:pt idx="3">
                  <c:v>1 квартал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25</c:v>
                </c:pt>
                <c:pt idx="2">
                  <c:v>21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B6-42E0-BFC6-8A009620FF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3B6-42E0-BFC6-8A009620FF9B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1 квартал 2018</c:v>
                </c:pt>
                <c:pt idx="1">
                  <c:v>1 квартал 2019</c:v>
                </c:pt>
                <c:pt idx="2">
                  <c:v>1 квартал 2020</c:v>
                </c:pt>
                <c:pt idx="3">
                  <c:v>1 квартал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B6-42E0-BFC6-8A009620FF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меры приняты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2018</c:v>
                </c:pt>
                <c:pt idx="1">
                  <c:v>1 квартал 2019</c:v>
                </c:pt>
                <c:pt idx="2">
                  <c:v>1 квартал 2020</c:v>
                </c:pt>
                <c:pt idx="3">
                  <c:v>1 квартал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B6-42E0-BFC6-8A009620FF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передано в ЕИС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83488132095E-2"/>
                  <c:y val="-7.686843416163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99-407B-9E42-CB2151B0D29A}"/>
                </c:ext>
              </c:extLst>
            </c:dLbl>
            <c:dLbl>
              <c:idx val="2"/>
              <c:layout>
                <c:manualLayout>
                  <c:x val="-1.8575851393188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99-407B-9E42-CB2151B0D29A}"/>
                </c:ext>
              </c:extLst>
            </c:dLbl>
            <c:dLbl>
              <c:idx val="3"/>
              <c:layout>
                <c:manualLayout>
                  <c:x val="-1.8575851393188854E-2"/>
                  <c:y val="-1.92171085404075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99-407B-9E42-CB2151B0D2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2018</c:v>
                </c:pt>
                <c:pt idx="1">
                  <c:v>1 квартал 2019</c:v>
                </c:pt>
                <c:pt idx="2">
                  <c:v>1 квартал 2020</c:v>
                </c:pt>
                <c:pt idx="3">
                  <c:v>1 квартал 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99-407B-9E42-CB2151B0D2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5749376"/>
        <c:axId val="164707648"/>
        <c:axId val="0"/>
      </c:bar3DChart>
      <c:catAx>
        <c:axId val="7574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707648"/>
        <c:crosses val="autoZero"/>
        <c:auto val="1"/>
        <c:lblAlgn val="ctr"/>
        <c:lblOffset val="100"/>
        <c:noMultiLvlLbl val="0"/>
      </c:catAx>
      <c:valAx>
        <c:axId val="16470764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solidFill>
              <a:schemeClr val="bg1"/>
            </a:solidFill>
          </a:ln>
        </c:spPr>
        <c:txPr>
          <a:bodyPr/>
          <a:lstStyle/>
          <a:p>
            <a:pPr>
              <a:defRPr sz="11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74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86466277234763"/>
          <c:w val="1"/>
          <c:h val="0.14013536043843577"/>
        </c:manualLayout>
      </c:layout>
      <c:overlay val="0"/>
      <c:txPr>
        <a:bodyPr/>
        <a:lstStyle/>
        <a:p>
          <a:pPr>
            <a:defRPr sz="13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59180102487188E-2"/>
          <c:y val="4.46839866941766E-2"/>
          <c:w val="0.91669478815148109"/>
          <c:h val="0.7087892245617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организаций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AF-4A04-B2A6-A8CFF34964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лицензий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AF-4A04-B2A6-A8CFF34964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AF-4A04-B2A6-A8CFF349641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Региональные лицензии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AF-4A04-B2A6-A8CFF3496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7536768"/>
        <c:axId val="164708352"/>
      </c:barChart>
      <c:catAx>
        <c:axId val="1175367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64708352"/>
        <c:crosses val="autoZero"/>
        <c:auto val="1"/>
        <c:lblAlgn val="ctr"/>
        <c:lblOffset val="100"/>
        <c:noMultiLvlLbl val="0"/>
      </c:catAx>
      <c:valAx>
        <c:axId val="164708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75367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Информация о проведенных СН СМИ за квартал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38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38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942528"/>
        <c:axId val="164712960"/>
        <c:axId val="0"/>
      </c:bar3DChart>
      <c:catAx>
        <c:axId val="10594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12960"/>
        <c:crosses val="autoZero"/>
        <c:auto val="1"/>
        <c:lblAlgn val="ctr"/>
        <c:lblOffset val="100"/>
        <c:noMultiLvlLbl val="0"/>
      </c:catAx>
      <c:valAx>
        <c:axId val="16471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4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Информация о выявленных</a:t>
            </a:r>
            <a:r>
              <a:rPr lang="ru-RU" baseline="0"/>
              <a:t> нарушениях за квартал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116659659966745E-2"/>
          <c:y val="0.13198353909465022"/>
          <c:w val="0.93271931917601214"/>
          <c:h val="0.6538818573604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выявлено нарушений всего</c:v>
                </c:pt>
                <c:pt idx="1">
                  <c:v>ст. 11 закона о СМИ</c:v>
                </c:pt>
                <c:pt idx="2">
                  <c:v>ст. 20 закона о СМИ</c:v>
                </c:pt>
                <c:pt idx="3">
                  <c:v>ст. 27 закона о СМИ</c:v>
                </c:pt>
                <c:pt idx="4">
                  <c:v>ст. 4 закона о СМИ</c:v>
                </c:pt>
                <c:pt idx="5">
                  <c:v>ст. 15 закона о СМИ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7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выявлено нарушений всего</c:v>
                </c:pt>
                <c:pt idx="1">
                  <c:v>ст. 11 закона о СМИ</c:v>
                </c:pt>
                <c:pt idx="2">
                  <c:v>ст. 20 закона о СМИ</c:v>
                </c:pt>
                <c:pt idx="3">
                  <c:v>ст. 27 закона о СМИ</c:v>
                </c:pt>
                <c:pt idx="4">
                  <c:v>ст. 4 закона о СМИ</c:v>
                </c:pt>
                <c:pt idx="5">
                  <c:v>ст. 15 закона о СМИ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7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выявлено нарушений всего</c:v>
                </c:pt>
                <c:pt idx="1">
                  <c:v>ст. 11 закона о СМИ</c:v>
                </c:pt>
                <c:pt idx="2">
                  <c:v>ст. 20 закона о СМИ</c:v>
                </c:pt>
                <c:pt idx="3">
                  <c:v>ст. 27 закона о СМИ</c:v>
                </c:pt>
                <c:pt idx="4">
                  <c:v>ст. 4 закона о СМИ</c:v>
                </c:pt>
                <c:pt idx="5">
                  <c:v>ст. 15 закона о СМИ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24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7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783232"/>
        <c:axId val="164724736"/>
        <c:axId val="0"/>
      </c:bar3DChart>
      <c:catAx>
        <c:axId val="8278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24736"/>
        <c:crosses val="autoZero"/>
        <c:auto val="1"/>
        <c:lblAlgn val="ctr"/>
        <c:lblOffset val="100"/>
        <c:noMultiLvlLbl val="0"/>
      </c:catAx>
      <c:valAx>
        <c:axId val="16472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8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СН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квартал 2019 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21-4E8E-986F-2D91B4FE03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СН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квартал 2019 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21-4E8E-986F-2D91B4FE03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квартал 2019 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21-4E8E-986F-2D91B4FE03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Отменено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квартал 2019 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21-4E8E-986F-2D91B4FE0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783744"/>
        <c:axId val="164726464"/>
        <c:axId val="82627072"/>
      </c:bar3DChart>
      <c:catAx>
        <c:axId val="8278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726464"/>
        <c:crosses val="autoZero"/>
        <c:auto val="1"/>
        <c:lblAlgn val="ctr"/>
        <c:lblOffset val="100"/>
        <c:noMultiLvlLbl val="0"/>
      </c:catAx>
      <c:valAx>
        <c:axId val="16472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783744"/>
        <c:crosses val="autoZero"/>
        <c:crossBetween val="between"/>
      </c:valAx>
      <c:serAx>
        <c:axId val="8262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472646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нарушений, выявленных в ходе  мероприятий СН </a:t>
            </a:r>
            <a:r>
              <a:rPr lang="ru-RU" sz="1400" b="0" i="0" u="none" strike="noStrike" kern="1200" baseline="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ВЕЩ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98885251703145"/>
          <c:y val="5.1207349081364758E-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793084319401427E-2"/>
          <c:y val="0.14745485564304461"/>
          <c:w val="0.88366568279995839"/>
          <c:h val="0.764110498687664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EB-4B98-B794-18FEB61E8BA7}"/>
              </c:ext>
            </c:extLst>
          </c:dPt>
          <c:dLbls>
            <c:dLbl>
              <c:idx val="0"/>
              <c:layout>
                <c:manualLayout>
                  <c:x val="2.1324537611622001E-2"/>
                  <c:y val="-1.988152096412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EB-4B98-B794-18FEB61E8BA7}"/>
                </c:ext>
              </c:extLst>
            </c:dLbl>
            <c:dLbl>
              <c:idx val="1"/>
              <c:layout>
                <c:manualLayout>
                  <c:x val="3.1541232880640403E-2"/>
                  <c:y val="-2.017525757833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EB-4B98-B794-18FEB61E8BA7}"/>
                </c:ext>
              </c:extLst>
            </c:dLbl>
            <c:dLbl>
              <c:idx val="2"/>
              <c:layout>
                <c:manualLayout>
                  <c:x val="2.3830225532232904E-2"/>
                  <c:y val="-2.4113495673424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EB-4B98-B794-18FEB61E8BA7}"/>
                </c:ext>
              </c:extLst>
            </c:dLbl>
            <c:dLbl>
              <c:idx val="3"/>
              <c:layout>
                <c:manualLayout>
                  <c:x val="1.7204083065654307E-2"/>
                  <c:y val="-2.8872209445720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EB-4B98-B794-18FEB61E8B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1 квартал 2019</c:v>
                </c:pt>
                <c:pt idx="1">
                  <c:v>1 квартал 2020</c:v>
                </c:pt>
                <c:pt idx="2">
                  <c:v>1 квартал 2021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518464"/>
        <c:axId val="164728192"/>
        <c:axId val="0"/>
      </c:bar3DChart>
      <c:catAx>
        <c:axId val="16351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64728192"/>
        <c:crosses val="autoZero"/>
        <c:auto val="1"/>
        <c:lblAlgn val="ctr"/>
        <c:lblOffset val="100"/>
        <c:noMultiLvlLbl val="0"/>
      </c:catAx>
      <c:valAx>
        <c:axId val="16472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6351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0.73593</cdr:x>
      <cdr:y>0.79259</cdr:y>
    </cdr:from>
    <cdr:to>
      <cdr:x>0.93795</cdr:x>
      <cdr:y>0.88395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857750" y="3057525"/>
          <a:ext cx="1333500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BEE-B838-40DD-A2D0-E972FDF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116</Pages>
  <Words>32436</Words>
  <Characters>184889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Елена Юрьевна Антонова</cp:lastModifiedBy>
  <cp:revision>5</cp:revision>
  <cp:lastPrinted>2021-04-08T08:56:00Z</cp:lastPrinted>
  <dcterms:created xsi:type="dcterms:W3CDTF">2021-04-07T14:57:00Z</dcterms:created>
  <dcterms:modified xsi:type="dcterms:W3CDTF">2021-04-08T11:19:00Z</dcterms:modified>
</cp:coreProperties>
</file>