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Приложение № 2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к приказу Управления </w:t>
      </w:r>
      <w:proofErr w:type="spellStart"/>
      <w:r w:rsidRPr="00A7456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    по Тверской области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о</w:t>
      </w:r>
      <w:r>
        <w:rPr>
          <w:rFonts w:eastAsia="Calibri"/>
          <w:sz w:val="28"/>
          <w:szCs w:val="28"/>
          <w:lang w:eastAsia="en-US"/>
        </w:rPr>
        <w:t>т « 12 »  мая   2016 г. № 119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84131" w:rsidRPr="00A7456E" w:rsidRDefault="00F84131" w:rsidP="00F84131">
      <w:pPr>
        <w:overflowPunct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>Состав</w:t>
      </w: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 xml:space="preserve">Комиссии  Управления Федеральной службы по надзору в сфере связи, информационных технологий и массовых коммуникаций по Тверской области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7178"/>
      </w:tblGrid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Сулима Е.В.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(председатель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Волкова Е.В.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административного и финансового обеспечения – главный бухгалтер (заместитель председателя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Клят Н.А.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организационной, правовой работы и кадров (секретарь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Скворцов С.Б.</w:t>
            </w: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456E">
              <w:rPr>
                <w:rFonts w:eastAsia="Calibri"/>
                <w:sz w:val="28"/>
                <w:szCs w:val="28"/>
                <w:lang w:eastAsia="en-US"/>
              </w:rPr>
              <w:t>Ролович</w:t>
            </w:r>
            <w:proofErr w:type="spellEnd"/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bookmarkStart w:id="0" w:name="_GoBack"/>
            <w:bookmarkEnd w:id="0"/>
            <w:r w:rsidRPr="00A7456E">
              <w:rPr>
                <w:rFonts w:eastAsia="Calibri"/>
                <w:sz w:val="28"/>
                <w:szCs w:val="28"/>
                <w:lang w:eastAsia="en-US"/>
              </w:rPr>
              <w:t>организационной, правовой работы и кадров;</w:t>
            </w: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по защите прав субъектов персональных данных и надзора в сфере информационных технологий;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456E">
              <w:rPr>
                <w:rFonts w:eastAsia="Calibri"/>
                <w:sz w:val="28"/>
                <w:szCs w:val="28"/>
                <w:lang w:eastAsia="en-US"/>
              </w:rPr>
              <w:t>Тунева</w:t>
            </w:r>
            <w:proofErr w:type="spellEnd"/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 Е.И.</w:t>
            </w:r>
          </w:p>
        </w:tc>
        <w:tc>
          <w:tcPr>
            <w:tcW w:w="7418" w:type="dxa"/>
          </w:tcPr>
          <w:p w:rsidR="00F84131" w:rsidRPr="00A7456E" w:rsidRDefault="00F46F67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F84131" w:rsidRPr="00A7456E">
              <w:rPr>
                <w:rFonts w:eastAsia="Calibri"/>
                <w:sz w:val="28"/>
                <w:szCs w:val="28"/>
                <w:lang w:eastAsia="en-US"/>
              </w:rPr>
              <w:t xml:space="preserve"> специалист – эксперт отдела организационной, правовой работы и кадров;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9F173B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Копылов В.В.</w:t>
            </w:r>
          </w:p>
        </w:tc>
        <w:tc>
          <w:tcPr>
            <w:tcW w:w="7418" w:type="dxa"/>
          </w:tcPr>
          <w:p w:rsidR="00F84131" w:rsidRPr="00A7456E" w:rsidRDefault="009F173B" w:rsidP="009F173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доцент кафедры государственного и муниципального управления Тверского филиала ФБОУ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РАНХиГС</w:t>
            </w:r>
            <w:proofErr w:type="spellEnd"/>
          </w:p>
        </w:tc>
      </w:tr>
      <w:tr w:rsidR="009F173B" w:rsidRPr="00A7456E" w:rsidTr="009F173B">
        <w:tc>
          <w:tcPr>
            <w:tcW w:w="2437" w:type="dxa"/>
          </w:tcPr>
          <w:p w:rsidR="009F173B" w:rsidRDefault="009F173B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Волынская Ю.Ю.</w:t>
            </w:r>
          </w:p>
        </w:tc>
        <w:tc>
          <w:tcPr>
            <w:tcW w:w="7418" w:type="dxa"/>
          </w:tcPr>
          <w:p w:rsidR="009F173B" w:rsidRDefault="009F173B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Старший преподаватель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кафедры государственного и муниципального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Тверского филиала ФБОУ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РАНХиГС</w:t>
            </w:r>
            <w:proofErr w:type="spellEnd"/>
          </w:p>
        </w:tc>
      </w:tr>
    </w:tbl>
    <w:p w:rsidR="00E56DFE" w:rsidRDefault="00E56DFE"/>
    <w:sectPr w:rsidR="00E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31"/>
    <w:rsid w:val="009F173B"/>
    <w:rsid w:val="00E56DFE"/>
    <w:rsid w:val="00F46F67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Khramov608</dc:creator>
  <cp:keywords/>
  <dc:description/>
  <cp:lastModifiedBy>Тунева Елена</cp:lastModifiedBy>
  <cp:revision>3</cp:revision>
  <dcterms:created xsi:type="dcterms:W3CDTF">2017-09-06T08:58:00Z</dcterms:created>
  <dcterms:modified xsi:type="dcterms:W3CDTF">2018-12-20T06:18:00Z</dcterms:modified>
</cp:coreProperties>
</file>