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EB" w:rsidRDefault="006507EB">
      <w:pPr>
        <w:pStyle w:val="1"/>
      </w:pPr>
      <w:r>
        <w:fldChar w:fldCharType="begin"/>
      </w:r>
      <w:r>
        <w:instrText>HYPERLINK "garantF1://70985884.0"</w:instrText>
      </w:r>
      <w:r>
        <w:fldChar w:fldCharType="separate"/>
      </w:r>
      <w:proofErr w:type="gramStart"/>
      <w:r>
        <w:rPr>
          <w:rStyle w:val="a4"/>
          <w:b w:val="0"/>
          <w:bCs w:val="0"/>
        </w:rPr>
        <w:t>Приказ Федеральной службы по надзору в сфере связи, информационных технологий и массовых коммуникаций от 20 апреля 2015 г. N 31</w:t>
      </w:r>
      <w:r>
        <w:rPr>
          <w:rStyle w:val="a4"/>
          <w:b w:val="0"/>
          <w:bCs w:val="0"/>
        </w:rPr>
        <w:br/>
        <w:t>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</w:t>
      </w:r>
      <w:proofErr w:type="gramEnd"/>
      <w:r>
        <w:rPr>
          <w:rStyle w:val="a4"/>
          <w:b w:val="0"/>
          <w:bCs w:val="0"/>
        </w:rPr>
        <w:t xml:space="preserve"> перед Федеральной службой по надзору в сфере связи, информационных технологий и массовых коммуникаций, и урегулированию конфликта интересов"</w:t>
      </w:r>
      <w:r>
        <w:fldChar w:fldCharType="end"/>
      </w:r>
    </w:p>
    <w:p w:rsidR="006507EB" w:rsidRDefault="006507EB"/>
    <w:p w:rsidR="006507EB" w:rsidRDefault="006507EB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 июля 2004 г. N 79-ФЗ "О государственной гражданской службе Российской Федерации" (Собрание законодательства Российской Федерации, 2004, N 31, ст. 3215; 2006, N 6, ст. 636; 2007, N 10, ст. 1151, N 16, ст. 1828, N 49, ст. 6070; </w:t>
      </w:r>
      <w:proofErr w:type="gramStart"/>
      <w:r>
        <w:t>2008, N 13, ст. 1186, N 30 (ч. 2), ст. 3616, N 52 (ч. 1), ст. 6235; 2009, N 29, ст. 3597, ст. 3624, N 48, ст. 5719, N 51, ст. 6150, ст. 6159; 2010, N 5, ст. 459, N 7, ст. 704, N 49, ст. 6413, N 51 (ч. 3), ст. 6810;</w:t>
      </w:r>
      <w:proofErr w:type="gramEnd"/>
      <w:r>
        <w:t xml:space="preserve"> 2011, N 1, ст. 31, N 27, ст. 3866, N 29, ст. 4295, N 48, ст. 6730, N 49 (ч. 5), ст. 7333, N 50, ст. 7337; 2012, N 48, ст. 6744, N 50 (ч. 4), ст. 6954, N 52, ст. 7571, N 53 (ч. 1), ст. 7620, ст. 7652; </w:t>
      </w:r>
      <w:proofErr w:type="gramStart"/>
      <w:r>
        <w:t>2013, N 14, ст. 1665, N 19, ст. 2326, ст. 2329, N 23, ст. 2874, N 27, ст. 3441, ст. 3462, ст. 3477, N 43, ст. 5454, N 48, ст. 6165, N 49 (ч. VII), ст. 6351, N 52 (ч. 1), ст. 6961; 2014, N 14, ст. 1545, N 52 (ч. 1), ст. 7542;</w:t>
      </w:r>
      <w:proofErr w:type="gramEnd"/>
      <w:r>
        <w:t xml:space="preserve"> </w:t>
      </w:r>
      <w:proofErr w:type="gramStart"/>
      <w:r>
        <w:t xml:space="preserve">2015, N 1 (ч. I), ст. 62, ст. 63),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(Собрание законодательства Российской Федерации, 2008, N 52 (ч. 1), ст. 6228; 2011, N 29, ст. 4291, N 48, ст. 6730; 2012, N 50 (ч. 4), ст. 6954, N 53 (ч. 1), ст. 7605;</w:t>
      </w:r>
      <w:proofErr w:type="gramEnd"/>
      <w:r>
        <w:t xml:space="preserve"> </w:t>
      </w:r>
      <w:proofErr w:type="gramStart"/>
      <w:r>
        <w:t xml:space="preserve">2013, N 19, ст. 2329, N 40 (ч. 3), ст. 5031, N 52 (ч. I), ст. 6961; 2014, N 52 (ч. I), ст. 7542), указами Президента Российской Федерации </w:t>
      </w:r>
      <w:hyperlink r:id="rId7" w:history="1">
        <w:r>
          <w:rPr>
            <w:rStyle w:val="a4"/>
          </w:rPr>
          <w:t>от 1 июля 2010 г. N 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</w:t>
      </w:r>
      <w:proofErr w:type="gramEnd"/>
      <w:r>
        <w:t xml:space="preserve"> 2012, N 12, ст. 1391; 2013, N 14, ст. 1670, N 49 (ч. VII), ст. 6399; 2014, N 26 (ч. II), 3518; 2015, N 10, ст. 1506), </w:t>
      </w:r>
      <w:hyperlink r:id="rId8" w:history="1">
        <w:r>
          <w:rPr>
            <w:rStyle w:val="a4"/>
          </w:rPr>
          <w:t>от 2 апреля 2013 г. N 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1670, N 23, ст. 2892, N 28, ст. 3813, N 49 (ч. 7), ст. 6399; </w:t>
      </w:r>
      <w:proofErr w:type="gramStart"/>
      <w:r>
        <w:t>2014, N 26 (ч. II), ст. 3520, N 30 (ч. II), ст. 4286) приказываю:</w:t>
      </w:r>
      <w:proofErr w:type="gramEnd"/>
    </w:p>
    <w:p w:rsidR="006507EB" w:rsidRDefault="006507EB">
      <w:bookmarkStart w:id="0" w:name="sub_1"/>
      <w:r>
        <w:t xml:space="preserve">1. </w:t>
      </w:r>
      <w:proofErr w:type="gramStart"/>
      <w:r>
        <w:t xml:space="preserve">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6507EB" w:rsidRDefault="006507EB">
      <w:bookmarkStart w:id="1" w:name="sub_2"/>
      <w:bookmarkEnd w:id="0"/>
      <w:r>
        <w:t xml:space="preserve">2. </w:t>
      </w:r>
      <w:proofErr w:type="gramStart"/>
      <w:r>
        <w:t xml:space="preserve">Признать утратившими силу </w:t>
      </w:r>
      <w:hyperlink r:id="rId9" w:history="1">
        <w:r>
          <w:rPr>
            <w:rStyle w:val="a4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 г. N 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</w:t>
      </w:r>
      <w:proofErr w:type="gramEnd"/>
      <w:r>
        <w:t xml:space="preserve"> </w:t>
      </w:r>
      <w:proofErr w:type="gramStart"/>
      <w:r>
        <w:t xml:space="preserve">г., регистрационный N 18878), </w:t>
      </w:r>
      <w:hyperlink r:id="rId10" w:history="1">
        <w:r>
          <w:rPr>
            <w:rStyle w:val="a4"/>
          </w:rPr>
          <w:t>приказ</w:t>
        </w:r>
      </w:hyperlink>
      <w:r>
        <w:t xml:space="preserve"> Федеральной службы </w:t>
      </w:r>
      <w:r>
        <w:lastRenderedPageBreak/>
        <w:t>по надзору в сфере связи, информационных технологий и массовых коммуникаций от 16 августа 2011 г. N 675 "О внесении изменений в приказ Федеральной службы по надзору в сфере связи, информационных технологий и массовых коммуникаций от 4 октября 2010 г. N 695 "О Комиссии по соблюдению требований к служебному поведению федеральных государственных гражданских служащих</w:t>
      </w:r>
      <w:proofErr w:type="gramEnd"/>
      <w:r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11 октября 2011г., регистрационный N 22015).</w:t>
      </w:r>
    </w:p>
    <w:p w:rsidR="006507EB" w:rsidRDefault="006507EB">
      <w:bookmarkStart w:id="2" w:name="sub_3"/>
      <w:bookmarkEnd w:id="1"/>
      <w:r>
        <w:t>3. Направить настоящий приказ на государственную регистрацию в Министерство юстиции Российской Федерации.</w:t>
      </w:r>
    </w:p>
    <w:bookmarkEnd w:id="2"/>
    <w:p w:rsidR="006507EB" w:rsidRDefault="006507E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507E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507EB" w:rsidRDefault="006507EB">
            <w:pPr>
              <w:pStyle w:val="afff0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507EB" w:rsidRDefault="006507EB">
            <w:pPr>
              <w:pStyle w:val="aff7"/>
              <w:jc w:val="right"/>
            </w:pPr>
            <w:r>
              <w:t>А.А. Жаров</w:t>
            </w:r>
          </w:p>
        </w:tc>
      </w:tr>
    </w:tbl>
    <w:p w:rsidR="006507EB" w:rsidRDefault="006507EB"/>
    <w:p w:rsidR="006507EB" w:rsidRDefault="006507EB">
      <w:pPr>
        <w:pStyle w:val="afff0"/>
      </w:pPr>
      <w:r>
        <w:t>Зарегистрировано в Минюсте РФ 11 июня 2015 г.</w:t>
      </w:r>
    </w:p>
    <w:p w:rsidR="006507EB" w:rsidRDefault="006507EB">
      <w:pPr>
        <w:pStyle w:val="afff0"/>
      </w:pPr>
      <w:r>
        <w:t>Регистрационный N 37639</w:t>
      </w:r>
    </w:p>
    <w:p w:rsidR="006507EB" w:rsidRDefault="006507EB"/>
    <w:p w:rsidR="006507EB" w:rsidRDefault="006507EB">
      <w:pPr>
        <w:pStyle w:val="1"/>
      </w:pPr>
      <w:bookmarkStart w:id="3" w:name="sub_1000"/>
      <w:proofErr w:type="gramStart"/>
      <w:r>
        <w:t>Положение</w:t>
      </w:r>
      <w:r>
        <w:br/>
        <w:t>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по</w:t>
      </w:r>
      <w:proofErr w:type="gramEnd"/>
      <w:r>
        <w:t xml:space="preserve"> надзору в сфере связи, информационных технологий и массовых коммуникаций от 20 апреля 2015 г. N 31)</w:t>
      </w:r>
    </w:p>
    <w:p w:rsidR="006507EB" w:rsidRDefault="006507EB">
      <w:pPr>
        <w:pStyle w:val="1"/>
      </w:pPr>
      <w:bookmarkStart w:id="4" w:name="sub_1100"/>
      <w:bookmarkStart w:id="5" w:name="_GoBack"/>
      <w:bookmarkEnd w:id="3"/>
      <w:bookmarkEnd w:id="5"/>
      <w:r>
        <w:t>I. Общие положения</w:t>
      </w:r>
    </w:p>
    <w:bookmarkEnd w:id="4"/>
    <w:p w:rsidR="006507EB" w:rsidRDefault="006507EB"/>
    <w:p w:rsidR="006507EB" w:rsidRDefault="006507EB">
      <w:bookmarkStart w:id="6" w:name="sub_1101"/>
      <w:r>
        <w:t xml:space="preserve">1. </w:t>
      </w:r>
      <w:proofErr w:type="gramStart"/>
      <w:r>
        <w:t>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</w:t>
      </w:r>
      <w:proofErr w:type="gramEnd"/>
      <w:r>
        <w:t xml:space="preserve"> коммуникаций, и урегулированию конфликта интересов (далее - Комиссия).</w:t>
      </w:r>
    </w:p>
    <w:p w:rsidR="006507EB" w:rsidRDefault="006507EB">
      <w:bookmarkStart w:id="7" w:name="sub_1102"/>
      <w:bookmarkEnd w:id="6"/>
      <w:r>
        <w:t xml:space="preserve">2. Комиссия в своей деятельности руководствуется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6507EB" w:rsidRDefault="006507EB">
      <w:bookmarkStart w:id="8" w:name="sub_1103"/>
      <w:bookmarkEnd w:id="7"/>
      <w:r>
        <w:t xml:space="preserve">3. Основной задачей Комиссии является содействие </w:t>
      </w:r>
      <w:proofErr w:type="spellStart"/>
      <w:r>
        <w:t>Роскомнадзору</w:t>
      </w:r>
      <w:proofErr w:type="spellEnd"/>
      <w:r>
        <w:t>:</w:t>
      </w:r>
    </w:p>
    <w:p w:rsidR="006507EB" w:rsidRDefault="006507EB">
      <w:bookmarkStart w:id="9" w:name="sub_11031"/>
      <w:bookmarkEnd w:id="8"/>
      <w:proofErr w:type="gramStart"/>
      <w:r>
        <w:t xml:space="preserve">а) в обеспечении соблюдения федеральными государственными гражданскими служащими </w:t>
      </w:r>
      <w:proofErr w:type="spellStart"/>
      <w:r>
        <w:t>Роскомнадзора</w:t>
      </w:r>
      <w:proofErr w:type="spellEnd"/>
      <w:r>
        <w:t xml:space="preserve">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</w:t>
      </w:r>
      <w:hyperlink r:id="rId12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законом</w:t>
        </w:r>
      </w:hyperlink>
      <w:r>
        <w:t xml:space="preserve"> от 25 декабря 2008 г. N 273-ФЗ "О противодействии коррупции" (Собрание законодательства Российской Федерации, 2008, N 52 (ч. 1), ст. 6228;</w:t>
      </w:r>
      <w:proofErr w:type="gramEnd"/>
      <w:r>
        <w:t xml:space="preserve"> 2011, N 29, ст. 4291, N 48, ст. 6730; 2012, N 50 (ч. 4), ст. 6954, N 53 (ч. 1), ст. 7605; 2013, N 19, ст. 2329, N 40 (ч. 3), ст. 5031, N 52 (ч. I), ст. 6961; 2014, N 52 (ч. I), ст. 7542) (далее - Федеральный закон N 273-Ф3),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507EB" w:rsidRDefault="006507EB">
      <w:bookmarkStart w:id="10" w:name="sub_11032"/>
      <w:bookmarkEnd w:id="9"/>
      <w:proofErr w:type="gramStart"/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13" w:history="1">
        <w:r>
          <w:rPr>
            <w:rStyle w:val="a4"/>
          </w:rPr>
          <w:t>перечнем</w:t>
        </w:r>
      </w:hyperlink>
      <w:r>
        <w:t xml:space="preserve">, установленным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4 февраля 2014 г. N 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proofErr w:type="gramStart"/>
      <w:r>
        <w:t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</w:t>
      </w:r>
      <w:proofErr w:type="gramEnd"/>
      <w:r>
        <w:t xml:space="preserve"> должности в этих организациях" (зарегистрирован в Министерстве юстиции Российской Федерации 17 июня 2014 г., регистрационный N 32689) (далее - приказ </w:t>
      </w:r>
      <w:proofErr w:type="spellStart"/>
      <w:r>
        <w:t>Роскомнадзора</w:t>
      </w:r>
      <w:proofErr w:type="spellEnd"/>
      <w:r>
        <w:t xml:space="preserve"> от 4 февраля 2014 г. N 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6507EB" w:rsidRDefault="006507EB">
      <w:bookmarkStart w:id="11" w:name="sub_11033"/>
      <w:bookmarkEnd w:id="10"/>
      <w:r>
        <w:t xml:space="preserve">в) в осуществлении в </w:t>
      </w:r>
      <w:proofErr w:type="spellStart"/>
      <w:r>
        <w:t>Роскомнадзоре</w:t>
      </w:r>
      <w:proofErr w:type="spellEnd"/>
      <w:r>
        <w:t xml:space="preserve"> мер по предупреждению коррупции.</w:t>
      </w:r>
    </w:p>
    <w:p w:rsidR="006507EB" w:rsidRDefault="006507EB">
      <w:bookmarkStart w:id="12" w:name="sub_1104"/>
      <w:bookmarkEnd w:id="11"/>
      <w:r>
        <w:t xml:space="preserve">4. Комиссия рассматривает вопросы, связанные с соблюдением </w:t>
      </w:r>
      <w:hyperlink r:id="rId15" w:history="1">
        <w:r>
          <w:rPr>
            <w:rStyle w:val="a4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отношении:</w:t>
      </w:r>
    </w:p>
    <w:bookmarkEnd w:id="12"/>
    <w:p w:rsidR="006507EB" w:rsidRDefault="006507EB">
      <w:r>
        <w:t xml:space="preserve"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</w:t>
      </w:r>
      <w:proofErr w:type="spellStart"/>
      <w:r>
        <w:t>Роскомнадзора</w:t>
      </w:r>
      <w:proofErr w:type="spellEnd"/>
      <w:r>
        <w:t xml:space="preserve">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6507EB" w:rsidRDefault="006507EB">
      <w:r>
        <w:t xml:space="preserve">государственных служащих, замещающих должности государственной службы заместителей руководителей в территориальных органах </w:t>
      </w:r>
      <w:proofErr w:type="spellStart"/>
      <w:r>
        <w:t>Роскомнадзора</w:t>
      </w:r>
      <w:proofErr w:type="spellEnd"/>
      <w:r>
        <w:t>;</w:t>
      </w:r>
    </w:p>
    <w:p w:rsidR="006507EB" w:rsidRDefault="006507EB">
      <w:r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>.</w:t>
      </w:r>
    </w:p>
    <w:p w:rsidR="006507EB" w:rsidRDefault="006507EB">
      <w:bookmarkStart w:id="13" w:name="sub_1105"/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bookmarkEnd w:id="13"/>
    <w:p w:rsidR="006507EB" w:rsidRDefault="006507EB"/>
    <w:p w:rsidR="006507EB" w:rsidRDefault="006507EB">
      <w:pPr>
        <w:pStyle w:val="1"/>
      </w:pPr>
      <w:bookmarkStart w:id="14" w:name="sub_1200"/>
      <w:r>
        <w:t>II. Состав комиссии</w:t>
      </w:r>
    </w:p>
    <w:bookmarkEnd w:id="14"/>
    <w:p w:rsidR="006507EB" w:rsidRDefault="006507EB"/>
    <w:p w:rsidR="006507EB" w:rsidRDefault="006507EB">
      <w:bookmarkStart w:id="15" w:name="sub_1206"/>
      <w:r>
        <w:t xml:space="preserve">6. Состав Комиссии утверждается приказом </w:t>
      </w:r>
      <w:proofErr w:type="spellStart"/>
      <w:r>
        <w:t>Роскомнадзора</w:t>
      </w:r>
      <w:proofErr w:type="spellEnd"/>
      <w:r>
        <w:t>.</w:t>
      </w:r>
    </w:p>
    <w:p w:rsidR="006507EB" w:rsidRDefault="006507EB">
      <w:bookmarkStart w:id="16" w:name="sub_1207"/>
      <w:bookmarkEnd w:id="15"/>
      <w:r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507EB" w:rsidRDefault="006507EB">
      <w:bookmarkStart w:id="17" w:name="sub_1208"/>
      <w:bookmarkEnd w:id="16"/>
      <w:r>
        <w:t>8. В состав Комиссии входят:</w:t>
      </w:r>
    </w:p>
    <w:p w:rsidR="006507EB" w:rsidRDefault="006507EB">
      <w:bookmarkStart w:id="18" w:name="sub_12081"/>
      <w:bookmarkEnd w:id="17"/>
      <w:r>
        <w:t xml:space="preserve">а) заместитель руководителя </w:t>
      </w:r>
      <w:proofErr w:type="spellStart"/>
      <w:r>
        <w:t>Роскомнадзора</w:t>
      </w:r>
      <w:proofErr w:type="spellEnd"/>
      <w:r>
        <w:t xml:space="preserve">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</w:t>
      </w:r>
      <w:proofErr w:type="spellStart"/>
      <w:r>
        <w:t>Роскомнадзора</w:t>
      </w:r>
      <w:proofErr w:type="spellEnd"/>
      <w:r>
        <w:t xml:space="preserve">, определяемые руководителем </w:t>
      </w:r>
      <w:proofErr w:type="spellStart"/>
      <w:r>
        <w:t>Роскомнадзора</w:t>
      </w:r>
      <w:proofErr w:type="spellEnd"/>
      <w:r>
        <w:t>;</w:t>
      </w:r>
    </w:p>
    <w:p w:rsidR="006507EB" w:rsidRDefault="006507EB">
      <w:bookmarkStart w:id="19" w:name="sub_12082"/>
      <w:bookmarkEnd w:id="18"/>
      <w:r>
        <w:t>б) представитель Аппарата Правительства Российской Федерации;</w:t>
      </w:r>
    </w:p>
    <w:p w:rsidR="006507EB" w:rsidRDefault="006507EB">
      <w:bookmarkStart w:id="20" w:name="sub_12083"/>
      <w:bookmarkEnd w:id="19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507EB" w:rsidRDefault="006507EB">
      <w:bookmarkStart w:id="21" w:name="sub_1209"/>
      <w:bookmarkEnd w:id="20"/>
      <w:r>
        <w:t xml:space="preserve">9. Руководитель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6507EB" w:rsidRDefault="006507EB">
      <w:bookmarkStart w:id="22" w:name="sub_12091"/>
      <w:bookmarkEnd w:id="21"/>
      <w:r>
        <w:t xml:space="preserve">а) представителя общественной организации ветеранов, созданной в </w:t>
      </w:r>
      <w:proofErr w:type="spellStart"/>
      <w:r>
        <w:t>Роскомнадзоре</w:t>
      </w:r>
      <w:proofErr w:type="spellEnd"/>
      <w:r>
        <w:t>;</w:t>
      </w:r>
    </w:p>
    <w:p w:rsidR="006507EB" w:rsidRDefault="006507EB">
      <w:bookmarkStart w:id="23" w:name="sub_12092"/>
      <w:bookmarkEnd w:id="22"/>
      <w:r>
        <w:t xml:space="preserve">б) представителя профсоюзной организации, действующей в установленном порядке в </w:t>
      </w:r>
      <w:proofErr w:type="spellStart"/>
      <w:r>
        <w:t>Роскомнадзоре</w:t>
      </w:r>
      <w:proofErr w:type="spellEnd"/>
      <w:r>
        <w:t>.</w:t>
      </w:r>
    </w:p>
    <w:p w:rsidR="006507EB" w:rsidRDefault="006507EB">
      <w:bookmarkStart w:id="24" w:name="sub_1210"/>
      <w:bookmarkEnd w:id="23"/>
      <w:r>
        <w:t xml:space="preserve">10. </w:t>
      </w:r>
      <w:proofErr w:type="gramStart"/>
      <w:r>
        <w:t xml:space="preserve">Лица, указанные в </w:t>
      </w:r>
      <w:hyperlink w:anchor="sub_1208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2083" w:history="1">
        <w:r>
          <w:rPr>
            <w:rStyle w:val="a4"/>
          </w:rPr>
          <w:t>"в" пункта 8</w:t>
        </w:r>
      </w:hyperlink>
      <w:r>
        <w:t xml:space="preserve"> и в </w:t>
      </w:r>
      <w:hyperlink w:anchor="sub_1209" w:history="1">
        <w:r>
          <w:rPr>
            <w:rStyle w:val="a4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>
        <w:t>Роскомнадзоре</w:t>
      </w:r>
      <w:proofErr w:type="spellEnd"/>
      <w:r>
        <w:t xml:space="preserve">, с профсоюзной организацией, действующей в установленном порядке в </w:t>
      </w:r>
      <w:proofErr w:type="spellStart"/>
      <w:r>
        <w:t>Роскомнадзоре</w:t>
      </w:r>
      <w:proofErr w:type="spellEnd"/>
      <w:r>
        <w:t>, на основании запроса</w:t>
      </w:r>
      <w:proofErr w:type="gramEnd"/>
      <w:r>
        <w:t xml:space="preserve"> руководителя </w:t>
      </w:r>
      <w:proofErr w:type="spellStart"/>
      <w:r>
        <w:t>Роскомнадзора</w:t>
      </w:r>
      <w:proofErr w:type="spellEnd"/>
      <w:r>
        <w:t>.</w:t>
      </w:r>
    </w:p>
    <w:p w:rsidR="006507EB" w:rsidRDefault="006507EB">
      <w:bookmarkStart w:id="25" w:name="sub_1211"/>
      <w:bookmarkEnd w:id="24"/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6507EB" w:rsidRDefault="006507EB">
      <w:bookmarkStart w:id="26" w:name="sub_1212"/>
      <w:bookmarkEnd w:id="25"/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507EB" w:rsidRDefault="006507EB">
      <w:bookmarkStart w:id="27" w:name="sub_1213"/>
      <w:bookmarkEnd w:id="26"/>
      <w:r>
        <w:t>13. В заседаниях Комиссии с правом совещательного голоса принимают участие:</w:t>
      </w:r>
    </w:p>
    <w:p w:rsidR="006507EB" w:rsidRDefault="006507EB">
      <w:bookmarkStart w:id="28" w:name="sub_12131"/>
      <w:bookmarkEnd w:id="27"/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>
        <w:t>Роскомнадзоре</w:t>
      </w:r>
      <w:proofErr w:type="spellEnd"/>
      <w: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507EB" w:rsidRDefault="006507EB">
      <w:bookmarkStart w:id="29" w:name="sub_12132"/>
      <w:bookmarkEnd w:id="28"/>
      <w:r>
        <w:t xml:space="preserve"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</w:t>
      </w:r>
      <w:proofErr w:type="spellStart"/>
      <w:r>
        <w:t>Роскомнадзора</w:t>
      </w:r>
      <w:proofErr w:type="spellEnd"/>
      <w:r>
        <w:t xml:space="preserve">, замещающих должности, аналогичные должности, замещаемой работником организации, в отношении которого Комиссией </w:t>
      </w:r>
      <w:r>
        <w:lastRenderedPageBreak/>
        <w:t>рассматривается этот вопрос;</w:t>
      </w:r>
    </w:p>
    <w:p w:rsidR="006507EB" w:rsidRDefault="006507EB">
      <w:bookmarkStart w:id="30" w:name="sub_12133"/>
      <w:bookmarkEnd w:id="29"/>
      <w:r>
        <w:t xml:space="preserve">в) другие государственные служащие, замещающие должности государственной службы </w:t>
      </w:r>
      <w:proofErr w:type="spellStart"/>
      <w:r>
        <w:t>Роскомнадзора</w:t>
      </w:r>
      <w:proofErr w:type="spellEnd"/>
      <w:r>
        <w:t xml:space="preserve">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>
        <w:t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6507EB" w:rsidRDefault="006507EB">
      <w:bookmarkStart w:id="31" w:name="sub_1214"/>
      <w:bookmarkEnd w:id="30"/>
      <w: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не допускается.</w:t>
      </w:r>
    </w:p>
    <w:p w:rsidR="006507EB" w:rsidRDefault="006507EB">
      <w:bookmarkStart w:id="32" w:name="sub_1215"/>
      <w:bookmarkEnd w:id="31"/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32"/>
    <w:p w:rsidR="006507EB" w:rsidRDefault="006507EB"/>
    <w:p w:rsidR="006507EB" w:rsidRDefault="006507EB">
      <w:pPr>
        <w:pStyle w:val="1"/>
      </w:pPr>
      <w:bookmarkStart w:id="33" w:name="sub_1300"/>
      <w:r>
        <w:t>III. Порядок работы Комиссии</w:t>
      </w:r>
    </w:p>
    <w:bookmarkEnd w:id="33"/>
    <w:p w:rsidR="006507EB" w:rsidRDefault="006507EB"/>
    <w:p w:rsidR="006507EB" w:rsidRDefault="006507EB">
      <w:bookmarkStart w:id="34" w:name="sub_1316"/>
      <w:r>
        <w:t>16. Основаниями для проведения заседания Комиссии являются:</w:t>
      </w:r>
    </w:p>
    <w:p w:rsidR="006507EB" w:rsidRDefault="006507EB">
      <w:bookmarkStart w:id="35" w:name="sub_13161"/>
      <w:bookmarkEnd w:id="34"/>
      <w:proofErr w:type="gramStart"/>
      <w:r>
        <w:t xml:space="preserve">а) представление руководителем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16" w:history="1">
        <w:r>
          <w:rPr>
            <w:rStyle w:val="a4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(Собрание законодательства Российской Федерации, 2009, N 39, ст. 4588;</w:t>
      </w:r>
      <w:proofErr w:type="gramEnd"/>
      <w:r>
        <w:t xml:space="preserve"> </w:t>
      </w:r>
      <w:proofErr w:type="gramStart"/>
      <w:r>
        <w:t>2010, N 3, ст. 274, N 27, ст. 3446, N 30, ст. 4070; 2012, N 12, ст. 1391; 2013, N 14, ст. 1670, N 49 (ч. VII), ст. 6399; 2014, N 15, ст. 1729, N 26 (ч. II), ст. 3518) (далее - Положение о проверке), материалов проверки, свидетельствующих:</w:t>
      </w:r>
      <w:proofErr w:type="gramEnd"/>
    </w:p>
    <w:p w:rsidR="006507EB" w:rsidRDefault="006507EB">
      <w:bookmarkStart w:id="36" w:name="sub_131612"/>
      <w:bookmarkEnd w:id="35"/>
      <w:r>
        <w:t xml:space="preserve">о представлении государственным служащим недостоверных или неполных сведений, предусмотренных </w:t>
      </w:r>
      <w:hyperlink r:id="rId18" w:history="1">
        <w:r>
          <w:rPr>
            <w:rStyle w:val="a4"/>
          </w:rPr>
          <w:t>подпунктом "а" пункта 1</w:t>
        </w:r>
      </w:hyperlink>
      <w:r>
        <w:t xml:space="preserve"> Положения о проверке;</w:t>
      </w:r>
    </w:p>
    <w:p w:rsidR="006507EB" w:rsidRDefault="006507EB">
      <w:bookmarkStart w:id="37" w:name="sub_131613"/>
      <w:bookmarkEnd w:id="36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507EB" w:rsidRDefault="006507EB">
      <w:bookmarkStart w:id="38" w:name="sub_13162"/>
      <w:bookmarkEnd w:id="37"/>
      <w:proofErr w:type="gramStart"/>
      <w:r>
        <w:t xml:space="preserve">б) представление руководителем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19" w:history="1">
        <w:r>
          <w:rPr>
            <w:rStyle w:val="a4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 xml:space="preserve">несовершеннолетних детей, утвержденным </w:t>
      </w:r>
      <w:hyperlink r:id="rId20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4 февраля 2014 г. N 17 (далее - Положение об осуществлении проверки), материалов проверки, свидетельствующих:</w:t>
      </w:r>
      <w:proofErr w:type="gramEnd"/>
    </w:p>
    <w:p w:rsidR="006507EB" w:rsidRDefault="006507EB">
      <w:bookmarkStart w:id="39" w:name="sub_131622"/>
      <w:bookmarkEnd w:id="38"/>
      <w:proofErr w:type="gramStart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21" w:history="1">
        <w:r>
          <w:rPr>
            <w:rStyle w:val="a4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hyperlink r:id="rId22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4 февраля 2014 г. N 17, недостоверных или неполных сведений;</w:t>
      </w:r>
      <w:proofErr w:type="gramEnd"/>
    </w:p>
    <w:p w:rsidR="006507EB" w:rsidRDefault="006507EB">
      <w:bookmarkStart w:id="40" w:name="sub_131623"/>
      <w:bookmarkEnd w:id="39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6507EB" w:rsidRDefault="006507EB">
      <w:bookmarkStart w:id="41" w:name="sub_13163"/>
      <w:bookmarkEnd w:id="40"/>
      <w:r>
        <w:t xml:space="preserve">в) </w:t>
      </w:r>
      <w:proofErr w:type="gramStart"/>
      <w:r>
        <w:t>поступившее</w:t>
      </w:r>
      <w:proofErr w:type="gramEnd"/>
      <w:r>
        <w:t xml:space="preserve"> в отдел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>:</w:t>
      </w:r>
    </w:p>
    <w:p w:rsidR="006507EB" w:rsidRDefault="006507EB">
      <w:bookmarkStart w:id="42" w:name="sub_131632"/>
      <w:bookmarkEnd w:id="41"/>
      <w:proofErr w:type="gramStart"/>
      <w:r>
        <w:t xml:space="preserve">обращение гражданина, замещавшего в </w:t>
      </w:r>
      <w:proofErr w:type="spellStart"/>
      <w:r>
        <w:t>Роскомнадзоре</w:t>
      </w:r>
      <w:proofErr w:type="spellEnd"/>
      <w:r>
        <w:t xml:space="preserve"> должность государственной службы, включенную в </w:t>
      </w:r>
      <w:hyperlink r:id="rId23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 xml:space="preserve">супруги (супруга) и несовершеннолетних детей, утвержденный </w:t>
      </w:r>
      <w:hyperlink r:id="rId24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25" w:history="1">
        <w:r>
          <w:rPr>
            <w:rStyle w:val="a4"/>
          </w:rPr>
          <w:t>пунктом 2</w:t>
        </w:r>
      </w:hyperlink>
      <w:r>
        <w:t xml:space="preserve"> Указа Президента Российской Федерации от 18 мая 2009 г. N 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детей" (Собрание законодательства Российской Федерации, 2009, N 21, ст. 2542; 2012, N 4, ст. 471; N 14, ст. 1616; 2014, N 27, ст. 3754; </w:t>
      </w:r>
      <w:proofErr w:type="gramStart"/>
      <w:r>
        <w:t>2015, N 10, ст. 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6507EB" w:rsidRDefault="006507EB">
      <w:bookmarkStart w:id="43" w:name="sub_131633"/>
      <w:bookmarkEnd w:id="42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507EB" w:rsidRDefault="006507EB">
      <w:bookmarkStart w:id="44" w:name="sub_131634"/>
      <w:bookmarkEnd w:id="43"/>
      <w:proofErr w:type="gramStart"/>
      <w:r>
        <w:t xml:space="preserve">заявление государственного служащего о невозможности выполнить требования </w:t>
      </w:r>
      <w:hyperlink r:id="rId26" w:history="1">
        <w:r>
          <w:rPr>
            <w:rStyle w:val="a4"/>
          </w:rPr>
          <w:t>Федерального закона</w:t>
        </w:r>
      </w:hyperlink>
      <w: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 19, ст. 2306;</w:t>
      </w:r>
      <w:proofErr w:type="gramEnd"/>
      <w:r>
        <w:t xml:space="preserve"> </w:t>
      </w:r>
      <w:proofErr w:type="gramStart"/>
      <w:r>
        <w:t xml:space="preserve">2014, N 52 (ч. I), </w:t>
      </w:r>
      <w:r>
        <w:lastRenderedPageBreak/>
        <w:t>ст. 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507EB" w:rsidRDefault="006507EB">
      <w:bookmarkStart w:id="45" w:name="sub_13164"/>
      <w:bookmarkEnd w:id="44"/>
      <w:r>
        <w:t xml:space="preserve">г) представление руководителя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t>Роскомнадзоре</w:t>
      </w:r>
      <w:proofErr w:type="spellEnd"/>
      <w:r>
        <w:t xml:space="preserve"> мер по предупреждению коррупции;</w:t>
      </w:r>
    </w:p>
    <w:p w:rsidR="006507EB" w:rsidRDefault="006507EB">
      <w:bookmarkStart w:id="46" w:name="sub_13165"/>
      <w:bookmarkEnd w:id="45"/>
      <w:proofErr w:type="gramStart"/>
      <w:r>
        <w:t xml:space="preserve">д) представление руководителем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27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г. N 230-Ф3 "О контроле за соответствием расходов лиц, замещающих государственные должности, и иных лиц их доходам" (далее - Федеральный закон N 230-ФЗ) (Собрание законодательства Российской Федерации, 2012, N 50 (ч. 4), ст</w:t>
      </w:r>
      <w:proofErr w:type="gramEnd"/>
      <w:r>
        <w:t>. 6953; 2014, N 52 (ч. I), ст. 7542);</w:t>
      </w:r>
    </w:p>
    <w:p w:rsidR="006507EB" w:rsidRDefault="006507EB">
      <w:bookmarkStart w:id="47" w:name="sub_13166"/>
      <w:bookmarkEnd w:id="46"/>
      <w:proofErr w:type="gramStart"/>
      <w:r>
        <w:t xml:space="preserve">е) поступившее в соответствии с </w:t>
      </w:r>
      <w:hyperlink r:id="rId28" w:history="1">
        <w:r>
          <w:rPr>
            <w:rStyle w:val="a4"/>
          </w:rPr>
          <w:t>частью 4 статьи 12</w:t>
        </w:r>
      </w:hyperlink>
      <w:r>
        <w:t xml:space="preserve"> Федерального закона N 273-ФЗ и </w:t>
      </w:r>
      <w:hyperlink r:id="rId29" w:history="1">
        <w:r>
          <w:rPr>
            <w:rStyle w:val="a4"/>
          </w:rPr>
          <w:t>статьей 64.1</w:t>
        </w:r>
      </w:hyperlink>
      <w:r>
        <w:t xml:space="preserve"> Трудового кодекса Российской Федерации в </w:t>
      </w:r>
      <w:proofErr w:type="spellStart"/>
      <w:r>
        <w:t>Роскомнадзор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>
        <w:t xml:space="preserve"> </w:t>
      </w:r>
      <w:proofErr w:type="gramStart"/>
      <w:r>
        <w:t>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6507EB" w:rsidRDefault="006507EB">
      <w:bookmarkStart w:id="48" w:name="sub_1317"/>
      <w:bookmarkEnd w:id="47"/>
      <w:r>
        <w:t xml:space="preserve">17. Обращение, указанное в </w:t>
      </w:r>
      <w:hyperlink w:anchor="sub_131632" w:history="1">
        <w:r>
          <w:rPr>
            <w:rStyle w:val="a4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отдел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 xml:space="preserve">. </w:t>
      </w: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отделе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 xml:space="preserve"> осуществляется </w:t>
      </w:r>
      <w:r>
        <w:lastRenderedPageBreak/>
        <w:t xml:space="preserve">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0" w:history="1">
        <w:r>
          <w:rPr>
            <w:rStyle w:val="a4"/>
          </w:rPr>
          <w:t>статьи 12</w:t>
        </w:r>
      </w:hyperlink>
      <w:r>
        <w:t xml:space="preserve"> Федерального закона N 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507EB" w:rsidRDefault="006507EB">
      <w:bookmarkStart w:id="49" w:name="sub_1318"/>
      <w:bookmarkEnd w:id="48"/>
      <w:r>
        <w:t xml:space="preserve">18. Обращение, указанное в </w:t>
      </w:r>
      <w:hyperlink w:anchor="sub_131632" w:history="1">
        <w:r>
          <w:rPr>
            <w:rStyle w:val="a4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507EB" w:rsidRDefault="006507EB">
      <w:bookmarkStart w:id="50" w:name="sub_1319"/>
      <w:bookmarkEnd w:id="49"/>
      <w:r>
        <w:t xml:space="preserve">19. Уведомление, указанное в </w:t>
      </w:r>
      <w:hyperlink w:anchor="sub_13166" w:history="1">
        <w:r>
          <w:rPr>
            <w:rStyle w:val="a4"/>
          </w:rPr>
          <w:t>подпункте "е" пункта 16</w:t>
        </w:r>
      </w:hyperlink>
      <w:r>
        <w:t xml:space="preserve"> настоящего Положения, рассматривается отделом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требований </w:t>
      </w:r>
      <w:hyperlink r:id="rId31" w:history="1">
        <w:r>
          <w:rPr>
            <w:rStyle w:val="a4"/>
          </w:rPr>
          <w:t>статьи 12</w:t>
        </w:r>
      </w:hyperlink>
      <w:r>
        <w:t xml:space="preserve"> Федерального закона N 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507EB" w:rsidRDefault="006507EB">
      <w:bookmarkStart w:id="51" w:name="sub_1320"/>
      <w:bookmarkEnd w:id="50"/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507EB" w:rsidRDefault="006507EB">
      <w:bookmarkStart w:id="52" w:name="sub_13201"/>
      <w:bookmarkEnd w:id="51"/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321" w:history="1">
        <w:r>
          <w:rPr>
            <w:rStyle w:val="a4"/>
          </w:rPr>
          <w:t>пунктами 21</w:t>
        </w:r>
      </w:hyperlink>
      <w:r>
        <w:t xml:space="preserve"> и </w:t>
      </w:r>
      <w:hyperlink w:anchor="sub_1322" w:history="1">
        <w:r>
          <w:rPr>
            <w:rStyle w:val="a4"/>
          </w:rPr>
          <w:t>22</w:t>
        </w:r>
      </w:hyperlink>
      <w:r>
        <w:t xml:space="preserve"> настоящего Положения;</w:t>
      </w:r>
    </w:p>
    <w:p w:rsidR="006507EB" w:rsidRDefault="006507EB">
      <w:bookmarkStart w:id="53" w:name="sub_13202"/>
      <w:bookmarkEnd w:id="52"/>
      <w:proofErr w:type="gramStart"/>
      <w:r>
        <w:t xml:space="preserve"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отдел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>, и с результатами проведенной проверки;</w:t>
      </w:r>
      <w:proofErr w:type="gramEnd"/>
    </w:p>
    <w:p w:rsidR="006507EB" w:rsidRDefault="006507EB">
      <w:bookmarkStart w:id="54" w:name="sub_13203"/>
      <w:bookmarkEnd w:id="53"/>
      <w:r>
        <w:t xml:space="preserve">в) рассматривает ходатайства о приглашении на заседание Комиссии лиц, указанных в </w:t>
      </w:r>
      <w:hyperlink w:anchor="sub_12133" w:history="1">
        <w:r>
          <w:rPr>
            <w:rStyle w:val="a4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6507EB" w:rsidRDefault="006507EB">
      <w:bookmarkStart w:id="55" w:name="sub_1321"/>
      <w:bookmarkEnd w:id="54"/>
      <w:r>
        <w:t xml:space="preserve">21. Заседание Комиссии по рассмотрению заявления, указанного в </w:t>
      </w:r>
      <w:hyperlink w:anchor="sub_131633" w:history="1">
        <w:r>
          <w:rPr>
            <w:rStyle w:val="a4"/>
          </w:rPr>
          <w:t>абзаце третьем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507EB" w:rsidRDefault="006507EB">
      <w:bookmarkStart w:id="56" w:name="sub_1322"/>
      <w:bookmarkEnd w:id="55"/>
      <w:r>
        <w:t xml:space="preserve">22. Уведомление, указанное в </w:t>
      </w:r>
      <w:hyperlink w:anchor="sub_13166" w:history="1">
        <w:r>
          <w:rPr>
            <w:rStyle w:val="a4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507EB" w:rsidRDefault="006507EB">
      <w:bookmarkStart w:id="57" w:name="sub_1323"/>
      <w:bookmarkEnd w:id="56"/>
      <w:r>
        <w:t xml:space="preserve">23. Заседание Комиссии проводится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. При наличии письменной просьбы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(работника организации) (его представителя)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</w:t>
      </w:r>
      <w:r>
        <w:lastRenderedPageBreak/>
        <w:t xml:space="preserve">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. В случае неявки на заседание Комиссии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 (его представителя), при условии, что указанный гражданин </w:t>
      </w:r>
      <w:proofErr w:type="gramStart"/>
      <w:r>
        <w:t>сменил место жительства и были</w:t>
      </w:r>
      <w:proofErr w:type="gramEnd"/>
      <w: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6507EB" w:rsidRDefault="006507EB">
      <w:bookmarkStart w:id="58" w:name="sub_1324"/>
      <w:bookmarkEnd w:id="57"/>
      <w:r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t>Роскомнадзора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507EB" w:rsidRDefault="006507EB">
      <w:bookmarkStart w:id="59" w:name="sub_1325"/>
      <w:bookmarkEnd w:id="58"/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507EB" w:rsidRDefault="006507EB">
      <w:bookmarkStart w:id="60" w:name="sub_1326"/>
      <w:bookmarkEnd w:id="59"/>
      <w:r>
        <w:t xml:space="preserve">26. По итогам рассмотрения вопроса, указанного в </w:t>
      </w:r>
      <w:hyperlink w:anchor="sub_131612" w:history="1">
        <w:r>
          <w:rPr>
            <w:rStyle w:val="a4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07EB" w:rsidRDefault="006507EB">
      <w:bookmarkStart w:id="61" w:name="sub_13261"/>
      <w:bookmarkEnd w:id="60"/>
      <w:r>
        <w:t xml:space="preserve">а) установить, что сведения, представленные государственным служащим в соответствии с </w:t>
      </w:r>
      <w:hyperlink r:id="rId32" w:history="1">
        <w:r>
          <w:rPr>
            <w:rStyle w:val="a4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6507EB" w:rsidRDefault="006507EB">
      <w:bookmarkStart w:id="62" w:name="sub_13262"/>
      <w:bookmarkEnd w:id="61"/>
      <w:r>
        <w:t xml:space="preserve">б) установить, что сведения, представленные государственным служащим в соответствии с </w:t>
      </w:r>
      <w:hyperlink r:id="rId33" w:history="1">
        <w:r>
          <w:rPr>
            <w:rStyle w:val="a4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6507EB" w:rsidRDefault="006507EB">
      <w:bookmarkStart w:id="63" w:name="sub_1327"/>
      <w:bookmarkEnd w:id="62"/>
      <w:r>
        <w:t xml:space="preserve">27. По итогам рассмотрения вопроса, указанного в </w:t>
      </w:r>
      <w:hyperlink w:anchor="sub_131622" w:history="1">
        <w:r>
          <w:rPr>
            <w:rStyle w:val="a4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07EB" w:rsidRDefault="006507EB">
      <w:bookmarkStart w:id="64" w:name="sub_13271"/>
      <w:bookmarkEnd w:id="63"/>
      <w:r>
        <w:t xml:space="preserve">а) установить, что сведения, представленные работником организации в соответствии с </w:t>
      </w:r>
      <w:hyperlink r:id="rId34" w:history="1">
        <w:r>
          <w:rPr>
            <w:rStyle w:val="a4"/>
          </w:rPr>
          <w:t>подпунктом "а" пункта 1</w:t>
        </w:r>
      </w:hyperlink>
      <w:r>
        <w:t xml:space="preserve"> Положения об осуществлении проверки, утвержденного </w:t>
      </w:r>
      <w:hyperlink r:id="rId35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4 февраля 2014 г. N 17, являются достоверными и полными;</w:t>
      </w:r>
    </w:p>
    <w:p w:rsidR="006507EB" w:rsidRDefault="006507EB">
      <w:bookmarkStart w:id="65" w:name="sub_13272"/>
      <w:bookmarkEnd w:id="64"/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36" w:history="1">
        <w:r>
          <w:rPr>
            <w:rStyle w:val="a4"/>
          </w:rPr>
          <w:t>подпунктом "а" пункта 1</w:t>
        </w:r>
      </w:hyperlink>
      <w:r>
        <w:t xml:space="preserve"> Положения об осуществлении проверки, утвержденного </w:t>
      </w:r>
      <w:hyperlink r:id="rId37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4 февраля 2014 г. N 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6507EB" w:rsidRDefault="006507EB">
      <w:bookmarkStart w:id="66" w:name="sub_1328"/>
      <w:bookmarkEnd w:id="65"/>
      <w:r>
        <w:t xml:space="preserve">28. По итогам рассмотрения вопроса, указанного в </w:t>
      </w:r>
      <w:hyperlink w:anchor="sub_131613" w:history="1">
        <w:r>
          <w:rPr>
            <w:rStyle w:val="a4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07EB" w:rsidRDefault="006507EB">
      <w:bookmarkStart w:id="67" w:name="sub_13281"/>
      <w:bookmarkEnd w:id="66"/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507EB" w:rsidRDefault="006507EB">
      <w:bookmarkStart w:id="68" w:name="sub_13282"/>
      <w:bookmarkEnd w:id="67"/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6507EB" w:rsidRDefault="006507EB">
      <w:bookmarkStart w:id="69" w:name="sub_1329"/>
      <w:bookmarkEnd w:id="68"/>
      <w:r>
        <w:t xml:space="preserve">29. По итогам рассмотрения вопроса, указанного в </w:t>
      </w:r>
      <w:hyperlink w:anchor="sub_131623" w:history="1">
        <w:r>
          <w:rPr>
            <w:rStyle w:val="a4"/>
          </w:rPr>
          <w:t xml:space="preserve">абзаце третьем подпункта "б" </w:t>
        </w:r>
        <w:r>
          <w:rPr>
            <w:rStyle w:val="a4"/>
          </w:rPr>
          <w:lastRenderedPageBreak/>
          <w:t>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07EB" w:rsidRDefault="006507EB">
      <w:bookmarkStart w:id="70" w:name="sub_13291"/>
      <w:bookmarkEnd w:id="69"/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6507EB" w:rsidRDefault="006507EB">
      <w:bookmarkStart w:id="71" w:name="sub_13292"/>
      <w:bookmarkEnd w:id="70"/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6507EB" w:rsidRDefault="006507EB">
      <w:bookmarkStart w:id="72" w:name="sub_1330"/>
      <w:bookmarkEnd w:id="71"/>
      <w:r>
        <w:t xml:space="preserve">30. По итогам рассмотрения вопроса, указанного в </w:t>
      </w:r>
      <w:hyperlink w:anchor="sub_131632" w:history="1">
        <w:r>
          <w:rPr>
            <w:rStyle w:val="a4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07EB" w:rsidRDefault="006507EB">
      <w:bookmarkStart w:id="73" w:name="sub_13301"/>
      <w:bookmarkEnd w:id="72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507EB" w:rsidRDefault="006507EB">
      <w:bookmarkStart w:id="74" w:name="sub_13302"/>
      <w:bookmarkEnd w:id="73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507EB" w:rsidRDefault="006507EB">
      <w:bookmarkStart w:id="75" w:name="sub_1331"/>
      <w:bookmarkEnd w:id="74"/>
      <w:r>
        <w:t xml:space="preserve">31. По итогам рассмотрения вопроса, указанного в </w:t>
      </w:r>
      <w:hyperlink w:anchor="sub_131633" w:history="1">
        <w:r>
          <w:rPr>
            <w:rStyle w:val="a4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07EB" w:rsidRDefault="006507EB">
      <w:bookmarkStart w:id="76" w:name="sub_13311"/>
      <w:bookmarkEnd w:id="75"/>
      <w:proofErr w:type="gramStart"/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507EB" w:rsidRDefault="006507EB">
      <w:bookmarkStart w:id="77" w:name="sub_13312"/>
      <w:bookmarkEnd w:id="76"/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6507EB" w:rsidRDefault="006507EB">
      <w:bookmarkStart w:id="78" w:name="sub_13313"/>
      <w:bookmarkEnd w:id="77"/>
      <w:r>
        <w:t xml:space="preserve"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ответственности;</w:t>
      </w:r>
    </w:p>
    <w:p w:rsidR="006507EB" w:rsidRDefault="006507EB">
      <w:bookmarkStart w:id="79" w:name="sub_13314"/>
      <w:bookmarkEnd w:id="78"/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6507EB" w:rsidRDefault="006507EB">
      <w:bookmarkStart w:id="80" w:name="sub_1332"/>
      <w:bookmarkEnd w:id="79"/>
      <w:r>
        <w:t xml:space="preserve">32. По итогам рассмотрения вопроса, указанного в </w:t>
      </w:r>
      <w:hyperlink w:anchor="sub_131634" w:history="1">
        <w:r>
          <w:rPr>
            <w:rStyle w:val="a4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</w:t>
      </w:r>
      <w:r>
        <w:lastRenderedPageBreak/>
        <w:t>решений:</w:t>
      </w:r>
    </w:p>
    <w:p w:rsidR="006507EB" w:rsidRDefault="006507EB">
      <w:bookmarkStart w:id="81" w:name="sub_13321"/>
      <w:bookmarkEnd w:id="80"/>
      <w:r>
        <w:t xml:space="preserve">а) признать, что обстоятельства, препятствующие выполнению требований </w:t>
      </w:r>
      <w:hyperlink r:id="rId38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507EB" w:rsidRDefault="006507EB">
      <w:bookmarkStart w:id="82" w:name="sub_13322"/>
      <w:bookmarkEnd w:id="81"/>
      <w:r>
        <w:t xml:space="preserve">б) признать, что обстоятельства, препятствующие выполнению требований </w:t>
      </w:r>
      <w:hyperlink r:id="rId39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6507EB" w:rsidRDefault="006507EB">
      <w:bookmarkStart w:id="83" w:name="sub_1333"/>
      <w:bookmarkEnd w:id="82"/>
      <w:r>
        <w:t xml:space="preserve">33. По итогам рассмотрения вопроса, указанного в </w:t>
      </w:r>
      <w:hyperlink w:anchor="sub_13165" w:history="1">
        <w:r>
          <w:rPr>
            <w:rStyle w:val="a4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07EB" w:rsidRDefault="006507EB">
      <w:bookmarkStart w:id="84" w:name="sub_13331"/>
      <w:bookmarkEnd w:id="83"/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40" w:history="1">
        <w:r>
          <w:rPr>
            <w:rStyle w:val="a4"/>
          </w:rPr>
          <w:t>частью 1 статьи 3</w:t>
        </w:r>
      </w:hyperlink>
      <w:r>
        <w:t xml:space="preserve"> Федерального закона N 230-Ф3, являются достоверными и полными;</w:t>
      </w:r>
    </w:p>
    <w:p w:rsidR="006507EB" w:rsidRDefault="006507EB">
      <w:bookmarkStart w:id="85" w:name="sub_13332"/>
      <w:bookmarkEnd w:id="84"/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41" w:history="1">
        <w:r>
          <w:rPr>
            <w:rStyle w:val="a4"/>
          </w:rPr>
          <w:t>частью 1 статьи 3</w:t>
        </w:r>
      </w:hyperlink>
      <w:r>
        <w:t xml:space="preserve"> Федерального закона N 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компетенцией;</w:t>
      </w:r>
    </w:p>
    <w:p w:rsidR="006507EB" w:rsidRDefault="006507EB">
      <w:bookmarkStart w:id="86" w:name="sub_13333"/>
      <w:bookmarkEnd w:id="85"/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2" w:history="1">
        <w:r>
          <w:rPr>
            <w:rStyle w:val="a4"/>
          </w:rPr>
          <w:t>частью 1 статьи 3</w:t>
        </w:r>
      </w:hyperlink>
      <w:r>
        <w:t xml:space="preserve"> Федерального закона N 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507EB" w:rsidRDefault="006507EB">
      <w:bookmarkStart w:id="87" w:name="sub_1334"/>
      <w:bookmarkEnd w:id="86"/>
      <w:r>
        <w:t xml:space="preserve">34. По итогам рассмотрения вопросов, указанных в </w:t>
      </w:r>
      <w:hyperlink w:anchor="sub_1316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3162" w:history="1">
        <w:r>
          <w:rPr>
            <w:rStyle w:val="a4"/>
          </w:rPr>
          <w:t>"б"</w:t>
        </w:r>
      </w:hyperlink>
      <w:r>
        <w:t xml:space="preserve">, </w:t>
      </w:r>
      <w:hyperlink w:anchor="sub_13163" w:history="1">
        <w:r>
          <w:rPr>
            <w:rStyle w:val="a4"/>
          </w:rPr>
          <w:t>"в"</w:t>
        </w:r>
      </w:hyperlink>
      <w:r>
        <w:t xml:space="preserve"> и </w:t>
      </w:r>
      <w:hyperlink w:anchor="sub_13164" w:history="1">
        <w:r>
          <w:rPr>
            <w:rStyle w:val="a4"/>
          </w:rPr>
          <w:t>"г"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326" w:history="1">
        <w:r>
          <w:rPr>
            <w:rStyle w:val="a4"/>
          </w:rPr>
          <w:t>пунктами 26 - 33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507EB" w:rsidRDefault="006507EB">
      <w:bookmarkStart w:id="88" w:name="sub_1335"/>
      <w:bookmarkEnd w:id="87"/>
      <w:r>
        <w:t xml:space="preserve">35. По итогам рассмотрения вопроса, указанного в </w:t>
      </w:r>
      <w:hyperlink w:anchor="sub_13166" w:history="1">
        <w:r>
          <w:rPr>
            <w:rStyle w:val="a4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>, одно из следующих решений:</w:t>
      </w:r>
    </w:p>
    <w:p w:rsidR="006507EB" w:rsidRDefault="006507EB">
      <w:bookmarkStart w:id="89" w:name="sub_13351"/>
      <w:bookmarkEnd w:id="88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507EB" w:rsidRDefault="006507EB">
      <w:bookmarkStart w:id="90" w:name="sub_13352"/>
      <w:bookmarkEnd w:id="89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>
          <w:rPr>
            <w:rStyle w:val="a4"/>
          </w:rPr>
          <w:t xml:space="preserve">статьи </w:t>
        </w:r>
        <w:r>
          <w:rPr>
            <w:rStyle w:val="a4"/>
          </w:rPr>
          <w:lastRenderedPageBreak/>
          <w:t>12</w:t>
        </w:r>
      </w:hyperlink>
      <w:r>
        <w:t xml:space="preserve"> Федерального закона N 273-ФЗ.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6507EB" w:rsidRDefault="006507EB">
      <w:bookmarkStart w:id="91" w:name="sub_1336"/>
      <w:bookmarkEnd w:id="90"/>
      <w:r>
        <w:t xml:space="preserve">36. По итогам рассмотрения вопроса, предусмотренного </w:t>
      </w:r>
      <w:hyperlink w:anchor="sub_13164" w:history="1">
        <w:r>
          <w:rPr>
            <w:rStyle w:val="a4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6507EB" w:rsidRDefault="006507EB">
      <w:bookmarkStart w:id="92" w:name="sub_1337"/>
      <w:bookmarkEnd w:id="91"/>
      <w:r>
        <w:t xml:space="preserve">37. Для исполнения решений Комиссии могут быть подготовлены проекты актов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</w:t>
      </w:r>
      <w:proofErr w:type="spellStart"/>
      <w:r>
        <w:t>Роскомнадзора</w:t>
      </w:r>
      <w:proofErr w:type="spellEnd"/>
      <w:r>
        <w:t xml:space="preserve"> для рассмотрения.</w:t>
      </w:r>
    </w:p>
    <w:p w:rsidR="006507EB" w:rsidRDefault="006507EB">
      <w:bookmarkStart w:id="93" w:name="sub_1338"/>
      <w:bookmarkEnd w:id="92"/>
      <w:r>
        <w:t xml:space="preserve">38. Решения Комиссии по вопросам, указанным в </w:t>
      </w:r>
      <w:hyperlink w:anchor="sub_1316" w:history="1">
        <w:r>
          <w:rPr>
            <w:rStyle w:val="a4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507EB" w:rsidRDefault="006507EB">
      <w:bookmarkStart w:id="94" w:name="sub_1339"/>
      <w:bookmarkEnd w:id="93"/>
      <w:r>
        <w:t>39. Решения Комиссии оформляются протоколами, которые подписывают члены Комиссии, принимавшие участие в заседании.</w:t>
      </w:r>
    </w:p>
    <w:bookmarkEnd w:id="94"/>
    <w:p w:rsidR="006507EB" w:rsidRDefault="006507EB"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sub_131632" w:history="1">
        <w:r>
          <w:rPr>
            <w:rStyle w:val="a4"/>
          </w:rPr>
          <w:t>абзаце втором подпункта "в" пункта 16</w:t>
        </w:r>
      </w:hyperlink>
      <w:r>
        <w:t xml:space="preserve"> настоящего Положения, для руководителя </w:t>
      </w:r>
      <w:proofErr w:type="spellStart"/>
      <w:r>
        <w:t>Роскомнадзора</w:t>
      </w:r>
      <w:proofErr w:type="spellEnd"/>
      <w:r>
        <w:t xml:space="preserve"> (руководителя организации) носят рекомендательный характер.</w:t>
      </w:r>
    </w:p>
    <w:p w:rsidR="006507EB" w:rsidRDefault="006507EB">
      <w:r>
        <w:t xml:space="preserve">Решение, принимаемое по итогам рассмотрения вопроса, указанного в </w:t>
      </w:r>
      <w:hyperlink w:anchor="sub_131632" w:history="1">
        <w:r>
          <w:rPr>
            <w:rStyle w:val="a4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6507EB" w:rsidRDefault="006507EB">
      <w:bookmarkStart w:id="95" w:name="sub_1340"/>
      <w:r>
        <w:t>40. В протоколе заседания Комиссии указываются:</w:t>
      </w:r>
    </w:p>
    <w:p w:rsidR="006507EB" w:rsidRDefault="006507EB">
      <w:bookmarkStart w:id="96" w:name="sub_13401"/>
      <w:bookmarkEnd w:id="95"/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6507EB" w:rsidRDefault="006507EB">
      <w:bookmarkStart w:id="97" w:name="sub_13402"/>
      <w:bookmarkEnd w:id="96"/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507EB" w:rsidRDefault="006507EB">
      <w:bookmarkStart w:id="98" w:name="sub_13403"/>
      <w:bookmarkEnd w:id="97"/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6507EB" w:rsidRDefault="006507EB">
      <w:bookmarkStart w:id="99" w:name="sub_13404"/>
      <w:bookmarkEnd w:id="98"/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6507EB" w:rsidRDefault="006507EB">
      <w:bookmarkStart w:id="100" w:name="sub_13405"/>
      <w:bookmarkEnd w:id="99"/>
      <w:r>
        <w:t>д) фамилии, имена, отчества (при наличии) выступивших на заседании лиц и краткое изложение их выступлений;</w:t>
      </w:r>
    </w:p>
    <w:p w:rsidR="006507EB" w:rsidRDefault="006507EB">
      <w:bookmarkStart w:id="101" w:name="sub_13406"/>
      <w:bookmarkEnd w:id="100"/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>
        <w:t>Роскомнадзор</w:t>
      </w:r>
      <w:proofErr w:type="spellEnd"/>
      <w:r>
        <w:t>;</w:t>
      </w:r>
    </w:p>
    <w:p w:rsidR="006507EB" w:rsidRDefault="006507EB">
      <w:bookmarkStart w:id="102" w:name="sub_13407"/>
      <w:bookmarkEnd w:id="101"/>
      <w:r>
        <w:t>ж) другие сведения;</w:t>
      </w:r>
    </w:p>
    <w:p w:rsidR="006507EB" w:rsidRDefault="006507EB">
      <w:bookmarkStart w:id="103" w:name="sub_13408"/>
      <w:bookmarkEnd w:id="102"/>
      <w:r>
        <w:t>з) результаты голосования;</w:t>
      </w:r>
    </w:p>
    <w:p w:rsidR="006507EB" w:rsidRDefault="006507EB">
      <w:bookmarkStart w:id="104" w:name="sub_13409"/>
      <w:bookmarkEnd w:id="103"/>
      <w:r>
        <w:t>и) решение и обоснование его принятия.</w:t>
      </w:r>
    </w:p>
    <w:p w:rsidR="006507EB" w:rsidRDefault="006507EB">
      <w:bookmarkStart w:id="105" w:name="sub_1341"/>
      <w:bookmarkEnd w:id="104"/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6507EB" w:rsidRDefault="006507EB">
      <w:bookmarkStart w:id="106" w:name="sub_1342"/>
      <w:bookmarkEnd w:id="105"/>
      <w:r>
        <w:t xml:space="preserve">42. Копии протокола заседания Комиссии в 3-дневный срок со дня заседания направляются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6507EB" w:rsidRDefault="006507EB">
      <w:bookmarkStart w:id="107" w:name="sub_1343"/>
      <w:bookmarkEnd w:id="106"/>
      <w:r>
        <w:t xml:space="preserve">43. Руководитель </w:t>
      </w:r>
      <w:proofErr w:type="spellStart"/>
      <w:r>
        <w:t>Роскомнадзора</w:t>
      </w:r>
      <w:proofErr w:type="spellEnd"/>
      <w:r>
        <w:t xml:space="preserve"> (руководитель организации) обязан рассмотреть протокол заседания Комиссии и вправе учесть в пределах своей </w:t>
      </w:r>
      <w:proofErr w:type="gramStart"/>
      <w:r>
        <w:lastRenderedPageBreak/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proofErr w:type="spellStart"/>
      <w:r>
        <w:t>Роскомнадзора</w:t>
      </w:r>
      <w:proofErr w:type="spellEnd"/>
      <w:r>
        <w:t xml:space="preserve">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bookmarkEnd w:id="107"/>
    <w:p w:rsidR="006507EB" w:rsidRDefault="006507EB">
      <w:r>
        <w:t>Решение оглашается на ближайшем заседании Комиссии и принимается к сведению без обсуждения.</w:t>
      </w:r>
    </w:p>
    <w:p w:rsidR="006507EB" w:rsidRDefault="006507EB">
      <w:bookmarkStart w:id="108" w:name="sub_1344"/>
      <w:r>
        <w:t xml:space="preserve"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6507EB" w:rsidRDefault="006507EB">
      <w:bookmarkStart w:id="109" w:name="sub_1345"/>
      <w:bookmarkEnd w:id="108"/>
      <w:r>
        <w:t xml:space="preserve">45. </w:t>
      </w:r>
      <w:proofErr w:type="gramStart"/>
      <w:r>
        <w:t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507EB" w:rsidRDefault="006507EB">
      <w:bookmarkStart w:id="110" w:name="sub_1346"/>
      <w:bookmarkEnd w:id="109"/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507EB" w:rsidRDefault="006507EB">
      <w:bookmarkStart w:id="111" w:name="sub_1347"/>
      <w:bookmarkEnd w:id="110"/>
      <w:r>
        <w:t xml:space="preserve">47.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proofErr w:type="spellStart"/>
      <w:r>
        <w:t>Роскомнадзора</w:t>
      </w:r>
      <w:proofErr w:type="spellEnd"/>
      <w:r>
        <w:t xml:space="preserve">, вручается гражданину, замещавшему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отношении которого рассматривался вопрос, указанный в </w:t>
      </w:r>
      <w:hyperlink w:anchor="sub_131632" w:history="1">
        <w:r>
          <w:rPr>
            <w:rStyle w:val="a4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6507EB" w:rsidRDefault="006507EB">
      <w:bookmarkStart w:id="112" w:name="sub_1348"/>
      <w:bookmarkEnd w:id="111"/>
      <w: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>.</w:t>
      </w:r>
    </w:p>
    <w:bookmarkEnd w:id="112"/>
    <w:p w:rsidR="006507EB" w:rsidRDefault="006507EB"/>
    <w:sectPr w:rsidR="006507E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7EB"/>
    <w:rsid w:val="003D40DD"/>
    <w:rsid w:val="003F0940"/>
    <w:rsid w:val="0065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82258.1000" TargetMode="External"/><Relationship Id="rId18" Type="http://schemas.openxmlformats.org/officeDocument/2006/relationships/hyperlink" Target="garantF1://96300.111" TargetMode="External"/><Relationship Id="rId26" Type="http://schemas.openxmlformats.org/officeDocument/2006/relationships/hyperlink" Target="garantF1://70272954.2" TargetMode="External"/><Relationship Id="rId39" Type="http://schemas.openxmlformats.org/officeDocument/2006/relationships/hyperlink" Target="garantF1://70272954.2" TargetMode="External"/><Relationship Id="rId21" Type="http://schemas.openxmlformats.org/officeDocument/2006/relationships/hyperlink" Target="garantF1://70582258.1000" TargetMode="External"/><Relationship Id="rId34" Type="http://schemas.openxmlformats.org/officeDocument/2006/relationships/hyperlink" Target="garantF1://70582258.30011" TargetMode="External"/><Relationship Id="rId42" Type="http://schemas.openxmlformats.org/officeDocument/2006/relationships/hyperlink" Target="garantF1://70171682.301" TargetMode="External"/><Relationship Id="rId7" Type="http://schemas.openxmlformats.org/officeDocument/2006/relationships/hyperlink" Target="garantF1://98625.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6300.1031" TargetMode="External"/><Relationship Id="rId29" Type="http://schemas.openxmlformats.org/officeDocument/2006/relationships/hyperlink" Target="garantF1://12025268.64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13302" TargetMode="Externa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70539200.0" TargetMode="External"/><Relationship Id="rId32" Type="http://schemas.openxmlformats.org/officeDocument/2006/relationships/hyperlink" Target="garantF1://96300.111" TargetMode="External"/><Relationship Id="rId37" Type="http://schemas.openxmlformats.org/officeDocument/2006/relationships/hyperlink" Target="garantF1://70582258.0" TargetMode="External"/><Relationship Id="rId40" Type="http://schemas.openxmlformats.org/officeDocument/2006/relationships/hyperlink" Target="garantF1://70171682.301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12036354.1908" TargetMode="External"/><Relationship Id="rId15" Type="http://schemas.openxmlformats.org/officeDocument/2006/relationships/hyperlink" Target="garantF1://55071501.1000" TargetMode="External"/><Relationship Id="rId23" Type="http://schemas.openxmlformats.org/officeDocument/2006/relationships/hyperlink" Target="garantF1://70539200.1000" TargetMode="External"/><Relationship Id="rId28" Type="http://schemas.openxmlformats.org/officeDocument/2006/relationships/hyperlink" Target="garantF1://12064203.1204" TargetMode="External"/><Relationship Id="rId36" Type="http://schemas.openxmlformats.org/officeDocument/2006/relationships/hyperlink" Target="garantF1://70582258.30011" TargetMode="External"/><Relationship Id="rId10" Type="http://schemas.openxmlformats.org/officeDocument/2006/relationships/hyperlink" Target="garantF1://55072332.0" TargetMode="External"/><Relationship Id="rId19" Type="http://schemas.openxmlformats.org/officeDocument/2006/relationships/hyperlink" Target="garantF1://70582258.3000" TargetMode="External"/><Relationship Id="rId31" Type="http://schemas.openxmlformats.org/officeDocument/2006/relationships/hyperlink" Target="garantF1://12064203.1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9662.0" TargetMode="External"/><Relationship Id="rId14" Type="http://schemas.openxmlformats.org/officeDocument/2006/relationships/hyperlink" Target="garantF1://70582258.0" TargetMode="External"/><Relationship Id="rId22" Type="http://schemas.openxmlformats.org/officeDocument/2006/relationships/hyperlink" Target="garantF1://70582258.0" TargetMode="External"/><Relationship Id="rId27" Type="http://schemas.openxmlformats.org/officeDocument/2006/relationships/hyperlink" Target="garantF1://70171682.301" TargetMode="External"/><Relationship Id="rId30" Type="http://schemas.openxmlformats.org/officeDocument/2006/relationships/hyperlink" Target="garantF1://12064203.12" TargetMode="External"/><Relationship Id="rId35" Type="http://schemas.openxmlformats.org/officeDocument/2006/relationships/hyperlink" Target="garantF1://70582258.0" TargetMode="External"/><Relationship Id="rId43" Type="http://schemas.openxmlformats.org/officeDocument/2006/relationships/hyperlink" Target="garantF1://12064203.12" TargetMode="External"/><Relationship Id="rId8" Type="http://schemas.openxmlformats.org/officeDocument/2006/relationships/hyperlink" Target="garantF1://70250274.202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96300.0" TargetMode="External"/><Relationship Id="rId25" Type="http://schemas.openxmlformats.org/officeDocument/2006/relationships/hyperlink" Target="garantF1://95552.2" TargetMode="External"/><Relationship Id="rId33" Type="http://schemas.openxmlformats.org/officeDocument/2006/relationships/hyperlink" Target="garantF1://96300.111" TargetMode="External"/><Relationship Id="rId38" Type="http://schemas.openxmlformats.org/officeDocument/2006/relationships/hyperlink" Target="garantF1://70272954.2" TargetMode="External"/><Relationship Id="rId20" Type="http://schemas.openxmlformats.org/officeDocument/2006/relationships/hyperlink" Target="garantF1://70582258.0" TargetMode="External"/><Relationship Id="rId41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6842</Words>
  <Characters>39001</Characters>
  <Application>Microsoft Office Word</Application>
  <DocSecurity>0</DocSecurity>
  <Lines>325</Lines>
  <Paragraphs>91</Paragraphs>
  <ScaleCrop>false</ScaleCrop>
  <Company>НПП "Гарант-Сервис"</Company>
  <LinksUpToDate>false</LinksUpToDate>
  <CharactersWithSpaces>45752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надзору в сфере связи, информационных технологий и массовых коммуникаций от 20 апреля 2015 г</dc:title>
  <dc:creator>НПП "Гарант-Сервис"</dc:creator>
  <dc:description>Документ экспортирован из системы ГАРАНТ</dc:description>
  <cp:lastModifiedBy>Тунева Елена</cp:lastModifiedBy>
  <cp:revision>4</cp:revision>
  <dcterms:created xsi:type="dcterms:W3CDTF">2018-12-03T11:04:00Z</dcterms:created>
  <dcterms:modified xsi:type="dcterms:W3CDTF">2018-12-04T07:27:00Z</dcterms:modified>
</cp:coreProperties>
</file>