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50" w:rsidRDefault="00A934B3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6650" w:rsidRPr="00176650" w:rsidRDefault="00A934B3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CE1283" w:rsidRPr="00176650" w:rsidRDefault="00A934B3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E1283"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сотрудникам  </w:t>
      </w: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proofErr w:type="spellStart"/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Роскомнадзора</w:t>
      </w:r>
      <w:proofErr w:type="spellEnd"/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8F3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1283"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A3C44"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недопущению коррупционных правонарушений</w:t>
      </w:r>
      <w:r w:rsidR="00663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E1283"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соблюдению запретов и ограничений на госу</w:t>
      </w:r>
      <w:r w:rsidR="00FA3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дарственной гражданской службе  </w:t>
      </w:r>
    </w:p>
    <w:p w:rsidR="00FF79C8" w:rsidRDefault="00FF79C8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650" w:rsidRPr="00176650" w:rsidRDefault="00176650" w:rsidP="00A934B3">
      <w:pPr>
        <w:spacing w:after="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9C8" w:rsidRPr="00176650" w:rsidRDefault="00FF79C8" w:rsidP="00176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27.07.2004 N 79-ФЗ</w:t>
      </w:r>
    </w:p>
    <w:p w:rsidR="00CE1283" w:rsidRPr="00176650" w:rsidRDefault="00FF79C8" w:rsidP="00FF7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 государственной гражданской службе Российской Федерации"</w:t>
      </w:r>
    </w:p>
    <w:p w:rsidR="00FF79C8" w:rsidRPr="00176650" w:rsidRDefault="00FF79C8" w:rsidP="00A934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9C8" w:rsidRPr="00176650" w:rsidRDefault="00FF79C8" w:rsidP="00021E0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6650">
        <w:rPr>
          <w:rFonts w:ascii="Times New Roman" w:hAnsi="Times New Roman" w:cs="Times New Roman"/>
          <w:b/>
          <w:bCs/>
          <w:sz w:val="28"/>
          <w:szCs w:val="28"/>
        </w:rPr>
        <w:t>Основные  ограничения, связанные с гражданской службой (ст</w:t>
      </w:r>
      <w:r w:rsidR="00176650" w:rsidRPr="00176650">
        <w:rPr>
          <w:rFonts w:ascii="Times New Roman" w:hAnsi="Times New Roman" w:cs="Times New Roman"/>
          <w:b/>
          <w:bCs/>
          <w:sz w:val="28"/>
          <w:szCs w:val="28"/>
        </w:rPr>
        <w:t>атья</w:t>
      </w:r>
      <w:r w:rsidRPr="00176650">
        <w:rPr>
          <w:rFonts w:ascii="Times New Roman" w:hAnsi="Times New Roman" w:cs="Times New Roman"/>
          <w:b/>
          <w:bCs/>
          <w:sz w:val="28"/>
          <w:szCs w:val="28"/>
        </w:rPr>
        <w:t xml:space="preserve"> 16)</w:t>
      </w:r>
    </w:p>
    <w:p w:rsidR="00FF79C8" w:rsidRPr="00176650" w:rsidRDefault="00FF79C8" w:rsidP="00FF7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7"/>
      <w:bookmarkEnd w:id="1"/>
      <w:r w:rsidRPr="00176650">
        <w:rPr>
          <w:rFonts w:ascii="Times New Roman" w:hAnsi="Times New Roman" w:cs="Times New Roman"/>
          <w:bCs/>
          <w:sz w:val="28"/>
          <w:szCs w:val="28"/>
        </w:rPr>
        <w:t>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выхода из гражданства Российской Федерации или приобретения гражданства другого государства;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представления подложных документов или заведомо ложных сведений при поступлении на гражданскую службу;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8" w:history="1">
        <w:r w:rsidRPr="0017665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76650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N 273-ФЗ "О противодействии коррупции" и другими федеральными </w:t>
      </w:r>
      <w:hyperlink r:id="rId9" w:history="1">
        <w:r w:rsidRPr="00176650">
          <w:rPr>
            <w:rFonts w:ascii="Times New Roman" w:hAnsi="Times New Roman" w:cs="Times New Roman"/>
            <w:bCs/>
            <w:sz w:val="28"/>
            <w:szCs w:val="28"/>
          </w:rPr>
          <w:t>законами</w:t>
        </w:r>
      </w:hyperlink>
      <w:r w:rsidRPr="00176650">
        <w:rPr>
          <w:rFonts w:ascii="Times New Roman" w:hAnsi="Times New Roman" w:cs="Times New Roman"/>
          <w:bCs/>
          <w:sz w:val="28"/>
          <w:szCs w:val="28"/>
        </w:rPr>
        <w:t>;</w:t>
      </w: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9C8" w:rsidRPr="00176650" w:rsidRDefault="00FF79C8" w:rsidP="000B12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6650">
        <w:rPr>
          <w:rFonts w:ascii="Times New Roman" w:hAnsi="Times New Roman" w:cs="Times New Roman"/>
          <w:b/>
          <w:bCs/>
          <w:sz w:val="28"/>
          <w:szCs w:val="28"/>
        </w:rPr>
        <w:t>Основные запреты, связанные с гражданской службой (ст</w:t>
      </w:r>
      <w:r w:rsidR="00176650" w:rsidRPr="00176650">
        <w:rPr>
          <w:rFonts w:ascii="Times New Roman" w:hAnsi="Times New Roman" w:cs="Times New Roman"/>
          <w:b/>
          <w:bCs/>
          <w:sz w:val="28"/>
          <w:szCs w:val="28"/>
        </w:rPr>
        <w:t>атья</w:t>
      </w:r>
      <w:r w:rsidRPr="00176650">
        <w:rPr>
          <w:rFonts w:ascii="Times New Roman" w:hAnsi="Times New Roman" w:cs="Times New Roman"/>
          <w:b/>
          <w:bCs/>
          <w:sz w:val="28"/>
          <w:szCs w:val="28"/>
        </w:rPr>
        <w:t xml:space="preserve"> 17)</w:t>
      </w:r>
    </w:p>
    <w:p w:rsidR="00900788" w:rsidRDefault="0090078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88" w:rsidRDefault="00900788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Гражданскому служащему запрещается: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lastRenderedPageBreak/>
        <w:t>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900788">
        <w:rPr>
          <w:rFonts w:ascii="Times New Roman" w:hAnsi="Times New Roman" w:cs="Times New Roman"/>
          <w:bCs/>
          <w:sz w:val="28"/>
          <w:szCs w:val="28"/>
        </w:rPr>
        <w:t>);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</w:t>
      </w:r>
      <w:hyperlink r:id="rId10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</w:t>
      </w:r>
      <w:r w:rsidR="00900788">
        <w:rPr>
          <w:rFonts w:ascii="Times New Roman" w:hAnsi="Times New Roman" w:cs="Times New Roman"/>
          <w:bCs/>
          <w:sz w:val="28"/>
          <w:szCs w:val="28"/>
        </w:rPr>
        <w:t>асходов и иные вознаграждения);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</w:t>
      </w:r>
      <w:r w:rsidR="00900788">
        <w:rPr>
          <w:rFonts w:ascii="Times New Roman" w:hAnsi="Times New Roman" w:cs="Times New Roman"/>
          <w:bCs/>
          <w:sz w:val="28"/>
          <w:szCs w:val="28"/>
        </w:rPr>
        <w:t>ючением служебных командировок;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разглашать или использовать в целях, не связанных с гражданской службой, </w:t>
      </w:r>
      <w:hyperlink r:id="rId11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прекращать исполнение должностных обязанностей в целях урегулирования служебного спора;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организаций и действующих на территории Российской Федераци</w:t>
      </w:r>
      <w:r w:rsidR="00900788">
        <w:rPr>
          <w:rFonts w:ascii="Times New Roman" w:hAnsi="Times New Roman" w:cs="Times New Roman"/>
          <w:bCs/>
          <w:sz w:val="28"/>
          <w:szCs w:val="28"/>
        </w:rPr>
        <w:t>и их структурных подразделений;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900788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bCs/>
          <w:sz w:val="28"/>
          <w:szCs w:val="28"/>
        </w:rPr>
        <w:t>- г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2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FF79C8" w:rsidRPr="00176650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за пределами территории Российской Федерации, владеть и (или) пользоваться иностран</w:t>
      </w:r>
      <w:r w:rsidR="00900788">
        <w:rPr>
          <w:rFonts w:ascii="Times New Roman" w:hAnsi="Times New Roman" w:cs="Times New Roman"/>
          <w:bCs/>
          <w:sz w:val="28"/>
          <w:szCs w:val="28"/>
        </w:rPr>
        <w:t>ными финансовыми инструментами";</w:t>
      </w:r>
    </w:p>
    <w:p w:rsidR="00900788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 в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случае</w:t>
      </w:r>
      <w:proofErr w:type="gramStart"/>
      <w:r w:rsidR="00FF79C8" w:rsidRPr="0017665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3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900788">
        <w:rPr>
          <w:rFonts w:ascii="Times New Roman" w:hAnsi="Times New Roman" w:cs="Times New Roman"/>
          <w:bCs/>
          <w:sz w:val="28"/>
          <w:szCs w:val="28"/>
        </w:rPr>
        <w:t>;</w:t>
      </w:r>
      <w:r w:rsidR="00900788" w:rsidRPr="001766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-</w:t>
      </w:r>
      <w:r w:rsidR="00900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650">
        <w:rPr>
          <w:rFonts w:ascii="Times New Roman" w:hAnsi="Times New Roman" w:cs="Times New Roman"/>
          <w:bCs/>
          <w:sz w:val="28"/>
          <w:szCs w:val="28"/>
        </w:rPr>
        <w:t>г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14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конфиденциального характера или служебную информацию, ставшие ему известными в связи с испол</w:t>
      </w:r>
      <w:r w:rsidR="00900788">
        <w:rPr>
          <w:rFonts w:ascii="Times New Roman" w:hAnsi="Times New Roman" w:cs="Times New Roman"/>
          <w:bCs/>
          <w:sz w:val="28"/>
          <w:szCs w:val="28"/>
        </w:rPr>
        <w:t>нением должностных обязанностей;</w:t>
      </w:r>
    </w:p>
    <w:p w:rsidR="00FF79C8" w:rsidRPr="00176650" w:rsidRDefault="00601D05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bCs/>
          <w:sz w:val="28"/>
          <w:szCs w:val="28"/>
        </w:rPr>
        <w:t>- г</w:t>
      </w:r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ражданин, замещавший должность гражданской службы, включенную в </w:t>
      </w:r>
      <w:hyperlink r:id="rId15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="00FF79C8" w:rsidRPr="00176650">
        <w:rPr>
          <w:rFonts w:ascii="Times New Roman" w:hAnsi="Times New Roman" w:cs="Times New Roman"/>
          <w:bCs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16" w:history="1">
        <w:r w:rsidR="00FF79C8" w:rsidRPr="00176650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="00FF79C8" w:rsidRPr="00176650">
        <w:rPr>
          <w:rFonts w:ascii="Times New Roman" w:hAnsi="Times New Roman" w:cs="Times New Roman"/>
          <w:bCs/>
          <w:sz w:val="28"/>
          <w:szCs w:val="28"/>
        </w:rPr>
        <w:t>, устанавливаемом нормативными правовыми актами Российской Федерации.</w:t>
      </w:r>
    </w:p>
    <w:p w:rsidR="00FF79C8" w:rsidRPr="00176650" w:rsidRDefault="00FF79C8" w:rsidP="000B12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D05" w:rsidRPr="00176650" w:rsidRDefault="00A934B3" w:rsidP="000B1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взятки</w:t>
      </w:r>
      <w:r w:rsidR="00601D05"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(Статья 290 УК РФ)</w:t>
      </w:r>
    </w:p>
    <w:p w:rsidR="00601D05" w:rsidRPr="00176650" w:rsidRDefault="00A934B3" w:rsidP="000B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- получение должностным лицом лично или через посредника  денег, ценных бумаг, иного имущества либо незаконн</w:t>
      </w:r>
      <w:r w:rsidR="0084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ему услуг имущественного характера, предоставления иных имущественных прав за совершение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покровительство или попустительство по службе.</w:t>
      </w:r>
    </w:p>
    <w:p w:rsidR="00601D05" w:rsidRPr="00176650" w:rsidRDefault="00601D05" w:rsidP="000B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05" w:rsidRPr="00176650" w:rsidRDefault="00601D05" w:rsidP="000B1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иного имущества</w:t>
      </w:r>
    </w:p>
    <w:p w:rsidR="00601D05" w:rsidRPr="00176650" w:rsidRDefault="00A934B3" w:rsidP="000B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иного имущества охватывает любое, помимо денег и ценных бумах, другое имущество (включая имущественные обязательства), как движимое (драгоценности, автомобиль, картина, кинокамера и др.), так и недвижимое  (земельных участок, жилой дом, дача и т.д.).</w:t>
      </w:r>
      <w:proofErr w:type="gramEnd"/>
    </w:p>
    <w:p w:rsidR="00601D05" w:rsidRPr="00176650" w:rsidRDefault="00601D05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05" w:rsidRPr="00176650" w:rsidRDefault="00601D05" w:rsidP="0060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выгод </w:t>
      </w:r>
      <w:r w:rsidR="00543653"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мущественного характера</w:t>
      </w:r>
    </w:p>
    <w:p w:rsidR="00601D05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выгодами имущественного характера, следует понимать оказываемые должностному лицу безвозмездно, но в других случаях подлежащие оплате услуги имущественного характера (предоставление туристических путевок, ремонт квартиры, строительство дачи и т.д.), а также иные действия, имеющие имущественный характер, если они не оплачены или не полностью оплачены должностным лицом (например, занижение стоимости передаваемого имущества, приватизируемых объектов, уменьшение арендных платежей, процентных ставок за пользование</w:t>
      </w:r>
      <w:proofErr w:type="gramEnd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банковскими ссудами).  Например, по одному уголовному делу взяткой была признана работа по ремонту принадлежащего должностному лицу автомобиля.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Под получением взятки лично  следует понимать ее фактическое принятие не только самим должностным лицом, </w:t>
      </w:r>
      <w:r w:rsidRPr="00176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и его родными или близкими с его согласия или при отсутствии его возражений.</w:t>
      </w:r>
    </w:p>
    <w:p w:rsidR="00543653" w:rsidRPr="00176650" w:rsidRDefault="00A934B3" w:rsidP="0054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Признаки взятки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   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признаком взятки является ответные действия должностного лица за то, что он совершит в пользу</w:t>
      </w:r>
      <w:r w:rsidR="003A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взяткодателя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которые: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входят в служебные полномочия должностного лица;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- не входят в его служебные полномочия, но </w:t>
      </w:r>
      <w:r w:rsidR="003A22E3" w:rsidRPr="00485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совершению таких действия в силу своего должностного положения (использование значимости занимаемой должности,  служебных отношений с другими должностными лицами и т.д.);</w:t>
      </w:r>
    </w:p>
    <w:p w:rsidR="003A22E3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выражают общее покровительство взяткодателю</w:t>
      </w:r>
      <w:r w:rsidR="003A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должностного лица;</w:t>
      </w:r>
    </w:p>
    <w:p w:rsidR="00543653" w:rsidRPr="00176650" w:rsidRDefault="00A934B3" w:rsidP="003A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означают попустительство взяткодателю по службе со стороны должностного лица (непринятие должностным лицом мер в отношении подчиненных, совершающих дисциплинарные проступки, допускающих упущения в работе).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543653" w:rsidRPr="00176650" w:rsidRDefault="00A934B3" w:rsidP="0054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Посредничество во взяточничестве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Посредничество во взяточничестве - непосредственная передача взятки по поручению взяткодателя или взяткополучателя либо иное способствование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взяткодателю и (или) взяткополучателю в достижении либо реализации соглашения между ними о получении и даче взятки.</w:t>
      </w:r>
    </w:p>
    <w:p w:rsidR="00543653" w:rsidRPr="00176650" w:rsidRDefault="00A934B3" w:rsidP="0060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Действия лиц, не обладающих признаками специального субъекта, (не госслужащие), участвующих в получении взятки или предмета коммерческого подкупа группой лиц по предварительному сговору, квалифицируются соответственно как посредничество во взяточничестве (</w:t>
      </w:r>
      <w:hyperlink r:id="rId17" w:history="1">
        <w:r w:rsidRPr="001766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291.1</w:t>
        </w:r>
      </w:hyperlink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РФ)  или соучастие в коммерческом подкупе (</w:t>
      </w:r>
      <w:hyperlink r:id="rId18" w:history="1">
        <w:r w:rsidRPr="001766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204</w:t>
        </w:r>
      </w:hyperlink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 РФ). 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543653" w:rsidRPr="00176650" w:rsidRDefault="00A934B3" w:rsidP="0054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вымогательства взятки</w:t>
      </w:r>
    </w:p>
    <w:p w:rsidR="00543653" w:rsidRPr="00176650" w:rsidRDefault="00A934B3" w:rsidP="00543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Вымогательство взятки -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правоохраняемых</w:t>
      </w:r>
      <w:proofErr w:type="spellEnd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интересов.</w:t>
      </w:r>
      <w:proofErr w:type="gramEnd"/>
    </w:p>
    <w:p w:rsidR="00176650" w:rsidRDefault="00A934B3" w:rsidP="0017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543653" w:rsidRPr="00176650" w:rsidRDefault="00A934B3" w:rsidP="0017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В соответствии со ст. 290 УК РФ – получение взятки наказывается лишением свободы на срок до трех лет (в ряде случаев до 12 лет)  со штрафом в размере до</w:t>
      </w:r>
      <w:r w:rsidR="0048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65"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</w:t>
      </w: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кратной суммы взятки.</w:t>
      </w:r>
    </w:p>
    <w:p w:rsidR="00543653" w:rsidRPr="00176650" w:rsidRDefault="00A934B3" w:rsidP="0054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Выражения, которые могут быть восприняты окружающими как согласие принять взятку или как просьба о даче взятки</w:t>
      </w:r>
    </w:p>
    <w:p w:rsidR="000B1ED1" w:rsidRDefault="00A934B3" w:rsidP="003A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выражений, которые могут быть восприняты окружающими как просьба (намек) о даче взятки,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proofErr w:type="gramEnd"/>
    </w:p>
    <w:p w:rsidR="003A22E3" w:rsidRDefault="003A22E3" w:rsidP="003A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50" w:rsidRDefault="00A934B3" w:rsidP="003A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 вознаграждение от имени юридического лица</w:t>
      </w:r>
      <w:r w:rsidR="000B1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1ED1" w:rsidRP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B1ED1" w:rsidRP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B1ED1" w:rsidRPr="00BF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19.28 КоАП РФ)</w:t>
      </w:r>
    </w:p>
    <w:p w:rsidR="00FA3C44" w:rsidRDefault="00A934B3" w:rsidP="0017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19.28 КоАП РФ об административных правонарушениях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</w:t>
      </w:r>
      <w:proofErr w:type="gramEnd"/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служебным положением.</w:t>
      </w:r>
    </w:p>
    <w:p w:rsidR="00A934B3" w:rsidRPr="00176650" w:rsidRDefault="00A934B3" w:rsidP="000B1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     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A934B3" w:rsidRPr="00176650" w:rsidRDefault="00A934B3" w:rsidP="000B124F">
      <w:pPr>
        <w:spacing w:after="0" w:line="264" w:lineRule="atLeast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965" w:rsidRPr="00176650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650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844965" w:rsidRPr="00176650" w:rsidRDefault="00844965" w:rsidP="000B1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sz w:val="28"/>
          <w:szCs w:val="28"/>
        </w:rPr>
        <w:t>(ст. 10 Федерального закона  от 25.12.2008 N 273-ФЗ</w:t>
      </w:r>
      <w:proofErr w:type="gramEnd"/>
    </w:p>
    <w:p w:rsidR="00543653" w:rsidRPr="00176650" w:rsidRDefault="00844965" w:rsidP="000B12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sz w:val="28"/>
          <w:szCs w:val="28"/>
        </w:rPr>
        <w:t>"О противодействии коррупции")</w:t>
      </w:r>
      <w:proofErr w:type="gramEnd"/>
    </w:p>
    <w:p w:rsidR="00543653" w:rsidRPr="00176650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653" w:rsidRPr="00176650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50"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Федеральном законе понимается ситуация, при которой </w:t>
      </w:r>
      <w:r w:rsidRPr="00176650">
        <w:rPr>
          <w:rFonts w:ascii="Times New Roman" w:hAnsi="Times New Roman" w:cs="Times New Roman"/>
          <w:sz w:val="28"/>
          <w:szCs w:val="28"/>
          <w:u w:val="single"/>
        </w:rPr>
        <w:t>личная заинтересованность</w:t>
      </w:r>
      <w:r w:rsidRPr="00176650">
        <w:rPr>
          <w:rFonts w:ascii="Times New Roman" w:hAnsi="Times New Roman" w:cs="Times New Roman"/>
          <w:sz w:val="28"/>
          <w:szCs w:val="28"/>
        </w:rPr>
        <w:t xml:space="preserve">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43653" w:rsidRPr="00176650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650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proofErr w:type="gramEnd"/>
      <w:r w:rsidRPr="001766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6650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176650">
        <w:rPr>
          <w:rFonts w:ascii="Times New Roman" w:hAnsi="Times New Roman" w:cs="Times New Roman"/>
          <w:sz w:val="28"/>
          <w:szCs w:val="28"/>
        </w:rPr>
        <w:t xml:space="preserve"> с ним в близком родстве или свойстве, связаны имущественными, корпоративными или иными близкими отношениями.</w:t>
      </w:r>
    </w:p>
    <w:p w:rsidR="00543653" w:rsidRDefault="00543653" w:rsidP="000B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50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7F5844" w:rsidRPr="00176650" w:rsidRDefault="007F5844" w:rsidP="00543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7EE" w:rsidRDefault="000647EE" w:rsidP="00FA3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650">
        <w:rPr>
          <w:rFonts w:ascii="Times New Roman" w:hAnsi="Times New Roman" w:cs="Times New Roman"/>
          <w:b/>
          <w:sz w:val="28"/>
          <w:szCs w:val="28"/>
        </w:rPr>
        <w:t>Получение подарков</w:t>
      </w:r>
    </w:p>
    <w:p w:rsidR="007F5844" w:rsidRDefault="007F5844" w:rsidP="007F5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650">
        <w:rPr>
          <w:rFonts w:ascii="Times New Roman" w:hAnsi="Times New Roman" w:cs="Times New Roman"/>
          <w:sz w:val="28"/>
          <w:szCs w:val="28"/>
        </w:rPr>
        <w:t>(п. 6 ч. 1 ст. 17 Федерального закона «О государственной гражданской службе»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124F" w:rsidRDefault="000B124F" w:rsidP="00FA3C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7EE" w:rsidRDefault="002118E9" w:rsidP="000B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50">
        <w:rPr>
          <w:rFonts w:ascii="Times New Roman" w:hAnsi="Times New Roman" w:cs="Times New Roman"/>
          <w:bCs/>
          <w:sz w:val="28"/>
          <w:szCs w:val="28"/>
        </w:rPr>
        <w:t>В связи с прохождением гражданской службы</w:t>
      </w:r>
      <w:r w:rsidRPr="00176650">
        <w:rPr>
          <w:rFonts w:ascii="Times New Roman" w:hAnsi="Times New Roman" w:cs="Times New Roman"/>
          <w:sz w:val="28"/>
          <w:szCs w:val="28"/>
        </w:rPr>
        <w:t xml:space="preserve">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 w:rsidR="007F5844">
        <w:rPr>
          <w:rFonts w:ascii="Times New Roman" w:hAnsi="Times New Roman" w:cs="Times New Roman"/>
          <w:sz w:val="28"/>
          <w:szCs w:val="28"/>
        </w:rPr>
        <w:t>расходов и иные вознаграждения)</w:t>
      </w:r>
      <w:r w:rsidR="000647EE" w:rsidRPr="00176650">
        <w:rPr>
          <w:rFonts w:ascii="Times New Roman" w:hAnsi="Times New Roman" w:cs="Times New Roman"/>
          <w:sz w:val="28"/>
          <w:szCs w:val="28"/>
        </w:rPr>
        <w:t>.</w:t>
      </w:r>
    </w:p>
    <w:p w:rsidR="007F5844" w:rsidRDefault="007F5844" w:rsidP="00FA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EE" w:rsidRPr="00176650" w:rsidRDefault="000647EE" w:rsidP="000647EE">
      <w:pPr>
        <w:tabs>
          <w:tab w:val="left" w:pos="4678"/>
        </w:tabs>
        <w:spacing w:after="0" w:line="240" w:lineRule="auto"/>
        <w:ind w:right="414"/>
        <w:jc w:val="center"/>
        <w:rPr>
          <w:rFonts w:ascii="Times New Roman" w:hAnsi="Times New Roman"/>
          <w:b/>
          <w:sz w:val="28"/>
          <w:szCs w:val="28"/>
        </w:rPr>
      </w:pPr>
      <w:r w:rsidRPr="00176650">
        <w:rPr>
          <w:rFonts w:ascii="Times New Roman" w:hAnsi="Times New Roman"/>
          <w:b/>
          <w:sz w:val="28"/>
          <w:szCs w:val="28"/>
        </w:rPr>
        <w:t>КАК ПОСТУПАТЬ В СЛУЧАЕ</w:t>
      </w:r>
    </w:p>
    <w:p w:rsidR="000647EE" w:rsidRPr="00176650" w:rsidRDefault="000647EE" w:rsidP="0006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650">
        <w:rPr>
          <w:rFonts w:ascii="Times New Roman" w:hAnsi="Times New Roman"/>
          <w:b/>
          <w:sz w:val="28"/>
          <w:szCs w:val="28"/>
        </w:rPr>
        <w:t>СКЛОНЕНИЯ ВАС К КОРРУПЦИОННЫМ ПРАВОНАРУШЕНИЯМ?</w:t>
      </w:r>
    </w:p>
    <w:p w:rsidR="000647EE" w:rsidRPr="00176650" w:rsidRDefault="000647EE" w:rsidP="0006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7EE" w:rsidRPr="00176650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 xml:space="preserve">Иногда при исполнении должностных обязанностей может возникнуть ситуация, когда Вам предлагают совершить действия (бездействия), противоречащие интересам государственной службы, в </w:t>
      </w:r>
      <w:proofErr w:type="spellStart"/>
      <w:r w:rsidRPr="00176650">
        <w:rPr>
          <w:rFonts w:ascii="Times New Roman" w:hAnsi="Times New Roman"/>
          <w:sz w:val="28"/>
          <w:szCs w:val="28"/>
        </w:rPr>
        <w:t>т.ч</w:t>
      </w:r>
      <w:proofErr w:type="spellEnd"/>
      <w:r w:rsidRPr="00176650">
        <w:rPr>
          <w:rFonts w:ascii="Times New Roman" w:hAnsi="Times New Roman"/>
          <w:sz w:val="28"/>
          <w:szCs w:val="28"/>
        </w:rPr>
        <w:t xml:space="preserve">. за материальное вознаграждение. Например, не принимать меры при выявленных в ходе проверки нарушениях, уменьшить меру </w:t>
      </w:r>
      <w:r w:rsidRPr="00176650">
        <w:rPr>
          <w:rFonts w:ascii="Times New Roman" w:hAnsi="Times New Roman"/>
          <w:sz w:val="28"/>
          <w:szCs w:val="28"/>
        </w:rPr>
        <w:lastRenderedPageBreak/>
        <w:t>наказания по результатам проверки и т.д. Таким образом</w:t>
      </w:r>
      <w:r w:rsidR="007F5844">
        <w:rPr>
          <w:rFonts w:ascii="Times New Roman" w:hAnsi="Times New Roman"/>
          <w:sz w:val="28"/>
          <w:szCs w:val="28"/>
        </w:rPr>
        <w:t>,</w:t>
      </w:r>
      <w:r w:rsidRPr="00176650">
        <w:rPr>
          <w:rFonts w:ascii="Times New Roman" w:hAnsi="Times New Roman"/>
          <w:sz w:val="28"/>
          <w:szCs w:val="28"/>
        </w:rPr>
        <w:t xml:space="preserve"> происходит склонение Вас к совершению коррупционного правонарушения. При возникновении подобных ситуаций необходимо:</w:t>
      </w:r>
    </w:p>
    <w:p w:rsidR="000647EE" w:rsidRPr="00176650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 xml:space="preserve"> - внимательно выслушать и точно запомнить поставленным вам условия, не брать инициативу в разговоре на себя;</w:t>
      </w:r>
    </w:p>
    <w:p w:rsidR="000647EE" w:rsidRPr="00176650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>- довести до проверяемых лиц, что предлагаемые ими действия являются правонарушением, за которое предусмотрена ответственность;</w:t>
      </w:r>
    </w:p>
    <w:p w:rsidR="000647EE" w:rsidRPr="00176650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>- не допускайте высказываний, которые могут быть восприняты как предложение или согласие взять взятку;</w:t>
      </w:r>
    </w:p>
    <w:p w:rsidR="000647EE" w:rsidRDefault="000647EE" w:rsidP="007F58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 xml:space="preserve">- в случае предложения взятки, постараться перенести обсуждение вопроса на следующую встречу, записав все имеющиеся сведения о  лице, предлагавшем взятку в </w:t>
      </w:r>
      <w:proofErr w:type="spellStart"/>
      <w:r w:rsidRPr="00176650">
        <w:rPr>
          <w:rFonts w:ascii="Times New Roman" w:hAnsi="Times New Roman"/>
          <w:sz w:val="28"/>
          <w:szCs w:val="28"/>
        </w:rPr>
        <w:t>т.ч</w:t>
      </w:r>
      <w:proofErr w:type="spellEnd"/>
      <w:r w:rsidRPr="00176650">
        <w:rPr>
          <w:rFonts w:ascii="Times New Roman" w:hAnsi="Times New Roman"/>
          <w:sz w:val="28"/>
          <w:szCs w:val="28"/>
        </w:rPr>
        <w:t>. номер мобильного телефона.</w:t>
      </w:r>
    </w:p>
    <w:p w:rsidR="000647EE" w:rsidRPr="00176650" w:rsidRDefault="000647EE" w:rsidP="000647EE">
      <w:pPr>
        <w:spacing w:after="0" w:line="240" w:lineRule="auto"/>
        <w:ind w:right="555"/>
        <w:jc w:val="both"/>
        <w:rPr>
          <w:rFonts w:ascii="Times New Roman" w:hAnsi="Times New Roman"/>
          <w:b/>
          <w:sz w:val="28"/>
          <w:szCs w:val="28"/>
        </w:rPr>
      </w:pPr>
    </w:p>
    <w:p w:rsidR="000647EE" w:rsidRPr="00176650" w:rsidRDefault="000647EE" w:rsidP="000647EE">
      <w:pPr>
        <w:spacing w:after="0" w:line="240" w:lineRule="auto"/>
        <w:ind w:right="555" w:firstLine="708"/>
        <w:jc w:val="center"/>
        <w:rPr>
          <w:rFonts w:ascii="Times New Roman" w:hAnsi="Times New Roman"/>
          <w:b/>
          <w:sz w:val="28"/>
          <w:szCs w:val="28"/>
        </w:rPr>
      </w:pPr>
      <w:r w:rsidRPr="00176650">
        <w:rPr>
          <w:rFonts w:ascii="Times New Roman" w:hAnsi="Times New Roman"/>
          <w:b/>
          <w:sz w:val="28"/>
          <w:szCs w:val="28"/>
        </w:rPr>
        <w:t>Что следует предпринять сразу после свершившегося факта склонения к коррупционному правонарушению?</w:t>
      </w:r>
    </w:p>
    <w:p w:rsidR="000647EE" w:rsidRPr="00176650" w:rsidRDefault="000647EE" w:rsidP="000647EE">
      <w:pPr>
        <w:spacing w:after="0" w:line="240" w:lineRule="auto"/>
        <w:ind w:right="555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47EE" w:rsidRPr="00176650" w:rsidRDefault="000647EE" w:rsidP="00FA3C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>Согласно ст.</w:t>
      </w:r>
      <w:r w:rsidR="007F5844">
        <w:rPr>
          <w:rFonts w:ascii="Times New Roman" w:hAnsi="Times New Roman"/>
          <w:sz w:val="28"/>
          <w:szCs w:val="28"/>
        </w:rPr>
        <w:t xml:space="preserve"> </w:t>
      </w:r>
      <w:r w:rsidRPr="00176650">
        <w:rPr>
          <w:rFonts w:ascii="Times New Roman" w:hAnsi="Times New Roman"/>
          <w:sz w:val="28"/>
          <w:szCs w:val="28"/>
        </w:rPr>
        <w:t>9 ФЗ «О противодействии коррупции» государственный служащий обязан уведомить о данном факте руководство</w:t>
      </w:r>
      <w:r w:rsidR="0053675B">
        <w:rPr>
          <w:rFonts w:ascii="Times New Roman" w:hAnsi="Times New Roman"/>
          <w:sz w:val="28"/>
          <w:szCs w:val="28"/>
        </w:rPr>
        <w:t xml:space="preserve"> Управления</w:t>
      </w:r>
      <w:r w:rsidRPr="00176650">
        <w:rPr>
          <w:rFonts w:ascii="Times New Roman" w:hAnsi="Times New Roman"/>
          <w:sz w:val="28"/>
          <w:szCs w:val="28"/>
        </w:rPr>
        <w:t xml:space="preserve">. Бланк уведомления размещен на сайте Управления в подразделе «формы документов...» раздела «противодействие коррупции». </w:t>
      </w:r>
    </w:p>
    <w:p w:rsidR="000647EE" w:rsidRPr="00176650" w:rsidRDefault="000647EE" w:rsidP="00FA3C44">
      <w:pPr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 xml:space="preserve">Также, госслужащий  вправе сообщить о ставших  известными ему фактах  совершения коррупционных правонарушений другими госслужащими. </w:t>
      </w:r>
    </w:p>
    <w:p w:rsidR="000647EE" w:rsidRPr="00176650" w:rsidRDefault="000647EE" w:rsidP="00FA3C44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176650">
        <w:rPr>
          <w:rFonts w:ascii="Times New Roman" w:hAnsi="Times New Roman"/>
          <w:sz w:val="28"/>
          <w:szCs w:val="28"/>
        </w:rPr>
        <w:tab/>
        <w:t xml:space="preserve">Вы также можете обратиться с заявлением в органы прокуратуры, органы внутренних дел или органы федеральной службы безопасности, в </w:t>
      </w:r>
      <w:proofErr w:type="spellStart"/>
      <w:r w:rsidRPr="00176650">
        <w:rPr>
          <w:rFonts w:ascii="Times New Roman" w:hAnsi="Times New Roman"/>
          <w:sz w:val="28"/>
          <w:szCs w:val="28"/>
        </w:rPr>
        <w:t>т</w:t>
      </w:r>
      <w:proofErr w:type="gramStart"/>
      <w:r w:rsidRPr="00176650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176650">
        <w:rPr>
          <w:rFonts w:ascii="Times New Roman" w:hAnsi="Times New Roman"/>
          <w:sz w:val="28"/>
          <w:szCs w:val="28"/>
        </w:rPr>
        <w:t xml:space="preserve"> через сайт </w:t>
      </w:r>
      <w:hyperlink r:id="rId19" w:history="1">
        <w:r w:rsidRPr="0017665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76650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7665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fsb</w:t>
        </w:r>
        <w:proofErr w:type="spellEnd"/>
        <w:r w:rsidRPr="00176650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76650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76650">
        <w:rPr>
          <w:rFonts w:ascii="Times New Roman" w:hAnsi="Times New Roman"/>
          <w:sz w:val="28"/>
          <w:szCs w:val="28"/>
        </w:rPr>
        <w:t xml:space="preserve"> раздела «Веб приемная». </w:t>
      </w:r>
    </w:p>
    <w:p w:rsidR="00521569" w:rsidRDefault="00521569" w:rsidP="00FA3C44">
      <w:pPr>
        <w:ind w:right="-24"/>
        <w:rPr>
          <w:rFonts w:ascii="Times New Roman" w:hAnsi="Times New Roman" w:cs="Times New Roman"/>
          <w:sz w:val="28"/>
          <w:szCs w:val="28"/>
        </w:rPr>
      </w:pPr>
    </w:p>
    <w:p w:rsidR="0094733C" w:rsidRDefault="006E7D35" w:rsidP="00854D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DBD">
        <w:rPr>
          <w:rFonts w:ascii="Times New Roman" w:hAnsi="Times New Roman" w:cs="Times New Roman"/>
          <w:b/>
          <w:bCs/>
          <w:sz w:val="28"/>
          <w:szCs w:val="28"/>
        </w:rPr>
        <w:t>Дисциплинарная ответственность.</w:t>
      </w:r>
    </w:p>
    <w:p w:rsidR="0094733C" w:rsidRDefault="00854DBD" w:rsidP="00854D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E7D35" w:rsidRPr="00854DBD">
        <w:rPr>
          <w:rFonts w:ascii="Times New Roman" w:hAnsi="Times New Roman" w:cs="Times New Roman"/>
          <w:sz w:val="28"/>
          <w:szCs w:val="28"/>
        </w:rPr>
        <w:t>Федеральный закон от 27.07.2004г.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5844" w:rsidRDefault="007F5844" w:rsidP="00854D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844" w:rsidRPr="007F5844" w:rsidRDefault="007F5844" w:rsidP="007F58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844">
        <w:rPr>
          <w:rFonts w:ascii="Times New Roman" w:hAnsi="Times New Roman" w:cs="Times New Roman"/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844">
        <w:rPr>
          <w:rFonts w:ascii="Times New Roman" w:hAnsi="Times New Roman" w:cs="Times New Roman"/>
          <w:sz w:val="28"/>
          <w:szCs w:val="28"/>
        </w:rPr>
        <w:t>(ст. 59.1)</w:t>
      </w:r>
    </w:p>
    <w:p w:rsidR="007F5844" w:rsidRPr="00854DBD" w:rsidRDefault="007F5844" w:rsidP="007F58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33C" w:rsidRPr="00854DBD" w:rsidRDefault="006E7D35" w:rsidP="007F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bCs/>
          <w:sz w:val="28"/>
          <w:szCs w:val="28"/>
        </w:rPr>
        <w:t>Взыскания за несоблюдение ограничений и запретов, требований о предотвращении или об урегулирования конфликта интересов и неисполнение обязанностей, установленных в целях противодействия коррупции</w:t>
      </w:r>
      <w:r w:rsidR="00854DBD" w:rsidRPr="00854DB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54DBD">
        <w:rPr>
          <w:rFonts w:ascii="Times New Roman" w:hAnsi="Times New Roman" w:cs="Times New Roman"/>
          <w:bCs/>
          <w:sz w:val="28"/>
          <w:szCs w:val="28"/>
        </w:rPr>
        <w:t>с</w:t>
      </w:r>
      <w:r w:rsidR="00854DBD" w:rsidRPr="00854DBD">
        <w:rPr>
          <w:rFonts w:ascii="Times New Roman" w:hAnsi="Times New Roman" w:cs="Times New Roman"/>
          <w:bCs/>
          <w:sz w:val="28"/>
          <w:szCs w:val="28"/>
        </w:rPr>
        <w:t>татья 59.1)</w:t>
      </w:r>
    </w:p>
    <w:p w:rsidR="0094733C" w:rsidRPr="00854DBD" w:rsidRDefault="00854DBD" w:rsidP="007F5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D35" w:rsidRPr="00854DBD">
        <w:rPr>
          <w:rFonts w:ascii="Times New Roman" w:hAnsi="Times New Roman" w:cs="Times New Roman"/>
          <w:sz w:val="28"/>
          <w:szCs w:val="28"/>
        </w:rPr>
        <w:t>замечание;</w:t>
      </w:r>
    </w:p>
    <w:p w:rsidR="0094733C" w:rsidRPr="00854DBD" w:rsidRDefault="00854DBD" w:rsidP="007F5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D35" w:rsidRPr="00854DBD">
        <w:rPr>
          <w:rFonts w:ascii="Times New Roman" w:hAnsi="Times New Roman" w:cs="Times New Roman"/>
          <w:sz w:val="28"/>
          <w:szCs w:val="28"/>
        </w:rPr>
        <w:t>выговор;</w:t>
      </w:r>
    </w:p>
    <w:p w:rsidR="0094733C" w:rsidRPr="00854DBD" w:rsidRDefault="00854DBD" w:rsidP="007F5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D35" w:rsidRPr="00854DBD">
        <w:rPr>
          <w:rFonts w:ascii="Times New Roman" w:hAnsi="Times New Roman" w:cs="Times New Roman"/>
          <w:sz w:val="28"/>
          <w:szCs w:val="28"/>
        </w:rPr>
        <w:t>предупреждение о неполном должностном соответствии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DBD" w:rsidRPr="00854DBD" w:rsidRDefault="00854DBD" w:rsidP="0085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4733C" w:rsidRPr="00854DBD" w:rsidRDefault="006E7D35" w:rsidP="00854DB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F5844">
        <w:rPr>
          <w:rFonts w:ascii="Times New Roman" w:hAnsi="Times New Roman" w:cs="Times New Roman"/>
          <w:b/>
          <w:bCs/>
          <w:sz w:val="28"/>
          <w:szCs w:val="28"/>
        </w:rPr>
        <w:t>Увольнение в связи с утратой доверия</w:t>
      </w:r>
      <w:r w:rsidR="007F5844">
        <w:rPr>
          <w:rFonts w:ascii="Times New Roman" w:hAnsi="Times New Roman" w:cs="Times New Roman"/>
          <w:bCs/>
          <w:sz w:val="28"/>
          <w:szCs w:val="28"/>
        </w:rPr>
        <w:t xml:space="preserve"> (ст.</w:t>
      </w:r>
      <w:r w:rsidR="00854DBD" w:rsidRPr="00854DBD">
        <w:rPr>
          <w:rFonts w:ascii="Times New Roman" w:hAnsi="Times New Roman" w:cs="Times New Roman"/>
          <w:bCs/>
          <w:sz w:val="28"/>
          <w:szCs w:val="28"/>
        </w:rPr>
        <w:t xml:space="preserve"> 59.2)  </w:t>
      </w:r>
    </w:p>
    <w:p w:rsidR="007F5844" w:rsidRDefault="006E7D35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sz w:val="28"/>
          <w:szCs w:val="28"/>
        </w:rPr>
        <w:t>1. Гражданский служащий подлежит увольнению в связи с утратой доверия в случа</w:t>
      </w:r>
      <w:r w:rsidR="00967220">
        <w:rPr>
          <w:rFonts w:ascii="Times New Roman" w:hAnsi="Times New Roman" w:cs="Times New Roman"/>
          <w:sz w:val="28"/>
          <w:szCs w:val="28"/>
        </w:rPr>
        <w:t>е</w:t>
      </w:r>
      <w:r w:rsidRPr="00854DBD">
        <w:rPr>
          <w:rFonts w:ascii="Times New Roman" w:hAnsi="Times New Roman" w:cs="Times New Roman"/>
          <w:sz w:val="28"/>
          <w:szCs w:val="28"/>
        </w:rPr>
        <w:t>: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гражданским служащим предпринимательской деятельности;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67220" w:rsidRDefault="00967220" w:rsidP="007F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54DBD" w:rsidRPr="00176650" w:rsidRDefault="00854DBD" w:rsidP="00967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7EE" w:rsidRPr="00176650" w:rsidRDefault="000647EE">
      <w:pPr>
        <w:rPr>
          <w:rFonts w:ascii="Times New Roman" w:hAnsi="Times New Roman" w:cs="Times New Roman"/>
          <w:sz w:val="28"/>
          <w:szCs w:val="28"/>
        </w:rPr>
      </w:pPr>
    </w:p>
    <w:sectPr w:rsidR="000647EE" w:rsidRPr="00176650" w:rsidSect="00543653">
      <w:headerReference w:type="defaul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0B" w:rsidRDefault="006E3B0B" w:rsidP="00543653">
      <w:pPr>
        <w:spacing w:after="0" w:line="240" w:lineRule="auto"/>
      </w:pPr>
      <w:r>
        <w:separator/>
      </w:r>
    </w:p>
  </w:endnote>
  <w:endnote w:type="continuationSeparator" w:id="0">
    <w:p w:rsidR="006E3B0B" w:rsidRDefault="006E3B0B" w:rsidP="0054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0B" w:rsidRDefault="006E3B0B" w:rsidP="00543653">
      <w:pPr>
        <w:spacing w:after="0" w:line="240" w:lineRule="auto"/>
      </w:pPr>
      <w:r>
        <w:separator/>
      </w:r>
    </w:p>
  </w:footnote>
  <w:footnote w:type="continuationSeparator" w:id="0">
    <w:p w:rsidR="006E3B0B" w:rsidRDefault="006E3B0B" w:rsidP="0054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71253"/>
      <w:docPartObj>
        <w:docPartGallery w:val="Page Numbers (Top of Page)"/>
        <w:docPartUnique/>
      </w:docPartObj>
    </w:sdtPr>
    <w:sdtEndPr/>
    <w:sdtContent>
      <w:p w:rsidR="00543653" w:rsidRDefault="002C3F52">
        <w:pPr>
          <w:pStyle w:val="a6"/>
          <w:jc w:val="center"/>
        </w:pPr>
        <w:r>
          <w:fldChar w:fldCharType="begin"/>
        </w:r>
        <w:r w:rsidR="00543653">
          <w:instrText>PAGE   \* MERGEFORMAT</w:instrText>
        </w:r>
        <w:r>
          <w:fldChar w:fldCharType="separate"/>
        </w:r>
        <w:r w:rsidR="008F3D05">
          <w:rPr>
            <w:noProof/>
          </w:rPr>
          <w:t>6</w:t>
        </w:r>
        <w:r>
          <w:fldChar w:fldCharType="end"/>
        </w:r>
      </w:p>
    </w:sdtContent>
  </w:sdt>
  <w:p w:rsidR="00543653" w:rsidRDefault="005436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26"/>
    <w:multiLevelType w:val="hybridMultilevel"/>
    <w:tmpl w:val="7FF42370"/>
    <w:lvl w:ilvl="0" w:tplc="0234F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6D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40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4A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E3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6B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A1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C22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0D8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72529"/>
    <w:multiLevelType w:val="hybridMultilevel"/>
    <w:tmpl w:val="9DC4D3F6"/>
    <w:lvl w:ilvl="0" w:tplc="FDCC0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67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6E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85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84A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E9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C5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26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E0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12E4950"/>
    <w:multiLevelType w:val="hybridMultilevel"/>
    <w:tmpl w:val="9216D786"/>
    <w:lvl w:ilvl="0" w:tplc="A8BA5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8A9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62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2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8004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822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1A2A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4E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20EE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B3"/>
    <w:rsid w:val="00021E08"/>
    <w:rsid w:val="000647EE"/>
    <w:rsid w:val="000B124F"/>
    <w:rsid w:val="000B1ED1"/>
    <w:rsid w:val="00176650"/>
    <w:rsid w:val="002118E9"/>
    <w:rsid w:val="00226CE0"/>
    <w:rsid w:val="002C3F52"/>
    <w:rsid w:val="003A22E3"/>
    <w:rsid w:val="004853E5"/>
    <w:rsid w:val="00521569"/>
    <w:rsid w:val="0053675B"/>
    <w:rsid w:val="00543653"/>
    <w:rsid w:val="005E4E34"/>
    <w:rsid w:val="00601D05"/>
    <w:rsid w:val="00663C4E"/>
    <w:rsid w:val="006E3B0B"/>
    <w:rsid w:val="006E7D35"/>
    <w:rsid w:val="007F5844"/>
    <w:rsid w:val="00842892"/>
    <w:rsid w:val="00844965"/>
    <w:rsid w:val="00854DBD"/>
    <w:rsid w:val="008F3D05"/>
    <w:rsid w:val="00900788"/>
    <w:rsid w:val="0094733C"/>
    <w:rsid w:val="00967220"/>
    <w:rsid w:val="009C46B2"/>
    <w:rsid w:val="00A705F2"/>
    <w:rsid w:val="00A934B3"/>
    <w:rsid w:val="00BF0141"/>
    <w:rsid w:val="00CE1283"/>
    <w:rsid w:val="00EB08C0"/>
    <w:rsid w:val="00FA3C44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3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34B3"/>
    <w:rPr>
      <w:b/>
      <w:bCs/>
    </w:rPr>
  </w:style>
  <w:style w:type="paragraph" w:styleId="a4">
    <w:name w:val="Normal (Web)"/>
    <w:basedOn w:val="a"/>
    <w:uiPriority w:val="99"/>
    <w:semiHidden/>
    <w:unhideWhenUsed/>
    <w:rsid w:val="00A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34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4B3"/>
  </w:style>
  <w:style w:type="paragraph" w:styleId="a6">
    <w:name w:val="header"/>
    <w:basedOn w:val="a"/>
    <w:link w:val="a7"/>
    <w:uiPriority w:val="99"/>
    <w:unhideWhenUsed/>
    <w:rsid w:val="0054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653"/>
  </w:style>
  <w:style w:type="paragraph" w:styleId="a8">
    <w:name w:val="footer"/>
    <w:basedOn w:val="a"/>
    <w:link w:val="a9"/>
    <w:uiPriority w:val="99"/>
    <w:unhideWhenUsed/>
    <w:rsid w:val="0054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3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34B3"/>
    <w:rPr>
      <w:b/>
      <w:bCs/>
    </w:rPr>
  </w:style>
  <w:style w:type="paragraph" w:styleId="a4">
    <w:name w:val="Normal (Web)"/>
    <w:basedOn w:val="a"/>
    <w:uiPriority w:val="99"/>
    <w:semiHidden/>
    <w:unhideWhenUsed/>
    <w:rsid w:val="00A9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34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4B3"/>
  </w:style>
  <w:style w:type="paragraph" w:styleId="a6">
    <w:name w:val="header"/>
    <w:basedOn w:val="a"/>
    <w:link w:val="a7"/>
    <w:uiPriority w:val="99"/>
    <w:unhideWhenUsed/>
    <w:rsid w:val="0054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653"/>
  </w:style>
  <w:style w:type="paragraph" w:styleId="a8">
    <w:name w:val="footer"/>
    <w:basedOn w:val="a"/>
    <w:link w:val="a9"/>
    <w:uiPriority w:val="99"/>
    <w:unhideWhenUsed/>
    <w:rsid w:val="0054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8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CA22A4DDB42B4F2064248D9A4600B8BA44A1F6D27A8FF78DB2BC428FA70F318C9ED137952J" TargetMode="External"/><Relationship Id="rId13" Type="http://schemas.openxmlformats.org/officeDocument/2006/relationships/hyperlink" Target="consultantplus://offline/ref=C47CA22A4DDB42B4F2064248D9A4600B88AD42186E28A8FF78DB2BC428FA70F318C9ED1393B3A6877955J" TargetMode="External"/><Relationship Id="rId18" Type="http://schemas.openxmlformats.org/officeDocument/2006/relationships/hyperlink" Target="consultantplus://offline/ref=23EDB32DDA0911025624DD0E2B7ED51CF6D07525F960F3908FC7EB7186AE31A3FE528B60E3jDQE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7CA22A4DDB42B4F2064248D9A4600B88AC431F622FA8FF78DB2BC4287F5AJ" TargetMode="External"/><Relationship Id="rId17" Type="http://schemas.openxmlformats.org/officeDocument/2006/relationships/hyperlink" Target="consultantplus://offline/ref=23EDB32DDA0911025624DD0E2B7ED51CF6D07525F960F3908FC7EB7186AE31A3FE528B60EFjDQ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7CA22A4DDB42B4F2064248D9A4600B88AD4A136928A8FF78DB2BC4287F5A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7CA22A4DDB42B4F2064248D9A4600B88AC481D682AA8FF78DB2BC428FA70F318C9ED1393B1A583795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7CA22A4DDB42B4F2064248D9A4600B88A64213632DA8FF78DB2BC4287F5AJ" TargetMode="External"/><Relationship Id="rId10" Type="http://schemas.openxmlformats.org/officeDocument/2006/relationships/hyperlink" Target="consultantplus://offline/ref=C47CA22A4DDB42B4F2064248D9A4600B8BA4481A6C2AA8FF78DB2BC428FA70F318C9ED1393B1A4807950J" TargetMode="External"/><Relationship Id="rId19" Type="http://schemas.openxmlformats.org/officeDocument/2006/relationships/hyperlink" Target="http://www.fs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CA22A4DDB42B4F2064248D9A4600B88AC42196C2AA8FF78DB2BC4287F5AJ" TargetMode="External"/><Relationship Id="rId14" Type="http://schemas.openxmlformats.org/officeDocument/2006/relationships/hyperlink" Target="consultantplus://offline/ref=C47CA22A4DDB42B4F2064248D9A4600B88AC481D682AA8FF78DB2BC428FA70F318C9ED1393B1A583795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Гаврилов Игорь</cp:lastModifiedBy>
  <cp:revision>3</cp:revision>
  <dcterms:created xsi:type="dcterms:W3CDTF">2017-02-01T13:09:00Z</dcterms:created>
  <dcterms:modified xsi:type="dcterms:W3CDTF">2019-07-02T13:53:00Z</dcterms:modified>
</cp:coreProperties>
</file>