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FE" w:rsidRDefault="007369FE" w:rsidP="007369FE">
      <w:pPr>
        <w:pStyle w:val="a3"/>
      </w:pPr>
      <w:bookmarkStart w:id="0" w:name="_GoBack"/>
      <w:bookmarkEnd w:id="0"/>
      <w:r>
        <w:rPr>
          <w:rStyle w:val="a4"/>
        </w:rPr>
        <w:t>СОВЕТ ЕВРОПЫ: «Конвенция о гражданско-правовой ответственности за коррупцию» </w:t>
      </w:r>
    </w:p>
    <w:p w:rsidR="007369FE" w:rsidRDefault="007369FE" w:rsidP="007369FE">
      <w:pPr>
        <w:pStyle w:val="a3"/>
      </w:pPr>
      <w:r>
        <w:t>(Заключена в г. Страсбурге 04.11.1999)</w:t>
      </w:r>
    </w:p>
    <w:p w:rsidR="007369FE" w:rsidRDefault="007369FE" w:rsidP="007369FE">
      <w:pPr>
        <w:pStyle w:val="a3"/>
      </w:pPr>
      <w:r>
        <w:t>[неофициальный перевод]</w:t>
      </w:r>
    </w:p>
    <w:p w:rsidR="007369FE" w:rsidRDefault="007369FE" w:rsidP="007369FE">
      <w:pPr>
        <w:pStyle w:val="a3"/>
      </w:pPr>
      <w:r>
        <w:t>Преамбула</w:t>
      </w:r>
    </w:p>
    <w:p w:rsidR="007369FE" w:rsidRDefault="007369FE" w:rsidP="007369FE">
      <w:pPr>
        <w:pStyle w:val="a3"/>
      </w:pPr>
      <w:r>
        <w:t>Государства — члены Совета Европы, другие государства и Европейское сообщество, подписавшие настоящую Конвенцию,</w:t>
      </w:r>
      <w:r>
        <w:br/>
        <w:t>считая, что целью Совета Европы является достижение большего единства между его членами;</w:t>
      </w:r>
      <w:r>
        <w:br/>
        <w:t>осознавая важность укрепления международного сотрудничества в борьбе с коррупцией;</w:t>
      </w:r>
      <w:r>
        <w:br/>
        <w:t>подчеркивая, что коррупция представляет собой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надлежащему и справедливому функционированию рыночной экономики;</w:t>
      </w:r>
      <w:r>
        <w:br/>
        <w:t>осознавая вредные финансовые последствия коррупции для частных лиц, компаний и государств, а также для международных институтов;</w:t>
      </w:r>
      <w:r>
        <w:br/>
        <w:t>будучи убеждены в важности вклада гражданского права в борьбе с коррупцией, в частности, позволяя лицам, понесшим ущерб, получить справедливую компенсацию;</w:t>
      </w:r>
      <w:r>
        <w:br/>
        <w:t>напоминая решения и резолюции 19-й (Мальта, 1994 год), 21-й (Чешская Республика, 1997 год) и 22-й (Молдова, 1999 год) Конференций министров юстиции европейских стран;</w:t>
      </w:r>
      <w:r>
        <w:br/>
        <w:t>принимая во внимание Программу действий по борьбе с коррупцией, принятую Комитетом министров в ноябре 1996 года;</w:t>
      </w:r>
      <w:r>
        <w:br/>
        <w:t>принимая также во внимание результаты изучения возможности разработки конвенции о гражданско-правовых средствах возмещения ущерба, возникающего в результате актов коррупции, одобренной Комитетом министров в феврале 1997 года;</w:t>
      </w:r>
      <w:r>
        <w:br/>
        <w:t>учитывая Резолюцию (97) 24 о двадцати руководящих принципах борьбы с коррупцией, принятую Комитетом министров в ноябре 1997 года на своей 101-й сессии, Резолюцию (98) 7, санкционирующую принятие частичного расширенного соглашения о создании «Группы государств против коррупции (ГРЕКО)», принятую Комитетом министров в мае 1998 года на его 102-й сессии, и Резолюцию (99) 5 о создании ГРЕКО, принятую 1 мая 1999 года;</w:t>
      </w:r>
      <w:r>
        <w:br/>
        <w:t>напоминая о Заключительной декларации и Плане действий, принятых главами государств и правительств государств — членов Совета Европы на своей второй встрече в Страсбурге в октябре 1997 года,</w:t>
      </w:r>
      <w:r>
        <w:br/>
        <w:t>договорились о нижеследующем:</w:t>
      </w:r>
    </w:p>
    <w:p w:rsidR="007369FE" w:rsidRDefault="007369FE" w:rsidP="007369FE">
      <w:pPr>
        <w:pStyle w:val="a3"/>
      </w:pPr>
      <w:r>
        <w:t>Раздел I. МЕРЫ, ПРИНИМАЕМЫЕ НА НАЦИОНАЛЬНОМ УРОВНЕ</w:t>
      </w:r>
    </w:p>
    <w:p w:rsidR="007369FE" w:rsidRDefault="007369FE" w:rsidP="007369FE">
      <w:pPr>
        <w:pStyle w:val="a3"/>
      </w:pPr>
      <w:r>
        <w:t>Статья 1</w:t>
      </w:r>
    </w:p>
    <w:p w:rsidR="007369FE" w:rsidRDefault="007369FE" w:rsidP="007369FE">
      <w:pPr>
        <w:pStyle w:val="a3"/>
      </w:pPr>
      <w:r>
        <w:t>Цель</w:t>
      </w:r>
    </w:p>
    <w:p w:rsidR="007369FE" w:rsidRDefault="007369FE" w:rsidP="007369FE">
      <w:pPr>
        <w:pStyle w:val="a3"/>
      </w:pPr>
      <w:r>
        <w:t>Каждая Сторона предусматривает в своем внутреннем праве эффективные средства правовой защиты для лиц, понесших ущерб в результате актов коррупции, позволяющие им защищать свои права и интересы, включая возможность получения компенсации за ущерб.</w:t>
      </w:r>
    </w:p>
    <w:p w:rsidR="007369FE" w:rsidRDefault="007369FE" w:rsidP="007369FE">
      <w:pPr>
        <w:pStyle w:val="a3"/>
      </w:pPr>
      <w:r>
        <w:lastRenderedPageBreak/>
        <w:t>Статья 2</w:t>
      </w:r>
    </w:p>
    <w:p w:rsidR="007369FE" w:rsidRDefault="007369FE" w:rsidP="007369FE">
      <w:pPr>
        <w:pStyle w:val="a3"/>
      </w:pPr>
      <w:r>
        <w:t>Определение коррупции</w:t>
      </w:r>
    </w:p>
    <w:p w:rsidR="007369FE" w:rsidRDefault="007369FE" w:rsidP="007369FE">
      <w:pPr>
        <w:pStyle w:val="a3"/>
      </w:pPr>
      <w:r>
        <w:t>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7369FE" w:rsidRDefault="007369FE" w:rsidP="007369FE">
      <w:pPr>
        <w:pStyle w:val="a3"/>
      </w:pPr>
      <w:r>
        <w:t>Статья 3</w:t>
      </w:r>
    </w:p>
    <w:p w:rsidR="007369FE" w:rsidRDefault="007369FE" w:rsidP="007369FE">
      <w:pPr>
        <w:pStyle w:val="a3"/>
      </w:pPr>
      <w:r>
        <w:t>Возмещение ущерба</w:t>
      </w:r>
    </w:p>
    <w:p w:rsidR="007369FE" w:rsidRDefault="007369FE" w:rsidP="007369FE">
      <w:pPr>
        <w:pStyle w:val="a3"/>
      </w:pPr>
      <w:r>
        <w:t>1. Каждая Сторона предусматривает в своем внутреннем праве нормы, закрепляющие право лиц, понесших ущерб в результате коррупции, подать иск с целью получения полного возмещения ущерба.</w:t>
      </w:r>
      <w:r>
        <w:br/>
        <w:t>2. Такое возмещение может охватывать нанесенный материальный ущерб, упущенную финансовую выгоду и нематериальный вред.</w:t>
      </w:r>
    </w:p>
    <w:p w:rsidR="007369FE" w:rsidRDefault="007369FE" w:rsidP="007369FE">
      <w:pPr>
        <w:pStyle w:val="a3"/>
      </w:pPr>
      <w:r>
        <w:t>Статья 4</w:t>
      </w:r>
    </w:p>
    <w:p w:rsidR="007369FE" w:rsidRDefault="007369FE" w:rsidP="007369FE">
      <w:pPr>
        <w:pStyle w:val="a3"/>
      </w:pPr>
      <w:r>
        <w:t>Ответственность</w:t>
      </w:r>
    </w:p>
    <w:p w:rsidR="007369FE" w:rsidRDefault="007369FE" w:rsidP="007369FE">
      <w:pPr>
        <w:pStyle w:val="a3"/>
      </w:pPr>
      <w:r>
        <w:t>1. Каждая Сторона предусматривает в своем внутреннем праве следующие условия, которые должны быть выполнены для того, чтобы ущерб подлежал возмещению:</w:t>
      </w:r>
      <w:r>
        <w:br/>
        <w:t>i) ответчик совершил или санкционировал акт коррупции, или не предпринял разумные шаги для предотвращения акта коррупции;</w:t>
      </w:r>
      <w:r>
        <w:br/>
        <w:t>ii) истец понес ущерб; и</w:t>
      </w:r>
      <w:r>
        <w:br/>
        <w:t>iii) существует причинно-следственная связь между актом коррупции и нанесенным ущербом.</w:t>
      </w:r>
      <w:r>
        <w:br/>
        <w:t>2. Каждая Сторона предусматривает в своем внутреннем праве, что, если несколько ответчиков ответственны за ущерб, причиненный одним и тем же актом коррупции, то они будут нести солидарную и долевую ответственность.</w:t>
      </w:r>
    </w:p>
    <w:p w:rsidR="007369FE" w:rsidRDefault="007369FE" w:rsidP="007369FE">
      <w:pPr>
        <w:pStyle w:val="a3"/>
      </w:pPr>
      <w:r>
        <w:t>Статья 5</w:t>
      </w:r>
    </w:p>
    <w:p w:rsidR="007369FE" w:rsidRDefault="007369FE" w:rsidP="007369FE">
      <w:pPr>
        <w:pStyle w:val="a3"/>
      </w:pPr>
      <w:r>
        <w:t>Ответственность государств</w:t>
      </w:r>
    </w:p>
    <w:p w:rsidR="007369FE" w:rsidRDefault="007369FE" w:rsidP="007369FE">
      <w:pPr>
        <w:pStyle w:val="a3"/>
      </w:pPr>
      <w:r>
        <w:t>Каждая Сторона предусматривает в своем внутреннем праве надлежащие процедуры, позволяющие лицам, понесшим ущерб в результате акта коррупции, совершенного ее публичными должностными лицами в ходе осуществления ими своих функций, требовать возмещение ущерба от государства или, в случае если Сторона не является государством, от соответствующих властей данной Стороны.</w:t>
      </w:r>
    </w:p>
    <w:p w:rsidR="007369FE" w:rsidRDefault="007369FE" w:rsidP="007369FE">
      <w:pPr>
        <w:pStyle w:val="a3"/>
      </w:pPr>
      <w:r>
        <w:t>Статья 6</w:t>
      </w:r>
    </w:p>
    <w:p w:rsidR="007369FE" w:rsidRDefault="007369FE" w:rsidP="007369FE">
      <w:pPr>
        <w:pStyle w:val="a3"/>
      </w:pPr>
      <w:r>
        <w:t>Неосторожность пострадавшего</w:t>
      </w:r>
    </w:p>
    <w:p w:rsidR="007369FE" w:rsidRDefault="007369FE" w:rsidP="007369FE">
      <w:pPr>
        <w:pStyle w:val="a3"/>
      </w:pPr>
      <w:r>
        <w:t xml:space="preserve">Каждая Сторона предусматривает в своем внутреннем праве, что объем возмещения ущерба уменьшается или в его возмещении может быть отказано, принимая во внимание </w:t>
      </w:r>
      <w:r>
        <w:lastRenderedPageBreak/>
        <w:t>все обстоятельства, если истец по его или ее собственной вине способствовал причинению ущерба или его усугублению.</w:t>
      </w:r>
    </w:p>
    <w:p w:rsidR="007369FE" w:rsidRDefault="007369FE" w:rsidP="007369FE">
      <w:pPr>
        <w:pStyle w:val="a3"/>
      </w:pPr>
      <w:r>
        <w:t>Статья 7</w:t>
      </w:r>
    </w:p>
    <w:p w:rsidR="007369FE" w:rsidRDefault="007369FE" w:rsidP="007369FE">
      <w:pPr>
        <w:pStyle w:val="a3"/>
      </w:pPr>
      <w:r>
        <w:t>Сроки исковой давности</w:t>
      </w:r>
    </w:p>
    <w:p w:rsidR="007369FE" w:rsidRDefault="007369FE" w:rsidP="007369FE">
      <w:pPr>
        <w:pStyle w:val="a3"/>
      </w:pPr>
      <w:r>
        <w:t>1. Каждая Сторона предусматривает в своем внутреннем праве, что к судопроизводству по возмещению ущерба применяется срок исковой давности не менее трех лет со дня, когда лицу, понесшему ущерб, стало известно или, исходя из здравого смысла, должно было стать известно о возникновении ущерба или о совершенном акте коррупции и о лице, ответственном за это. Тем не менее, подобный иск не может быть предъявлен по истечении не менее десяти лет с момента совершения коррупционного действия.</w:t>
      </w:r>
      <w:r>
        <w:br/>
        <w:t>2. Законодательство Сторон, регулирующее приостановление или перерыв сроков исковой давности, должно, в случае необходимости, применяться к срокам, определенным в пункте 1.</w:t>
      </w:r>
    </w:p>
    <w:p w:rsidR="007369FE" w:rsidRDefault="007369FE" w:rsidP="007369FE">
      <w:pPr>
        <w:pStyle w:val="a3"/>
      </w:pPr>
      <w:r>
        <w:t>Статья 8</w:t>
      </w:r>
    </w:p>
    <w:p w:rsidR="007369FE" w:rsidRDefault="007369FE" w:rsidP="007369FE">
      <w:pPr>
        <w:pStyle w:val="a3"/>
      </w:pPr>
      <w:r>
        <w:t>Юридическая сила контрактов</w:t>
      </w:r>
    </w:p>
    <w:p w:rsidR="007369FE" w:rsidRDefault="007369FE" w:rsidP="007369FE">
      <w:pPr>
        <w:pStyle w:val="a3"/>
      </w:pPr>
      <w:r>
        <w:t>1. Каждая Сторона предусматривает в своем внутреннем праве, что любой контракт или положение контракта, предусматривающие совершение акта коррупции, являются недействительными и не имеющими юридической силы.</w:t>
      </w:r>
      <w:r>
        <w:br/>
        <w:t>2. Каждая Сторона предусматривает в своем внутреннем праве возможность для всех сторон контракта, чье согласие было нарушено актом коррупции, обратиться в суд с целью признания контракта не имеющим юридической силы, несмотря на их право требовать возмещения ущерба.</w:t>
      </w:r>
    </w:p>
    <w:p w:rsidR="007369FE" w:rsidRDefault="007369FE" w:rsidP="007369FE">
      <w:pPr>
        <w:pStyle w:val="a3"/>
      </w:pPr>
      <w:r>
        <w:t>Статья 9</w:t>
      </w:r>
    </w:p>
    <w:p w:rsidR="007369FE" w:rsidRDefault="007369FE" w:rsidP="007369FE">
      <w:pPr>
        <w:pStyle w:val="a3"/>
      </w:pPr>
      <w:r>
        <w:t>Защита служащих</w:t>
      </w:r>
    </w:p>
    <w:p w:rsidR="007369FE" w:rsidRDefault="007369FE" w:rsidP="007369FE">
      <w:pPr>
        <w:pStyle w:val="a3"/>
      </w:pPr>
      <w:r>
        <w:t>Каждая Сторона предусматривает в своем внутреннем праве надлежащую защиту от любой неоправданной меры служащих, которые имеют серьезные основания подозревать наличие коррупции и добросовестно сообщают о своем подозрении компетентным лицам или властям.</w:t>
      </w:r>
    </w:p>
    <w:p w:rsidR="007369FE" w:rsidRDefault="007369FE" w:rsidP="007369FE">
      <w:pPr>
        <w:pStyle w:val="a3"/>
      </w:pPr>
      <w:r>
        <w:t>Статья 10</w:t>
      </w:r>
    </w:p>
    <w:p w:rsidR="007369FE" w:rsidRDefault="007369FE" w:rsidP="007369FE">
      <w:pPr>
        <w:pStyle w:val="a3"/>
      </w:pPr>
      <w:r>
        <w:t>Отчеты и аудит</w:t>
      </w:r>
    </w:p>
    <w:p w:rsidR="007369FE" w:rsidRDefault="007369FE" w:rsidP="007369FE">
      <w:pPr>
        <w:pStyle w:val="a3"/>
      </w:pPr>
      <w:r>
        <w:t>1. Каждая Сторона для развития своего внутреннего права принимает любые необходимые меры с тем, чтобы ежегодные отчеты компаний составлялись правильно и давали правдивое и честное представление о финансовом положении компании.</w:t>
      </w:r>
      <w:r>
        <w:br/>
        <w:t>2. С целью предупреждения актов коррупции каждая Сторона предусматривает в своем внутреннем праве нормы об аудиторах, задачей которых является подтвердить, что ежегодные отчеты дают правдивое и честное представление о финансовом положении компании.</w:t>
      </w:r>
    </w:p>
    <w:p w:rsidR="007369FE" w:rsidRDefault="007369FE" w:rsidP="007369FE">
      <w:pPr>
        <w:pStyle w:val="a3"/>
      </w:pPr>
      <w:r>
        <w:t>Статья 11</w:t>
      </w:r>
    </w:p>
    <w:p w:rsidR="007369FE" w:rsidRDefault="007369FE" w:rsidP="007369FE">
      <w:pPr>
        <w:pStyle w:val="a3"/>
      </w:pPr>
      <w:r>
        <w:t>Получение доказательств</w:t>
      </w:r>
    </w:p>
    <w:p w:rsidR="007369FE" w:rsidRDefault="007369FE" w:rsidP="007369FE">
      <w:pPr>
        <w:pStyle w:val="a3"/>
      </w:pPr>
      <w:r>
        <w:t>Каждая Сторона предусматривает в своем внутреннем праве эффективные процедуры для получения доказательств в гражданском судопроизводстве, вытекающих из акта коррупции.</w:t>
      </w:r>
    </w:p>
    <w:p w:rsidR="007369FE" w:rsidRDefault="007369FE" w:rsidP="007369FE">
      <w:pPr>
        <w:pStyle w:val="a3"/>
      </w:pPr>
      <w:r>
        <w:t>Статья 12</w:t>
      </w:r>
    </w:p>
    <w:p w:rsidR="007369FE" w:rsidRDefault="007369FE" w:rsidP="007369FE">
      <w:pPr>
        <w:pStyle w:val="a3"/>
      </w:pPr>
      <w:r>
        <w:t>Временные меры</w:t>
      </w:r>
    </w:p>
    <w:p w:rsidR="007369FE" w:rsidRDefault="007369FE" w:rsidP="007369FE">
      <w:pPr>
        <w:pStyle w:val="a3"/>
      </w:pPr>
      <w:r>
        <w:t>Каждая Сторона предусматривает в своем внутреннем праве возможность для суда выносить такие распоряжения, которые необходимы для защиты прав и интересов Сторон в ходе гражданского судопроизводства по делу о коррупции.</w:t>
      </w:r>
    </w:p>
    <w:p w:rsidR="007369FE" w:rsidRDefault="007369FE" w:rsidP="007369FE">
      <w:pPr>
        <w:pStyle w:val="a3"/>
      </w:pPr>
      <w:r>
        <w:t>Раздел II. МЕЖДУНАРОДНОЕ СОТРУДНИЧЕСТВО И КОНТРОЛЬ</w:t>
      </w:r>
      <w:r>
        <w:br/>
        <w:t>ЗА ВЫПОЛНЕНИЕМ</w:t>
      </w:r>
    </w:p>
    <w:p w:rsidR="007369FE" w:rsidRDefault="007369FE" w:rsidP="007369FE">
      <w:pPr>
        <w:pStyle w:val="a3"/>
      </w:pPr>
      <w:r>
        <w:t>Статья 13</w:t>
      </w:r>
    </w:p>
    <w:p w:rsidR="007369FE" w:rsidRDefault="007369FE" w:rsidP="007369FE">
      <w:pPr>
        <w:pStyle w:val="a3"/>
      </w:pPr>
      <w:r>
        <w:t>Международное сотрудничество</w:t>
      </w:r>
    </w:p>
    <w:p w:rsidR="007369FE" w:rsidRDefault="007369FE" w:rsidP="007369FE">
      <w:pPr>
        <w:pStyle w:val="a3"/>
      </w:pPr>
      <w:r>
        <w:t>Стороны эффективно сотрудничают в вопросах, относящихся к гражданскому судопроизводству по делам о коррупции, особенно в вопросах работы с документами, получения доказательств за рубежом, юрисдикции, признания и обеспечения выполнения иностранных судебных решений и судебных расходов в соответствии с положениями международных договоров о международном сотрудничестве в гражданско-правовой и коммерческой сфере, участниками которых они являются, а также в соответствии с их внутренним правом.</w:t>
      </w:r>
    </w:p>
    <w:p w:rsidR="007369FE" w:rsidRDefault="007369FE" w:rsidP="007369FE">
      <w:pPr>
        <w:pStyle w:val="a3"/>
      </w:pPr>
      <w:r>
        <w:t>Статья 14</w:t>
      </w:r>
    </w:p>
    <w:p w:rsidR="007369FE" w:rsidRDefault="007369FE" w:rsidP="007369FE">
      <w:pPr>
        <w:pStyle w:val="a3"/>
      </w:pPr>
      <w:r>
        <w:t>Контроль</w:t>
      </w:r>
    </w:p>
    <w:p w:rsidR="007369FE" w:rsidRDefault="007369FE" w:rsidP="007369FE">
      <w:pPr>
        <w:pStyle w:val="a3"/>
      </w:pPr>
      <w:r>
        <w:t>Группа государств против коррупции (ГРЕКО) контролирует выполнение данной Конвенции Сторонами.</w:t>
      </w:r>
    </w:p>
    <w:p w:rsidR="007369FE" w:rsidRDefault="007369FE" w:rsidP="007369FE">
      <w:pPr>
        <w:pStyle w:val="a3"/>
      </w:pPr>
      <w:r>
        <w:t>Раздел III. ЗАКЛЮЧИТЕЛЬНЫЕ ПОЛОЖЕНИЯ</w:t>
      </w:r>
    </w:p>
    <w:p w:rsidR="007369FE" w:rsidRDefault="007369FE" w:rsidP="007369FE">
      <w:pPr>
        <w:pStyle w:val="a3"/>
      </w:pPr>
      <w:r>
        <w:t>Статья 15</w:t>
      </w:r>
    </w:p>
    <w:p w:rsidR="007369FE" w:rsidRDefault="007369FE" w:rsidP="007369FE">
      <w:pPr>
        <w:pStyle w:val="a3"/>
      </w:pPr>
      <w:r>
        <w:t>Подписание и вступление в силу</w:t>
      </w:r>
    </w:p>
    <w:p w:rsidR="007369FE" w:rsidRDefault="007369FE" w:rsidP="007369FE">
      <w:pPr>
        <w:pStyle w:val="a3"/>
      </w:pPr>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и Европейским сообществом.</w:t>
      </w:r>
      <w:r>
        <w:br/>
        <w:t>2. Настоящая Конвенция подлежит ратификации, принятию или одобрению. Ратификационные грамоты, документы о принятии или одобрении сдаются на хранение Генеральному секретарю Совета Европы.</w:t>
      </w:r>
      <w:r>
        <w:br/>
        <w:t>3. Настоящая Конвенция вступает в силу в первый день месяца после истечения трехмесячного периода с даты, когда четырнадцать государств, подписавших ее, заявят о своем согласии быть связанными Конвенцией в соответствии с положениями пункта 1. Любое такое государство, подписавшее Конвенцию и не являющееся членом Группы государств против коррупции (ГРЕКО) в момент ратификации, принятия или одобрения, автоматически становится ее членом со дня вступления Конвенции в силу.</w:t>
      </w:r>
      <w:r>
        <w:br/>
        <w:t>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пункта 1. Любая Сторона, подписавшая Конвенцию и не являющаяся членом Группы государств против коррупции (ГРЕКО) в момент ее ратификации, принятия или одобрения, становится автоматически членом ГРЕКО в день вступления в силу по отношению к нему данной Конвенции.</w:t>
      </w:r>
      <w:r>
        <w:br/>
        <w:t>5. Специфические условия участия Европейского сообщества в Группе государств против коррупции (ГРЕКО) определяются, по мере необходимости, общим соглашением с Европейским сообществом.</w:t>
      </w:r>
    </w:p>
    <w:p w:rsidR="007369FE" w:rsidRDefault="007369FE" w:rsidP="007369FE">
      <w:pPr>
        <w:pStyle w:val="a3"/>
      </w:pPr>
      <w:r>
        <w:t>Статья 16</w:t>
      </w:r>
    </w:p>
    <w:p w:rsidR="007369FE" w:rsidRDefault="007369FE" w:rsidP="007369FE">
      <w:pPr>
        <w:pStyle w:val="a3"/>
      </w:pPr>
      <w:r>
        <w:t>Присоединение к Конвенции</w:t>
      </w:r>
    </w:p>
    <w:p w:rsidR="007369FE" w:rsidRDefault="007369FE" w:rsidP="007369FE">
      <w:pPr>
        <w:pStyle w:val="a3"/>
      </w:pPr>
      <w:r>
        <w:t>1. После вступления настоящей Конвенции в силу Комитет министров Совета Европы, проведя консультации со Сторонами Конвенции, может предложить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статьей 20 «d» Устава Совета Европы, и при единодушном голосовании представителей Сторон, имеющих право участвовать в работе Комитета.</w:t>
      </w:r>
      <w:r>
        <w:br/>
        <w:t>2. Для любого государства, присоединяющегося к Конвенции, она вступает в силу в первый день месяца, следующего после истечения трехмесячного периода с даты сдачи документа о присоединении на хранение Генеральному секретарю Совета Европы.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369FE" w:rsidRDefault="007369FE" w:rsidP="007369FE">
      <w:pPr>
        <w:pStyle w:val="a3"/>
      </w:pPr>
      <w:r>
        <w:t>Статья 17</w:t>
      </w:r>
    </w:p>
    <w:p w:rsidR="007369FE" w:rsidRDefault="007369FE" w:rsidP="007369FE">
      <w:pPr>
        <w:pStyle w:val="a3"/>
      </w:pPr>
      <w:r>
        <w:t>Оговорки</w:t>
      </w:r>
    </w:p>
    <w:p w:rsidR="007369FE" w:rsidRDefault="007369FE" w:rsidP="007369FE">
      <w:pPr>
        <w:pStyle w:val="a3"/>
      </w:pPr>
      <w:r>
        <w:t>Никакие оговорки не могут быть сделаны в отношении какого-либо положения настоящей Конвенции.</w:t>
      </w:r>
    </w:p>
    <w:p w:rsidR="007369FE" w:rsidRDefault="007369FE" w:rsidP="007369FE">
      <w:pPr>
        <w:pStyle w:val="a3"/>
      </w:pPr>
      <w:r>
        <w:t>Статья 18</w:t>
      </w:r>
    </w:p>
    <w:p w:rsidR="007369FE" w:rsidRDefault="007369FE" w:rsidP="007369FE">
      <w:pPr>
        <w:pStyle w:val="a3"/>
      </w:pPr>
      <w:r>
        <w:t>Территориальное применение</w:t>
      </w:r>
    </w:p>
    <w:p w:rsidR="007369FE" w:rsidRDefault="007369FE" w:rsidP="007369FE">
      <w:pPr>
        <w:pStyle w:val="a3"/>
      </w:pPr>
      <w:r>
        <w:t>1. Любое государство или Европейское сообщество может в момент подписания или сдачи на хранение ратификационной грамоты, документа о принятии, одобрении или присоединении указать территорию или территории, к которым применяется Конвенция.</w:t>
      </w:r>
      <w:r>
        <w:b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r>
        <w:br/>
        <w:t>3. Любое заявление, сделанное согласно двум предыдущим пунктам, в отношении любой территории, указанной в таком заявлении, может быть отозвано путем представления уведомления на имя Генерального секретаря.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369FE" w:rsidRDefault="007369FE" w:rsidP="007369FE">
      <w:pPr>
        <w:pStyle w:val="a3"/>
      </w:pPr>
      <w:r>
        <w:t>Статья 19</w:t>
      </w:r>
    </w:p>
    <w:p w:rsidR="007369FE" w:rsidRDefault="007369FE" w:rsidP="007369FE">
      <w:pPr>
        <w:pStyle w:val="a3"/>
      </w:pPr>
      <w:r>
        <w:t>Соотношение с другими конвенциями и соглашениями</w:t>
      </w:r>
    </w:p>
    <w:p w:rsidR="007369FE" w:rsidRDefault="007369FE" w:rsidP="007369FE">
      <w:pPr>
        <w:pStyle w:val="a3"/>
      </w:pPr>
      <w:r>
        <w:t>1. Настоящая Конвенция не затрагивает прав и обязательств, вытекающих из многосторонних международных конвенций по специальным вопросам.</w:t>
      </w:r>
      <w:r>
        <w:b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или, без ущерба целям и принципам настоящей Конвенции, выполнять правила, относящиеся к данным вопросам, в рамках специальной системы, обязательной в момент открытия для подписания настоящей Конвенции.</w:t>
      </w:r>
      <w:r>
        <w:b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w:t>
      </w:r>
    </w:p>
    <w:p w:rsidR="007369FE" w:rsidRDefault="007369FE" w:rsidP="007369FE">
      <w:pPr>
        <w:pStyle w:val="a3"/>
      </w:pPr>
      <w:r>
        <w:t>Статья 20</w:t>
      </w:r>
    </w:p>
    <w:p w:rsidR="007369FE" w:rsidRDefault="007369FE" w:rsidP="007369FE">
      <w:pPr>
        <w:pStyle w:val="a3"/>
      </w:pPr>
      <w:r>
        <w:t>Поправки</w:t>
      </w:r>
    </w:p>
    <w:p w:rsidR="007369FE" w:rsidRDefault="007369FE" w:rsidP="007369FE">
      <w:pPr>
        <w:pStyle w:val="a3"/>
      </w:pPr>
      <w:r>
        <w:t>1. Поправки к настоящей Конвенции могут быть предложены любой Стороной. Генеральный секретарь Совета Европы доводит их до сведения государств — членов Совета Европы, государств, не являющихся его членами и участвовавших в разработке настоящей Конвенции, Европейского сообщества, а также любого государства, которое присоединилось или которому было предложено присоединиться к настоящей Конвенции в соответствии с положениями статьи 16.</w:t>
      </w:r>
      <w:r>
        <w:br/>
        <w:t>2. Любая поправка, предложенная той или иной Стороной, доводится до сведения Европейского комитета по правовому сотрудничеству (ЕКПС), который представляет Комитету министров свое заключение относительно предлагаемой поправки.</w:t>
      </w:r>
      <w:r>
        <w:br/>
        <w:t>3. Комитет министров рассматривает предлагаемую поправку и заключение, представленное Европейским комитетом по правовому сотрудничеству (ЕКПС) и после консультаций со Сторонами Конвенции, не являющимися членами Совета Европы, может принять эту поправку.</w:t>
      </w:r>
      <w:r>
        <w:br/>
        <w:t>4. Текст любой поправки, принятой Комитетом министров в соответствии с пунктом 3 настоящей статьи, препровождается Сторонам для принятия.</w:t>
      </w:r>
      <w:r>
        <w:br/>
        <w:t>5. Любая поправка, принятая в соответствии с пунктом 3 настоящей статьи, вступает в силу на тридцатый день с той даты, когда все Стороны сообщили Генеральному секретарю о ее принятии.</w:t>
      </w:r>
    </w:p>
    <w:p w:rsidR="007369FE" w:rsidRDefault="007369FE" w:rsidP="007369FE">
      <w:pPr>
        <w:pStyle w:val="a3"/>
      </w:pPr>
      <w:r>
        <w:t>Статья 21</w:t>
      </w:r>
    </w:p>
    <w:p w:rsidR="007369FE" w:rsidRDefault="007369FE" w:rsidP="007369FE">
      <w:pPr>
        <w:pStyle w:val="a3"/>
      </w:pPr>
      <w:r>
        <w:t>Урегулирование споров</w:t>
      </w:r>
    </w:p>
    <w:p w:rsidR="007369FE" w:rsidRDefault="007369FE" w:rsidP="007369FE">
      <w:pPr>
        <w:pStyle w:val="a3"/>
      </w:pPr>
      <w:r>
        <w:t>1. Европейский комитет по правовому сотрудничеству (ЕКПС) Совета Европы информируется о толковании и применении настоящей Конвенции.</w:t>
      </w:r>
      <w:r>
        <w:b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правовому сотрудничеству (ЕКПС),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369FE" w:rsidRDefault="007369FE" w:rsidP="007369FE">
      <w:pPr>
        <w:pStyle w:val="a3"/>
      </w:pPr>
      <w:r>
        <w:t>Статья 22</w:t>
      </w:r>
    </w:p>
    <w:p w:rsidR="007369FE" w:rsidRDefault="007369FE" w:rsidP="007369FE">
      <w:pPr>
        <w:pStyle w:val="a3"/>
      </w:pPr>
      <w:r>
        <w:t>Денонсация</w:t>
      </w:r>
    </w:p>
    <w:p w:rsidR="007369FE" w:rsidRDefault="007369FE" w:rsidP="007369FE">
      <w:pPr>
        <w:pStyle w:val="a3"/>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r>
        <w:br/>
        <w:t>2. Такая денонсация вступает в силу в первый день месяца, после истечения трехмесячного периода с даты получения уведомления Генеральным секретарем.</w:t>
      </w:r>
    </w:p>
    <w:p w:rsidR="007369FE" w:rsidRDefault="007369FE" w:rsidP="007369FE">
      <w:pPr>
        <w:pStyle w:val="a3"/>
      </w:pPr>
      <w:r>
        <w:t>Статья 23</w:t>
      </w:r>
    </w:p>
    <w:p w:rsidR="007369FE" w:rsidRDefault="007369FE" w:rsidP="007369FE">
      <w:pPr>
        <w:pStyle w:val="a3"/>
      </w:pPr>
      <w:r>
        <w:t>Уведомление</w:t>
      </w:r>
    </w:p>
    <w:p w:rsidR="007369FE" w:rsidRDefault="007369FE" w:rsidP="007369FE">
      <w:pPr>
        <w:pStyle w:val="a3"/>
      </w:pPr>
      <w:r>
        <w:t>Генеральный секретарь Совета Европы уведомляет государства — члены Совета, любое другое государство, подписавшее настоящую Конвенцию, и ее Стороны о:</w:t>
      </w:r>
      <w:r>
        <w:br/>
        <w:t>a. любом подписании;</w:t>
      </w:r>
      <w:r>
        <w:br/>
        <w:t>b. сдаче на хранение любой ратификационной грамоты, документа о принятии, одобрении или присоединении;</w:t>
      </w:r>
      <w:r>
        <w:br/>
        <w:t>c. любой дате вступления в силу настоящей Конвенции и соответствии со статьями 15 и 16;</w:t>
      </w:r>
      <w:r>
        <w:br/>
        <w:t>d. любом ином действии, уведомлении или сообщении, относящимся к настоящей Конвенции.</w:t>
      </w:r>
      <w:r>
        <w:br/>
        <w:t>В удостоверение чего нижеподписавшиеся, должным образом на то уполномоченные, подписали настоящую Конвенцию.</w:t>
      </w:r>
    </w:p>
    <w:p w:rsidR="007369FE" w:rsidRDefault="007369FE" w:rsidP="007369FE">
      <w:pPr>
        <w:pStyle w:val="a3"/>
      </w:pPr>
      <w:r>
        <w:t>Совершено в Страсбурге 4 ноября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Конвенции каждому государству — члену Совета Европы, государствам, не являющимся его членами, которые принимали участие в разработке настоящей Конвенции, Европейскому сообществу и любому другому государству, которому было предложено присоединиться к Конвенции.</w:t>
      </w:r>
    </w:p>
    <w:p w:rsidR="007369FE" w:rsidRPr="00156BA8" w:rsidRDefault="007369FE" w:rsidP="007369FE">
      <w:pPr>
        <w:pStyle w:val="a3"/>
        <w:rPr>
          <w:lang w:val="en-US"/>
        </w:rPr>
      </w:pPr>
      <w:r w:rsidRPr="00156BA8">
        <w:rPr>
          <w:lang w:val="en-US"/>
        </w:rPr>
        <w:t>(</w:t>
      </w:r>
      <w:r>
        <w:t>Подписи</w:t>
      </w:r>
      <w:r w:rsidRPr="00156BA8">
        <w:rPr>
          <w:lang w:val="en-US"/>
        </w:rPr>
        <w:t>)</w:t>
      </w:r>
    </w:p>
    <w:p w:rsidR="00156BA8" w:rsidRPr="00156BA8" w:rsidRDefault="00156BA8" w:rsidP="00156BA8">
      <w:pPr>
        <w:pStyle w:val="a3"/>
        <w:rPr>
          <w:lang w:val="en-US"/>
        </w:rPr>
      </w:pPr>
      <w:r w:rsidRPr="00156BA8">
        <w:rPr>
          <w:lang w:val="en-US"/>
        </w:rPr>
        <w:t>CIVIL LAW CONVENTION ON CORRUPTION</w:t>
      </w:r>
    </w:p>
    <w:p w:rsidR="00156BA8" w:rsidRPr="00156BA8" w:rsidRDefault="00156BA8" w:rsidP="00156BA8">
      <w:pPr>
        <w:pStyle w:val="a3"/>
        <w:rPr>
          <w:lang w:val="en-US"/>
        </w:rPr>
      </w:pPr>
      <w:r w:rsidRPr="00156BA8">
        <w:rPr>
          <w:lang w:val="en-US"/>
        </w:rPr>
        <w:t>(Strasbourg, 4.XI.1999)</w:t>
      </w:r>
    </w:p>
    <w:p w:rsidR="00156BA8" w:rsidRPr="00156BA8" w:rsidRDefault="00156BA8" w:rsidP="00156BA8">
      <w:pPr>
        <w:pStyle w:val="a3"/>
        <w:rPr>
          <w:lang w:val="en-US"/>
        </w:rPr>
      </w:pPr>
      <w:r w:rsidRPr="00156BA8">
        <w:rPr>
          <w:lang w:val="en-US"/>
        </w:rPr>
        <w:t>Preamble</w:t>
      </w:r>
    </w:p>
    <w:p w:rsidR="00156BA8" w:rsidRPr="00156BA8" w:rsidRDefault="00156BA8" w:rsidP="00156BA8">
      <w:pPr>
        <w:pStyle w:val="a3"/>
        <w:rPr>
          <w:lang w:val="en-US"/>
        </w:rPr>
      </w:pPr>
      <w:r w:rsidRPr="00156BA8">
        <w:rPr>
          <w:lang w:val="en-US"/>
        </w:rPr>
        <w:t>The member States of the Council of Europe, the other States and the European Community, signatories hereto,</w:t>
      </w:r>
      <w:r w:rsidRPr="00156BA8">
        <w:rPr>
          <w:lang w:val="en-US"/>
        </w:rPr>
        <w:br/>
        <w:t>Considering that the aim of the Council of Europe is to achieve a greater unity between its members;</w:t>
      </w:r>
      <w:r w:rsidRPr="00156BA8">
        <w:rPr>
          <w:lang w:val="en-US"/>
        </w:rPr>
        <w:br/>
        <w:t>Conscious of the importance of strengthening international co-operation in the fight against corruption;</w:t>
      </w:r>
      <w:r w:rsidRPr="00156BA8">
        <w:rPr>
          <w:lang w:val="en-US"/>
        </w:rPr>
        <w:br/>
        <w:t>Emphasising that corruption represents a major threat to the rule of law, democracy and human rights, fairness and social justice, hinders economic development and endangers the proper and fair functioning of market economies;</w:t>
      </w:r>
      <w:r w:rsidRPr="00156BA8">
        <w:rPr>
          <w:lang w:val="en-US"/>
        </w:rPr>
        <w:br/>
        <w:t>Recognising the adverse financial consequences of corruption to individuals, companies and States, as well as international institutions;</w:t>
      </w:r>
      <w:r w:rsidRPr="00156BA8">
        <w:rPr>
          <w:lang w:val="en-US"/>
        </w:rPr>
        <w:br/>
        <w:t>Convinced of the importance for civil law to contribute to the fight against corruption, in particular by enabling persons who have suffered damage to receive fair compensation;</w:t>
      </w:r>
      <w:r w:rsidRPr="00156BA8">
        <w:rPr>
          <w:lang w:val="en-US"/>
        </w:rPr>
        <w:br/>
        <w:t>Recalling the conclusions and resolutions of the 19th (Malta, 1994), 21st (Czech Republic, 1997) and 22nd (Moldova, 1999) Conferences of the European Ministers of Justice;</w:t>
      </w:r>
      <w:r w:rsidRPr="00156BA8">
        <w:rPr>
          <w:lang w:val="en-US"/>
        </w:rPr>
        <w:br/>
        <w:t>Taking into account the Programme of Action against Corruption adopted by the Committee of Ministers in November 1996;</w:t>
      </w:r>
      <w:r w:rsidRPr="00156BA8">
        <w:rPr>
          <w:lang w:val="en-US"/>
        </w:rPr>
        <w:br/>
        <w:t>Taking also into account the feasibility study on the drawing up of a convention on civil remedies for compensation for damage resulting from acts of corruption, approved by the Committee of Ministers in February 1997;</w:t>
      </w:r>
      <w:r w:rsidRPr="00156BA8">
        <w:rPr>
          <w:lang w:val="en-US"/>
        </w:rPr>
        <w:br/>
        <w:t>Having regard to Resolution (97) 24 on the 20 Guiding Principles for the Fight against Corruption, adopted by the Committee of Ministers in November 1997, at its 101st Session, to Resolution (98) 7 authorising the adoption of the Partial and Enlarged Agreement establishing the «Group of States against Corruption (GRECO)», adopted by the Committee of Ministers in May 1998, at its 102nd Session, and to Resolution (99) 5 establishing the GRECO, adopted on 1st May 1999;</w:t>
      </w:r>
      <w:r w:rsidRPr="00156BA8">
        <w:rPr>
          <w:lang w:val="en-US"/>
        </w:rPr>
        <w:br/>
        <w:t>Recalling the Final Declaration and the Action Plan adopted by the Heads of State and Government of the member States of the Council of Europe at their 2nd summit in Strasbourg, in October 1997,</w:t>
      </w:r>
      <w:r w:rsidRPr="00156BA8">
        <w:rPr>
          <w:lang w:val="en-US"/>
        </w:rPr>
        <w:br/>
        <w:t>Have agreed as follows:</w:t>
      </w:r>
    </w:p>
    <w:p w:rsidR="00156BA8" w:rsidRPr="00156BA8" w:rsidRDefault="00156BA8" w:rsidP="00156BA8">
      <w:pPr>
        <w:pStyle w:val="a3"/>
        <w:rPr>
          <w:lang w:val="en-US"/>
        </w:rPr>
      </w:pPr>
      <w:r w:rsidRPr="00156BA8">
        <w:rPr>
          <w:lang w:val="en-US"/>
        </w:rPr>
        <w:t>Chapter I. MEASURES TO BE TAKEN AT NATIONAL LEVEL</w:t>
      </w:r>
    </w:p>
    <w:p w:rsidR="00156BA8" w:rsidRPr="00156BA8" w:rsidRDefault="00156BA8" w:rsidP="00156BA8">
      <w:pPr>
        <w:pStyle w:val="a3"/>
        <w:rPr>
          <w:lang w:val="en-US"/>
        </w:rPr>
      </w:pPr>
      <w:r w:rsidRPr="00156BA8">
        <w:rPr>
          <w:lang w:val="en-US"/>
        </w:rPr>
        <w:t>Article 1</w:t>
      </w:r>
    </w:p>
    <w:p w:rsidR="00156BA8" w:rsidRPr="00156BA8" w:rsidRDefault="00156BA8" w:rsidP="00156BA8">
      <w:pPr>
        <w:pStyle w:val="a3"/>
        <w:rPr>
          <w:lang w:val="en-US"/>
        </w:rPr>
      </w:pPr>
      <w:r w:rsidRPr="00156BA8">
        <w:rPr>
          <w:lang w:val="en-US"/>
        </w:rPr>
        <w:t>Purpose</w:t>
      </w:r>
    </w:p>
    <w:p w:rsidR="00156BA8" w:rsidRPr="00156BA8" w:rsidRDefault="00156BA8" w:rsidP="00156BA8">
      <w:pPr>
        <w:pStyle w:val="a3"/>
        <w:rPr>
          <w:lang w:val="en-US"/>
        </w:rPr>
      </w:pPr>
      <w:r w:rsidRPr="00156BA8">
        <w:rPr>
          <w:lang w:val="en-US"/>
        </w:rPr>
        <w:t>Each Party shall provide in its internal law for effective remedies for persons who have suffered damage as a result of acts of corruption, to enable them to defend their rights and interests, including the possibility of obtaining compensation for damage.</w:t>
      </w:r>
    </w:p>
    <w:p w:rsidR="00156BA8" w:rsidRPr="00156BA8" w:rsidRDefault="00156BA8" w:rsidP="00156BA8">
      <w:pPr>
        <w:pStyle w:val="a3"/>
        <w:rPr>
          <w:lang w:val="en-US"/>
        </w:rPr>
      </w:pPr>
      <w:r w:rsidRPr="00156BA8">
        <w:rPr>
          <w:lang w:val="en-US"/>
        </w:rPr>
        <w:t>Article 2</w:t>
      </w:r>
    </w:p>
    <w:p w:rsidR="00156BA8" w:rsidRPr="00156BA8" w:rsidRDefault="00156BA8" w:rsidP="00156BA8">
      <w:pPr>
        <w:pStyle w:val="a3"/>
        <w:rPr>
          <w:lang w:val="en-US"/>
        </w:rPr>
      </w:pPr>
      <w:r w:rsidRPr="00156BA8">
        <w:rPr>
          <w:lang w:val="en-US"/>
        </w:rPr>
        <w:t>Definition of corruption</w:t>
      </w:r>
    </w:p>
    <w:p w:rsidR="00156BA8" w:rsidRPr="00156BA8" w:rsidRDefault="00156BA8" w:rsidP="00156BA8">
      <w:pPr>
        <w:pStyle w:val="a3"/>
        <w:rPr>
          <w:lang w:val="en-US"/>
        </w:rPr>
      </w:pPr>
      <w:r w:rsidRPr="00156BA8">
        <w:rPr>
          <w:lang w:val="en-US"/>
        </w:rPr>
        <w:t>For the purpose of this Convention, «corruption» means requesting, offering, giving or accepting, directly or indirectly, a bribe or any other undue advantage or prospect thereof, which distorts the proper performance of any duty or behaviour required of the recipient of the bribe, the undue advantage or the prospect thereof.</w:t>
      </w:r>
    </w:p>
    <w:p w:rsidR="00156BA8" w:rsidRPr="00156BA8" w:rsidRDefault="00156BA8" w:rsidP="00156BA8">
      <w:pPr>
        <w:pStyle w:val="a3"/>
        <w:rPr>
          <w:lang w:val="en-US"/>
        </w:rPr>
      </w:pPr>
      <w:r w:rsidRPr="00156BA8">
        <w:rPr>
          <w:lang w:val="en-US"/>
        </w:rPr>
        <w:t>Article 3</w:t>
      </w:r>
    </w:p>
    <w:p w:rsidR="00156BA8" w:rsidRPr="00156BA8" w:rsidRDefault="00156BA8" w:rsidP="00156BA8">
      <w:pPr>
        <w:pStyle w:val="a3"/>
        <w:rPr>
          <w:lang w:val="en-US"/>
        </w:rPr>
      </w:pPr>
      <w:r w:rsidRPr="00156BA8">
        <w:rPr>
          <w:lang w:val="en-US"/>
        </w:rPr>
        <w:t>Compensation for damage</w:t>
      </w:r>
    </w:p>
    <w:p w:rsidR="00156BA8" w:rsidRPr="00156BA8" w:rsidRDefault="00156BA8" w:rsidP="00156BA8">
      <w:pPr>
        <w:pStyle w:val="a3"/>
        <w:rPr>
          <w:lang w:val="en-US"/>
        </w:rPr>
      </w:pPr>
      <w:r w:rsidRPr="00156BA8">
        <w:rPr>
          <w:lang w:val="en-US"/>
        </w:rPr>
        <w:t>1. Each Party shall provide in its internal law for persons who have suffered damage as a result of corruption to have the right to initiate an action in order to obtain full compensation for such damage.</w:t>
      </w:r>
      <w:r w:rsidRPr="00156BA8">
        <w:rPr>
          <w:lang w:val="en-US"/>
        </w:rPr>
        <w:br/>
        <w:t>2. Such compensation may cover material damage, loss of profits and non-pecuniary loss.</w:t>
      </w:r>
    </w:p>
    <w:p w:rsidR="00156BA8" w:rsidRPr="00156BA8" w:rsidRDefault="00156BA8" w:rsidP="00156BA8">
      <w:pPr>
        <w:pStyle w:val="a3"/>
        <w:rPr>
          <w:lang w:val="en-US"/>
        </w:rPr>
      </w:pPr>
      <w:r w:rsidRPr="00156BA8">
        <w:rPr>
          <w:lang w:val="en-US"/>
        </w:rPr>
        <w:t>Article 4</w:t>
      </w:r>
    </w:p>
    <w:p w:rsidR="00156BA8" w:rsidRPr="00156BA8" w:rsidRDefault="00156BA8" w:rsidP="00156BA8">
      <w:pPr>
        <w:pStyle w:val="a3"/>
        <w:rPr>
          <w:lang w:val="en-US"/>
        </w:rPr>
      </w:pPr>
      <w:r w:rsidRPr="00156BA8">
        <w:rPr>
          <w:lang w:val="en-US"/>
        </w:rPr>
        <w:t>Liability</w:t>
      </w:r>
    </w:p>
    <w:p w:rsidR="00156BA8" w:rsidRPr="00156BA8" w:rsidRDefault="00156BA8" w:rsidP="00156BA8">
      <w:pPr>
        <w:pStyle w:val="a3"/>
        <w:rPr>
          <w:lang w:val="en-US"/>
        </w:rPr>
      </w:pPr>
      <w:r w:rsidRPr="00156BA8">
        <w:rPr>
          <w:lang w:val="en-US"/>
        </w:rPr>
        <w:t>1. Each Party shall provide in its internal law for the following conditions to be fulfilled in order for the damage to be compensated:</w:t>
      </w:r>
      <w:r w:rsidRPr="00156BA8">
        <w:rPr>
          <w:lang w:val="en-US"/>
        </w:rPr>
        <w:br/>
        <w:t>i. the defendant has committed or authorised the act of corruption, or failed to take reasonable steps to prevent the act of corruption;</w:t>
      </w:r>
      <w:r w:rsidRPr="00156BA8">
        <w:rPr>
          <w:lang w:val="en-US"/>
        </w:rPr>
        <w:br/>
        <w:t>ii. the plaintiff has suffered damage; and</w:t>
      </w:r>
      <w:r w:rsidRPr="00156BA8">
        <w:rPr>
          <w:lang w:val="en-US"/>
        </w:rPr>
        <w:br/>
        <w:t>iii. there is a causal link between the act of corruption and the damage.</w:t>
      </w:r>
      <w:r w:rsidRPr="00156BA8">
        <w:rPr>
          <w:lang w:val="en-US"/>
        </w:rPr>
        <w:br/>
        <w:t>2. Each Party shall provide in its internal law that, if several defendants are liable for damage for the same corrupt activity, they shall be jointly and severally liable.</w:t>
      </w:r>
    </w:p>
    <w:p w:rsidR="00156BA8" w:rsidRPr="00156BA8" w:rsidRDefault="00156BA8" w:rsidP="00156BA8">
      <w:pPr>
        <w:pStyle w:val="a3"/>
        <w:rPr>
          <w:lang w:val="en-US"/>
        </w:rPr>
      </w:pPr>
      <w:r w:rsidRPr="00156BA8">
        <w:rPr>
          <w:lang w:val="en-US"/>
        </w:rPr>
        <w:t>Article 5</w:t>
      </w:r>
    </w:p>
    <w:p w:rsidR="00156BA8" w:rsidRPr="00156BA8" w:rsidRDefault="00156BA8" w:rsidP="00156BA8">
      <w:pPr>
        <w:pStyle w:val="a3"/>
        <w:rPr>
          <w:lang w:val="en-US"/>
        </w:rPr>
      </w:pPr>
      <w:r w:rsidRPr="00156BA8">
        <w:rPr>
          <w:lang w:val="en-US"/>
        </w:rPr>
        <w:t>State responsibility</w:t>
      </w:r>
    </w:p>
    <w:p w:rsidR="00156BA8" w:rsidRPr="00156BA8" w:rsidRDefault="00156BA8" w:rsidP="00156BA8">
      <w:pPr>
        <w:pStyle w:val="a3"/>
        <w:rPr>
          <w:lang w:val="en-US"/>
        </w:rPr>
      </w:pPr>
      <w:r w:rsidRPr="00156BA8">
        <w:rPr>
          <w:lang w:val="en-US"/>
        </w:rPr>
        <w:t>Each Party shall provide in its internal law for appropriate procedures for persons who have suffered damage as a result of an act of corruption by its public officials in the exercise of their functions to claim for compensation from the State or, in the case of a non-state Party, from that Party’s appropriate authorities.</w:t>
      </w:r>
    </w:p>
    <w:p w:rsidR="00156BA8" w:rsidRPr="00156BA8" w:rsidRDefault="00156BA8" w:rsidP="00156BA8">
      <w:pPr>
        <w:pStyle w:val="a3"/>
        <w:rPr>
          <w:lang w:val="en-US"/>
        </w:rPr>
      </w:pPr>
      <w:r w:rsidRPr="00156BA8">
        <w:rPr>
          <w:lang w:val="en-US"/>
        </w:rPr>
        <w:t>Article 6</w:t>
      </w:r>
    </w:p>
    <w:p w:rsidR="00156BA8" w:rsidRPr="00156BA8" w:rsidRDefault="00156BA8" w:rsidP="00156BA8">
      <w:pPr>
        <w:pStyle w:val="a3"/>
        <w:rPr>
          <w:lang w:val="en-US"/>
        </w:rPr>
      </w:pPr>
      <w:r w:rsidRPr="00156BA8">
        <w:rPr>
          <w:lang w:val="en-US"/>
        </w:rPr>
        <w:t>Contributory negligence</w:t>
      </w:r>
    </w:p>
    <w:p w:rsidR="00156BA8" w:rsidRPr="00156BA8" w:rsidRDefault="00156BA8" w:rsidP="00156BA8">
      <w:pPr>
        <w:pStyle w:val="a3"/>
        <w:rPr>
          <w:lang w:val="en-US"/>
        </w:rPr>
      </w:pPr>
      <w:r w:rsidRPr="00156BA8">
        <w:rPr>
          <w:lang w:val="en-US"/>
        </w:rPr>
        <w:t>Each Party shall provide in its internal law for the compensation to be reduced or disallowed having regard to all the circumstances, if the plaintiff has by his or her own fault contributed to the damage or to its aggravation.</w:t>
      </w:r>
    </w:p>
    <w:p w:rsidR="00156BA8" w:rsidRPr="00156BA8" w:rsidRDefault="00156BA8" w:rsidP="00156BA8">
      <w:pPr>
        <w:pStyle w:val="a3"/>
        <w:rPr>
          <w:lang w:val="en-US"/>
        </w:rPr>
      </w:pPr>
      <w:r w:rsidRPr="00156BA8">
        <w:rPr>
          <w:lang w:val="en-US"/>
        </w:rPr>
        <w:t>Article 7</w:t>
      </w:r>
    </w:p>
    <w:p w:rsidR="00156BA8" w:rsidRPr="00156BA8" w:rsidRDefault="00156BA8" w:rsidP="00156BA8">
      <w:pPr>
        <w:pStyle w:val="a3"/>
        <w:rPr>
          <w:lang w:val="en-US"/>
        </w:rPr>
      </w:pPr>
      <w:r w:rsidRPr="00156BA8">
        <w:rPr>
          <w:lang w:val="en-US"/>
        </w:rPr>
        <w:t>Limitation periods</w:t>
      </w:r>
    </w:p>
    <w:p w:rsidR="00156BA8" w:rsidRPr="00156BA8" w:rsidRDefault="00156BA8" w:rsidP="00156BA8">
      <w:pPr>
        <w:pStyle w:val="a3"/>
        <w:rPr>
          <w:lang w:val="en-US"/>
        </w:rPr>
      </w:pPr>
      <w:r w:rsidRPr="00156BA8">
        <w:rPr>
          <w:lang w:val="en-US"/>
        </w:rPr>
        <w:t>1. Each Party shall provide in its internal law for proceedings for the recovery of damages to be subject to a limitation period of not less than three years from the day the person who has suffered damage became aware or should reasonably have been aware, that damage has occurred or that an act of corruption has taken place, and of the identity of the responsible person. However, such proceedings shall not be commenced after the end of a limitation period of not less than ten years from the date of the act of corruption.</w:t>
      </w:r>
      <w:r w:rsidRPr="00156BA8">
        <w:rPr>
          <w:lang w:val="en-US"/>
        </w:rPr>
        <w:br/>
        <w:t>2. The laws of the Parties regulating suspension or interruption of limitation periods shall, if appropriate, apply to the periods prescribed in paragraph 1.</w:t>
      </w:r>
    </w:p>
    <w:p w:rsidR="00156BA8" w:rsidRPr="00156BA8" w:rsidRDefault="00156BA8" w:rsidP="00156BA8">
      <w:pPr>
        <w:pStyle w:val="a3"/>
        <w:rPr>
          <w:lang w:val="en-US"/>
        </w:rPr>
      </w:pPr>
      <w:r w:rsidRPr="00156BA8">
        <w:rPr>
          <w:lang w:val="en-US"/>
        </w:rPr>
        <w:t>Article 8</w:t>
      </w:r>
    </w:p>
    <w:p w:rsidR="00156BA8" w:rsidRPr="00156BA8" w:rsidRDefault="00156BA8" w:rsidP="00156BA8">
      <w:pPr>
        <w:pStyle w:val="a3"/>
        <w:rPr>
          <w:lang w:val="en-US"/>
        </w:rPr>
      </w:pPr>
      <w:r w:rsidRPr="00156BA8">
        <w:rPr>
          <w:lang w:val="en-US"/>
        </w:rPr>
        <w:t>Validity of contracts</w:t>
      </w:r>
    </w:p>
    <w:p w:rsidR="00156BA8" w:rsidRPr="00156BA8" w:rsidRDefault="00156BA8" w:rsidP="00156BA8">
      <w:pPr>
        <w:pStyle w:val="a3"/>
        <w:rPr>
          <w:lang w:val="en-US"/>
        </w:rPr>
      </w:pPr>
      <w:r w:rsidRPr="00156BA8">
        <w:rPr>
          <w:lang w:val="en-US"/>
        </w:rPr>
        <w:t>1. Each Party shall provide in its internal law for any contract or clause of a contract providing for corruption to be null and void.</w:t>
      </w:r>
      <w:r w:rsidRPr="00156BA8">
        <w:rPr>
          <w:lang w:val="en-US"/>
        </w:rPr>
        <w:br/>
        <w:t>2. Each Party shall provide in its internal law for the possibility for all parties to a contract whose consent has been undermined by an act of corruption to be able to apply to the court for the contract to be declared void, notwithstanding their right to claim for damages.</w:t>
      </w:r>
    </w:p>
    <w:p w:rsidR="00156BA8" w:rsidRPr="00156BA8" w:rsidRDefault="00156BA8" w:rsidP="00156BA8">
      <w:pPr>
        <w:pStyle w:val="a3"/>
        <w:rPr>
          <w:lang w:val="en-US"/>
        </w:rPr>
      </w:pPr>
      <w:r w:rsidRPr="00156BA8">
        <w:rPr>
          <w:lang w:val="en-US"/>
        </w:rPr>
        <w:t>Article 9</w:t>
      </w:r>
    </w:p>
    <w:p w:rsidR="00156BA8" w:rsidRPr="00156BA8" w:rsidRDefault="00156BA8" w:rsidP="00156BA8">
      <w:pPr>
        <w:pStyle w:val="a3"/>
        <w:rPr>
          <w:lang w:val="en-US"/>
        </w:rPr>
      </w:pPr>
      <w:r w:rsidRPr="00156BA8">
        <w:rPr>
          <w:lang w:val="en-US"/>
        </w:rPr>
        <w:t>Protection of employees</w:t>
      </w:r>
    </w:p>
    <w:p w:rsidR="00156BA8" w:rsidRPr="00156BA8" w:rsidRDefault="00156BA8" w:rsidP="00156BA8">
      <w:pPr>
        <w:pStyle w:val="a3"/>
        <w:rPr>
          <w:lang w:val="en-US"/>
        </w:rPr>
      </w:pPr>
      <w:r w:rsidRPr="00156BA8">
        <w:rPr>
          <w:lang w:val="en-US"/>
        </w:rPr>
        <w:t>Each Party shall provide in its internal law for appropriate protection against any unjustified sanction for employees who have reasonable grounds to suspect corruption and who report in good faith their suspicion to responsible persons or authorities.</w:t>
      </w:r>
    </w:p>
    <w:p w:rsidR="00156BA8" w:rsidRPr="00156BA8" w:rsidRDefault="00156BA8" w:rsidP="00156BA8">
      <w:pPr>
        <w:pStyle w:val="a3"/>
        <w:rPr>
          <w:lang w:val="en-US"/>
        </w:rPr>
      </w:pPr>
      <w:r w:rsidRPr="00156BA8">
        <w:rPr>
          <w:lang w:val="en-US"/>
        </w:rPr>
        <w:t>Article 10</w:t>
      </w:r>
    </w:p>
    <w:p w:rsidR="00156BA8" w:rsidRPr="00156BA8" w:rsidRDefault="00156BA8" w:rsidP="00156BA8">
      <w:pPr>
        <w:pStyle w:val="a3"/>
        <w:rPr>
          <w:lang w:val="en-US"/>
        </w:rPr>
      </w:pPr>
      <w:r w:rsidRPr="00156BA8">
        <w:rPr>
          <w:lang w:val="en-US"/>
        </w:rPr>
        <w:t>Accounts and audits</w:t>
      </w:r>
    </w:p>
    <w:p w:rsidR="00156BA8" w:rsidRPr="00156BA8" w:rsidRDefault="00156BA8" w:rsidP="00156BA8">
      <w:pPr>
        <w:pStyle w:val="a3"/>
        <w:rPr>
          <w:lang w:val="en-US"/>
        </w:rPr>
      </w:pPr>
      <w:r w:rsidRPr="00156BA8">
        <w:rPr>
          <w:lang w:val="en-US"/>
        </w:rPr>
        <w:t>1. Each Party shall, in its internal law, take any necessary measures for the annual accounts of companies to be drawn up clearly and give a true and fair view of the company’s financial position.</w:t>
      </w:r>
      <w:r w:rsidRPr="00156BA8">
        <w:rPr>
          <w:lang w:val="en-US"/>
        </w:rPr>
        <w:br/>
        <w:t>2. With a view to preventing acts of corruption, each Party shall provide in its internal law for auditors to confirm that the annual accounts present a true and fair view of the company’s financial position.</w:t>
      </w:r>
    </w:p>
    <w:p w:rsidR="00156BA8" w:rsidRPr="00156BA8" w:rsidRDefault="00156BA8" w:rsidP="00156BA8">
      <w:pPr>
        <w:pStyle w:val="a3"/>
        <w:rPr>
          <w:lang w:val="en-US"/>
        </w:rPr>
      </w:pPr>
      <w:r w:rsidRPr="00156BA8">
        <w:rPr>
          <w:lang w:val="en-US"/>
        </w:rPr>
        <w:t>Article 11</w:t>
      </w:r>
    </w:p>
    <w:p w:rsidR="00156BA8" w:rsidRPr="00156BA8" w:rsidRDefault="00156BA8" w:rsidP="00156BA8">
      <w:pPr>
        <w:pStyle w:val="a3"/>
        <w:rPr>
          <w:lang w:val="en-US"/>
        </w:rPr>
      </w:pPr>
      <w:r w:rsidRPr="00156BA8">
        <w:rPr>
          <w:lang w:val="en-US"/>
        </w:rPr>
        <w:t>Acquisition of evidence</w:t>
      </w:r>
    </w:p>
    <w:p w:rsidR="00156BA8" w:rsidRPr="00156BA8" w:rsidRDefault="00156BA8" w:rsidP="00156BA8">
      <w:pPr>
        <w:pStyle w:val="a3"/>
        <w:rPr>
          <w:lang w:val="en-US"/>
        </w:rPr>
      </w:pPr>
      <w:r w:rsidRPr="00156BA8">
        <w:rPr>
          <w:lang w:val="en-US"/>
        </w:rPr>
        <w:t>Each Party shall provide in its internal law for effective procedures for the acquisition of evidence in civil proceedings arising from an act of corruption.</w:t>
      </w:r>
    </w:p>
    <w:p w:rsidR="00156BA8" w:rsidRPr="00156BA8" w:rsidRDefault="00156BA8" w:rsidP="00156BA8">
      <w:pPr>
        <w:pStyle w:val="a3"/>
        <w:rPr>
          <w:lang w:val="en-US"/>
        </w:rPr>
      </w:pPr>
      <w:r w:rsidRPr="00156BA8">
        <w:rPr>
          <w:lang w:val="en-US"/>
        </w:rPr>
        <w:t>Article 12</w:t>
      </w:r>
    </w:p>
    <w:p w:rsidR="00156BA8" w:rsidRPr="00156BA8" w:rsidRDefault="00156BA8" w:rsidP="00156BA8">
      <w:pPr>
        <w:pStyle w:val="a3"/>
        <w:rPr>
          <w:lang w:val="en-US"/>
        </w:rPr>
      </w:pPr>
      <w:r w:rsidRPr="00156BA8">
        <w:rPr>
          <w:lang w:val="en-US"/>
        </w:rPr>
        <w:t>Interim measures</w:t>
      </w:r>
    </w:p>
    <w:p w:rsidR="00156BA8" w:rsidRPr="00156BA8" w:rsidRDefault="00156BA8" w:rsidP="00156BA8">
      <w:pPr>
        <w:pStyle w:val="a3"/>
        <w:rPr>
          <w:lang w:val="en-US"/>
        </w:rPr>
      </w:pPr>
      <w:r w:rsidRPr="00156BA8">
        <w:rPr>
          <w:lang w:val="en-US"/>
        </w:rPr>
        <w:t>Each Party shall provide in its internal law for such court orders as are necessary to preserve the rights and interests of the parties during civil proceedings arising from an act of corruption.</w:t>
      </w:r>
    </w:p>
    <w:p w:rsidR="00156BA8" w:rsidRPr="00156BA8" w:rsidRDefault="00156BA8" w:rsidP="00156BA8">
      <w:pPr>
        <w:pStyle w:val="a3"/>
        <w:rPr>
          <w:lang w:val="en-US"/>
        </w:rPr>
      </w:pPr>
      <w:r w:rsidRPr="00156BA8">
        <w:rPr>
          <w:lang w:val="en-US"/>
        </w:rPr>
        <w:t>Chapter II. INTERNATIONAL CO-OPERATION AND MONITORING OF</w:t>
      </w:r>
      <w:r w:rsidRPr="00156BA8">
        <w:rPr>
          <w:lang w:val="en-US"/>
        </w:rPr>
        <w:br/>
        <w:t>IMPLEMENTATION</w:t>
      </w:r>
    </w:p>
    <w:p w:rsidR="00156BA8" w:rsidRPr="00156BA8" w:rsidRDefault="00156BA8" w:rsidP="00156BA8">
      <w:pPr>
        <w:pStyle w:val="a3"/>
        <w:rPr>
          <w:lang w:val="en-US"/>
        </w:rPr>
      </w:pPr>
      <w:r w:rsidRPr="00156BA8">
        <w:rPr>
          <w:lang w:val="en-US"/>
        </w:rPr>
        <w:t>Article 13</w:t>
      </w:r>
    </w:p>
    <w:p w:rsidR="00156BA8" w:rsidRPr="00156BA8" w:rsidRDefault="00156BA8" w:rsidP="00156BA8">
      <w:pPr>
        <w:pStyle w:val="a3"/>
        <w:rPr>
          <w:lang w:val="en-US"/>
        </w:rPr>
      </w:pPr>
      <w:r w:rsidRPr="00156BA8">
        <w:rPr>
          <w:lang w:val="en-US"/>
        </w:rPr>
        <w:t>International co-operation</w:t>
      </w:r>
    </w:p>
    <w:p w:rsidR="00156BA8" w:rsidRPr="00156BA8" w:rsidRDefault="00156BA8" w:rsidP="00156BA8">
      <w:pPr>
        <w:pStyle w:val="a3"/>
        <w:rPr>
          <w:lang w:val="en-US"/>
        </w:rPr>
      </w:pPr>
      <w:r w:rsidRPr="00156BA8">
        <w:rPr>
          <w:lang w:val="en-US"/>
        </w:rPr>
        <w:t>The Parties shall co-operate effectively in matters relating to civil proceedings in cases of corruption, especially concerning the service of documents, obtaining evidence abroad, jurisdiction, recognition and enforcement of foreign judgements and litigation costs, in accordance with the provisions of relevant international instruments on international co-operation in civil and commercial matters to which they are Party, as well as with their internal law.</w:t>
      </w:r>
    </w:p>
    <w:p w:rsidR="00156BA8" w:rsidRPr="00156BA8" w:rsidRDefault="00156BA8" w:rsidP="00156BA8">
      <w:pPr>
        <w:pStyle w:val="a3"/>
        <w:rPr>
          <w:lang w:val="en-US"/>
        </w:rPr>
      </w:pPr>
      <w:r w:rsidRPr="00156BA8">
        <w:rPr>
          <w:lang w:val="en-US"/>
        </w:rPr>
        <w:t>Article 14</w:t>
      </w:r>
    </w:p>
    <w:p w:rsidR="00156BA8" w:rsidRPr="00156BA8" w:rsidRDefault="00156BA8" w:rsidP="00156BA8">
      <w:pPr>
        <w:pStyle w:val="a3"/>
        <w:rPr>
          <w:lang w:val="en-US"/>
        </w:rPr>
      </w:pPr>
      <w:r w:rsidRPr="00156BA8">
        <w:rPr>
          <w:lang w:val="en-US"/>
        </w:rPr>
        <w:t>Monitoring</w:t>
      </w:r>
    </w:p>
    <w:p w:rsidR="00156BA8" w:rsidRPr="00156BA8" w:rsidRDefault="00156BA8" w:rsidP="00156BA8">
      <w:pPr>
        <w:pStyle w:val="a3"/>
        <w:rPr>
          <w:lang w:val="en-US"/>
        </w:rPr>
      </w:pPr>
      <w:r w:rsidRPr="00156BA8">
        <w:rPr>
          <w:lang w:val="en-US"/>
        </w:rPr>
        <w:t>The Group of States against Corruption (GRECO) shall monitor the implementation of this Convention by the Parties.</w:t>
      </w:r>
    </w:p>
    <w:p w:rsidR="00156BA8" w:rsidRPr="00156BA8" w:rsidRDefault="00156BA8" w:rsidP="00156BA8">
      <w:pPr>
        <w:pStyle w:val="a3"/>
        <w:rPr>
          <w:lang w:val="en-US"/>
        </w:rPr>
      </w:pPr>
      <w:r w:rsidRPr="00156BA8">
        <w:rPr>
          <w:lang w:val="en-US"/>
        </w:rPr>
        <w:t>Chapter III. FINAL CLAUSES</w:t>
      </w:r>
    </w:p>
    <w:p w:rsidR="00156BA8" w:rsidRPr="00156BA8" w:rsidRDefault="00156BA8" w:rsidP="00156BA8">
      <w:pPr>
        <w:pStyle w:val="a3"/>
        <w:rPr>
          <w:lang w:val="en-US"/>
        </w:rPr>
      </w:pPr>
      <w:r w:rsidRPr="00156BA8">
        <w:rPr>
          <w:lang w:val="en-US"/>
        </w:rPr>
        <w:t>Article 15</w:t>
      </w:r>
    </w:p>
    <w:p w:rsidR="00156BA8" w:rsidRPr="00156BA8" w:rsidRDefault="00156BA8" w:rsidP="00156BA8">
      <w:pPr>
        <w:pStyle w:val="a3"/>
        <w:rPr>
          <w:lang w:val="en-US"/>
        </w:rPr>
      </w:pPr>
      <w:r w:rsidRPr="00156BA8">
        <w:rPr>
          <w:lang w:val="en-US"/>
        </w:rPr>
        <w:t>Signature and entry into force</w:t>
      </w:r>
    </w:p>
    <w:p w:rsidR="00156BA8" w:rsidRPr="00156BA8" w:rsidRDefault="00156BA8" w:rsidP="00156BA8">
      <w:pPr>
        <w:pStyle w:val="a3"/>
        <w:rPr>
          <w:lang w:val="en-US"/>
        </w:rPr>
      </w:pPr>
      <w:r w:rsidRPr="00156BA8">
        <w:rPr>
          <w:lang w:val="en-US"/>
        </w:rPr>
        <w:t>1. This Convention shall be open for signature by the member States of the Council of Europe, by non-member States that have participated in its elaboration and by the European Community.</w:t>
      </w:r>
      <w:r w:rsidRPr="00156BA8">
        <w:rPr>
          <w:lang w:val="en-US"/>
        </w:rPr>
        <w:br/>
        <w:t>2. This Convention is subject to ratification, acceptance or approval. Instruments of ratification, acceptance or approval shall be deposited with the Secretary General of the Council of Europe.</w:t>
      </w:r>
      <w:r w:rsidRPr="00156BA8">
        <w:rPr>
          <w:lang w:val="en-US"/>
        </w:rPr>
        <w:br/>
        <w:t>3. This Convention shall enter into force on the first day of the month following the expiration of a period of three months after the date on which fourteen signatories have expressed their consent to be bound by the Convention in accordance with the provisions of paragraph 2. Any such signatory, which is not a member of the Group of States against Corruption (GRECO) at the time of ratification, acceptance or approval, shall automatically become a member on the date the Convention enters into force.</w:t>
      </w:r>
      <w:r w:rsidRPr="00156BA8">
        <w:rPr>
          <w:lang w:val="en-US"/>
        </w:rPr>
        <w:br/>
        <w:t>4. In respect of any signatory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2. Any signatory, which is not a member of the Group of States against Corruption (GRECO) at the time of ratification, acceptance or approval, shall automatically become a member on the date the Convention enters into force in its respect.</w:t>
      </w:r>
      <w:r w:rsidRPr="00156BA8">
        <w:rPr>
          <w:lang w:val="en-US"/>
        </w:rPr>
        <w:br/>
        <w:t>5. Any particular modalities for the participation of the European Community in the Group of States against Corruption (GRECO) shall be determined as far as necessary by a common agreement with the European Community.</w:t>
      </w:r>
    </w:p>
    <w:p w:rsidR="00156BA8" w:rsidRPr="00156BA8" w:rsidRDefault="00156BA8" w:rsidP="00156BA8">
      <w:pPr>
        <w:pStyle w:val="a3"/>
        <w:rPr>
          <w:lang w:val="en-US"/>
        </w:rPr>
      </w:pPr>
      <w:r w:rsidRPr="00156BA8">
        <w:rPr>
          <w:lang w:val="en-US"/>
        </w:rPr>
        <w:t>Article 16</w:t>
      </w:r>
    </w:p>
    <w:p w:rsidR="00156BA8" w:rsidRPr="00156BA8" w:rsidRDefault="00156BA8" w:rsidP="00156BA8">
      <w:pPr>
        <w:pStyle w:val="a3"/>
        <w:rPr>
          <w:lang w:val="en-US"/>
        </w:rPr>
      </w:pPr>
      <w:r w:rsidRPr="00156BA8">
        <w:rPr>
          <w:lang w:val="en-US"/>
        </w:rPr>
        <w:t>Accession to the Convention</w:t>
      </w:r>
    </w:p>
    <w:p w:rsidR="00156BA8" w:rsidRPr="00156BA8" w:rsidRDefault="00156BA8" w:rsidP="00156BA8">
      <w:pPr>
        <w:pStyle w:val="a3"/>
        <w:rPr>
          <w:lang w:val="en-US"/>
        </w:rPr>
      </w:pPr>
      <w:r w:rsidRPr="00156BA8">
        <w:rPr>
          <w:lang w:val="en-US"/>
        </w:rPr>
        <w:t>1. After the entry into force of this Convention, the Committee of Ministers of the Council of Europe, after consulting the Parties to the Convention, may invite any State not a member of the Council and not having participated in its elaboration to accede to this Convention, by a decision taken by the majority provided for in Article 20.d. of the Statute of the Council of Europe and by the unanimous vote of the representatives of the Parties entitled to sit on the Committee.</w:t>
      </w:r>
      <w:r w:rsidRPr="00156BA8">
        <w:rPr>
          <w:lang w:val="en-US"/>
        </w:rPr>
        <w:br/>
        <w:t>2. In respect of any State acceding to it, the Convention shall enter into force on the first day of the month following the expiration of a period of three months after the date of deposit of the instrument of accession with the Secretary General of the Council of Europe. Any State acceding to this Convention shall automatically become a member of the GRECO, if it is not already a member at the time of accession, on the date the Convention enters into force in its respect.</w:t>
      </w:r>
    </w:p>
    <w:p w:rsidR="00156BA8" w:rsidRPr="00156BA8" w:rsidRDefault="00156BA8" w:rsidP="00156BA8">
      <w:pPr>
        <w:pStyle w:val="a3"/>
        <w:rPr>
          <w:lang w:val="en-US"/>
        </w:rPr>
      </w:pPr>
      <w:r w:rsidRPr="00156BA8">
        <w:rPr>
          <w:lang w:val="en-US"/>
        </w:rPr>
        <w:t>Article 17</w:t>
      </w:r>
    </w:p>
    <w:p w:rsidR="00156BA8" w:rsidRPr="00156BA8" w:rsidRDefault="00156BA8" w:rsidP="00156BA8">
      <w:pPr>
        <w:pStyle w:val="a3"/>
        <w:rPr>
          <w:lang w:val="en-US"/>
        </w:rPr>
      </w:pPr>
      <w:r w:rsidRPr="00156BA8">
        <w:rPr>
          <w:lang w:val="en-US"/>
        </w:rPr>
        <w:t>Reservations</w:t>
      </w:r>
    </w:p>
    <w:p w:rsidR="00156BA8" w:rsidRPr="00156BA8" w:rsidRDefault="00156BA8" w:rsidP="00156BA8">
      <w:pPr>
        <w:pStyle w:val="a3"/>
        <w:rPr>
          <w:lang w:val="en-US"/>
        </w:rPr>
      </w:pPr>
      <w:r w:rsidRPr="00156BA8">
        <w:rPr>
          <w:lang w:val="en-US"/>
        </w:rPr>
        <w:t>No reservation may be made in respect of any provision of this Convention.</w:t>
      </w:r>
    </w:p>
    <w:p w:rsidR="00156BA8" w:rsidRPr="00156BA8" w:rsidRDefault="00156BA8" w:rsidP="00156BA8">
      <w:pPr>
        <w:pStyle w:val="a3"/>
        <w:rPr>
          <w:lang w:val="en-US"/>
        </w:rPr>
      </w:pPr>
      <w:r w:rsidRPr="00156BA8">
        <w:rPr>
          <w:lang w:val="en-US"/>
        </w:rPr>
        <w:t>Article 18</w:t>
      </w:r>
    </w:p>
    <w:p w:rsidR="00156BA8" w:rsidRPr="00156BA8" w:rsidRDefault="00156BA8" w:rsidP="00156BA8">
      <w:pPr>
        <w:pStyle w:val="a3"/>
        <w:rPr>
          <w:lang w:val="en-US"/>
        </w:rPr>
      </w:pPr>
      <w:r w:rsidRPr="00156BA8">
        <w:rPr>
          <w:lang w:val="en-US"/>
        </w:rPr>
        <w:t>Territorial application</w:t>
      </w:r>
    </w:p>
    <w:p w:rsidR="00156BA8" w:rsidRPr="00156BA8" w:rsidRDefault="00156BA8" w:rsidP="00156BA8">
      <w:pPr>
        <w:pStyle w:val="a3"/>
        <w:rPr>
          <w:lang w:val="en-US"/>
        </w:rPr>
      </w:pPr>
      <w:r w:rsidRPr="00156BA8">
        <w:rPr>
          <w:lang w:val="en-US"/>
        </w:rPr>
        <w:t>1. Any State or the European Community may, at the time of signature or when depositing its instrument of ratification, acceptance, approval or accession, specify the territory or territories to which this Convention shall apply.</w:t>
      </w:r>
      <w:r w:rsidRPr="00156BA8">
        <w:rPr>
          <w:lang w:val="en-US"/>
        </w:rPr>
        <w:b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r w:rsidRPr="00156BA8">
        <w:rPr>
          <w:lang w:val="en-US"/>
        </w:rPr>
        <w:br/>
        <w:t>3. Any declaration made under the two preceding paragraphs may, in respect of any territory specified in such declaration, be withdrawn by a notification addressed to the Secretary General. The withdrawal shall become effective on the first day of the month following the expiration of a period of three months after the date of receipt of such notification by the Secretary General.</w:t>
      </w:r>
    </w:p>
    <w:p w:rsidR="00156BA8" w:rsidRPr="00156BA8" w:rsidRDefault="00156BA8" w:rsidP="00156BA8">
      <w:pPr>
        <w:pStyle w:val="a3"/>
        <w:rPr>
          <w:lang w:val="en-US"/>
        </w:rPr>
      </w:pPr>
      <w:r w:rsidRPr="00156BA8">
        <w:rPr>
          <w:lang w:val="en-US"/>
        </w:rPr>
        <w:t>Article 19</w:t>
      </w:r>
    </w:p>
    <w:p w:rsidR="00156BA8" w:rsidRPr="00156BA8" w:rsidRDefault="00156BA8" w:rsidP="00156BA8">
      <w:pPr>
        <w:pStyle w:val="a3"/>
        <w:rPr>
          <w:lang w:val="en-US"/>
        </w:rPr>
      </w:pPr>
      <w:r w:rsidRPr="00156BA8">
        <w:rPr>
          <w:lang w:val="en-US"/>
        </w:rPr>
        <w:t>Relationship to other instruments and agreements</w:t>
      </w:r>
    </w:p>
    <w:p w:rsidR="00156BA8" w:rsidRPr="00156BA8" w:rsidRDefault="00156BA8" w:rsidP="00156BA8">
      <w:pPr>
        <w:pStyle w:val="a3"/>
        <w:rPr>
          <w:lang w:val="en-US"/>
        </w:rPr>
      </w:pPr>
      <w:r w:rsidRPr="00156BA8">
        <w:rPr>
          <w:lang w:val="en-US"/>
        </w:rPr>
        <w:t>1. This Convention does not affect the rights and undertakings derived from international multilateral instruments concerning special matters.</w:t>
      </w:r>
      <w:r w:rsidRPr="00156BA8">
        <w:rPr>
          <w:lang w:val="en-US"/>
        </w:rPr>
        <w:br/>
        <w:t>2. The Parties to the Convention may conclude bilateral or multilateral agreements with one another on the matters dealt with in this Convention, for purposes of supplementing or strengthening its provisions or facilitating the application of the principles embodied in it or, without prejudice to the objectives and principles of this Convention, submit themselves to rules on this matter within the framework of a special system which is binding at the moment of the opening for signature of this Convention.</w:t>
      </w:r>
      <w:r w:rsidRPr="00156BA8">
        <w:rPr>
          <w:lang w:val="en-US"/>
        </w:rPr>
        <w:b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these relations accordingly, in lieu of the present Convention.</w:t>
      </w:r>
    </w:p>
    <w:p w:rsidR="00156BA8" w:rsidRPr="00156BA8" w:rsidRDefault="00156BA8" w:rsidP="00156BA8">
      <w:pPr>
        <w:pStyle w:val="a3"/>
        <w:rPr>
          <w:lang w:val="en-US"/>
        </w:rPr>
      </w:pPr>
      <w:r w:rsidRPr="00156BA8">
        <w:rPr>
          <w:lang w:val="en-US"/>
        </w:rPr>
        <w:t>Article 20</w:t>
      </w:r>
    </w:p>
    <w:p w:rsidR="00156BA8" w:rsidRPr="00156BA8" w:rsidRDefault="00156BA8" w:rsidP="00156BA8">
      <w:pPr>
        <w:pStyle w:val="a3"/>
        <w:rPr>
          <w:lang w:val="en-US"/>
        </w:rPr>
      </w:pPr>
      <w:r w:rsidRPr="00156BA8">
        <w:rPr>
          <w:lang w:val="en-US"/>
        </w:rPr>
        <w:t>Amendments</w:t>
      </w:r>
    </w:p>
    <w:p w:rsidR="00156BA8" w:rsidRPr="00156BA8" w:rsidRDefault="00156BA8" w:rsidP="00156BA8">
      <w:pPr>
        <w:pStyle w:val="a3"/>
        <w:rPr>
          <w:lang w:val="en-US"/>
        </w:rPr>
      </w:pPr>
      <w:r w:rsidRPr="00156BA8">
        <w:rPr>
          <w:lang w:val="en-US"/>
        </w:rPr>
        <w:t>1. Amendments to this Convention may be proposed by any Party, and shall be communicated by the Secretary General of the Council of Europe to the member States of the Council of Europe, to the non member States which have participated in the elaboration of this Convention, to the European Community, as well as to any State which has acceded to or has been invited to accede to this Convention in accordance with the provisions of Article 16.</w:t>
      </w:r>
      <w:r w:rsidRPr="00156BA8">
        <w:rPr>
          <w:lang w:val="en-US"/>
        </w:rPr>
        <w:br/>
        <w:t>2. Any amendment proposed by a Party shall be communicated to the European Committee on Legal Co-operation (CDCJ) which shall submit to the Committee of Ministers its opinion on that proposed amendment.</w:t>
      </w:r>
      <w:r w:rsidRPr="00156BA8">
        <w:rPr>
          <w:lang w:val="en-US"/>
        </w:rPr>
        <w:br/>
        <w:t>3. The Committee of Ministers shall consider the proposed amendment and the opinion submitted by the European Committee on Legal Co-operation (CDCJ) and, following consultation of the Parties to the Convention which are not members of the Council of Europe, may adopt the amendment.</w:t>
      </w:r>
      <w:r w:rsidRPr="00156BA8">
        <w:rPr>
          <w:lang w:val="en-US"/>
        </w:rPr>
        <w:br/>
        <w:t>4. The text of any amendment adopted by the Committee of Ministers in accordance with paragraph 3 of this article shall be forwarded to the Parties for acceptance.</w:t>
      </w:r>
      <w:r w:rsidRPr="00156BA8">
        <w:rPr>
          <w:lang w:val="en-US"/>
        </w:rPr>
        <w:br/>
        <w:t>5. Any amendment adopted in accordance with paragraph 3 of this article shall come into force on the thirtieth day after all Parties have informed the Secretary General of their acceptance thereof.</w:t>
      </w:r>
    </w:p>
    <w:p w:rsidR="00156BA8" w:rsidRPr="00156BA8" w:rsidRDefault="00156BA8" w:rsidP="00156BA8">
      <w:pPr>
        <w:pStyle w:val="a3"/>
        <w:rPr>
          <w:lang w:val="en-US"/>
        </w:rPr>
      </w:pPr>
      <w:r w:rsidRPr="00156BA8">
        <w:rPr>
          <w:lang w:val="en-US"/>
        </w:rPr>
        <w:t>Article 21</w:t>
      </w:r>
    </w:p>
    <w:p w:rsidR="00156BA8" w:rsidRPr="00156BA8" w:rsidRDefault="00156BA8" w:rsidP="00156BA8">
      <w:pPr>
        <w:pStyle w:val="a3"/>
        <w:rPr>
          <w:lang w:val="en-US"/>
        </w:rPr>
      </w:pPr>
      <w:r w:rsidRPr="00156BA8">
        <w:rPr>
          <w:lang w:val="en-US"/>
        </w:rPr>
        <w:t>Settlement of disputes</w:t>
      </w:r>
    </w:p>
    <w:p w:rsidR="00156BA8" w:rsidRPr="00156BA8" w:rsidRDefault="00156BA8" w:rsidP="00156BA8">
      <w:pPr>
        <w:pStyle w:val="a3"/>
        <w:rPr>
          <w:lang w:val="en-US"/>
        </w:rPr>
      </w:pPr>
      <w:r w:rsidRPr="00156BA8">
        <w:rPr>
          <w:lang w:val="en-US"/>
        </w:rPr>
        <w:t>1. The European Committee on Legal Co-operation (CDCJ) of the Council of Europe shall be kept informed regarding the interpretation and application of this Convention.</w:t>
      </w:r>
      <w:r w:rsidRPr="00156BA8">
        <w:rPr>
          <w:lang w:val="en-US"/>
        </w:rPr>
        <w:br/>
        <w:t>2. In case of a dispute between Parties as to the interpretation or application of this Convention, they shall seek a settlement of the dispute through negotiation or any other peaceful means of their choice, including submission of the dispute to the European Committee on Legal Co-operation (CDCJ), to an arbitral tribunal whose decisions shall be binding upon the Parties, or to the International Court of Justice, as agreed upon by the Parties concerned.</w:t>
      </w:r>
    </w:p>
    <w:p w:rsidR="00156BA8" w:rsidRDefault="00156BA8" w:rsidP="00156BA8">
      <w:pPr>
        <w:pStyle w:val="a3"/>
      </w:pPr>
      <w:r>
        <w:t>Article 22</w:t>
      </w:r>
    </w:p>
    <w:p w:rsidR="00156BA8" w:rsidRPr="00156BA8" w:rsidRDefault="00156BA8" w:rsidP="00156BA8">
      <w:pPr>
        <w:pStyle w:val="a3"/>
        <w:rPr>
          <w:lang w:val="en-US"/>
        </w:rPr>
      </w:pPr>
      <w:r w:rsidRPr="00156BA8">
        <w:rPr>
          <w:lang w:val="en-US"/>
        </w:rPr>
        <w:t>Denunciation</w:t>
      </w:r>
    </w:p>
    <w:p w:rsidR="00156BA8" w:rsidRPr="00156BA8" w:rsidRDefault="00156BA8" w:rsidP="00156BA8">
      <w:pPr>
        <w:pStyle w:val="a3"/>
        <w:rPr>
          <w:lang w:val="en-US"/>
        </w:rPr>
      </w:pPr>
      <w:r w:rsidRPr="00156BA8">
        <w:rPr>
          <w:lang w:val="en-US"/>
        </w:rPr>
        <w:t>1. Any Party may, at any time, denounce this Convention by means of a notification addressed to the Secretary General of the Council of Europe.</w:t>
      </w:r>
      <w:r w:rsidRPr="00156BA8">
        <w:rPr>
          <w:lang w:val="en-US"/>
        </w:rPr>
        <w:br/>
        <w:t>2. Such denunciation shall become effective on the first day of the month following the expiration of a period of three months after the date of receipt of the notification by the Secretary General.</w:t>
      </w:r>
    </w:p>
    <w:p w:rsidR="00156BA8" w:rsidRPr="00156BA8" w:rsidRDefault="00156BA8" w:rsidP="00156BA8">
      <w:pPr>
        <w:pStyle w:val="a3"/>
        <w:rPr>
          <w:lang w:val="en-US"/>
        </w:rPr>
      </w:pPr>
      <w:r w:rsidRPr="00156BA8">
        <w:rPr>
          <w:lang w:val="en-US"/>
        </w:rPr>
        <w:t>Article 23</w:t>
      </w:r>
    </w:p>
    <w:p w:rsidR="00156BA8" w:rsidRPr="00156BA8" w:rsidRDefault="00156BA8" w:rsidP="00156BA8">
      <w:pPr>
        <w:pStyle w:val="a3"/>
        <w:rPr>
          <w:lang w:val="en-US"/>
        </w:rPr>
      </w:pPr>
      <w:r w:rsidRPr="00156BA8">
        <w:rPr>
          <w:lang w:val="en-US"/>
        </w:rPr>
        <w:t>Notification</w:t>
      </w:r>
    </w:p>
    <w:p w:rsidR="00156BA8" w:rsidRPr="00156BA8" w:rsidRDefault="00156BA8" w:rsidP="00156BA8">
      <w:pPr>
        <w:pStyle w:val="a3"/>
        <w:rPr>
          <w:lang w:val="en-US"/>
        </w:rPr>
      </w:pPr>
      <w:r w:rsidRPr="00156BA8">
        <w:rPr>
          <w:lang w:val="en-US"/>
        </w:rPr>
        <w:t>The Secretary General of the Council of Europe shall notify the member States of the Council and any other signatories and Parties to this Convention of:</w:t>
      </w:r>
      <w:r w:rsidRPr="00156BA8">
        <w:rPr>
          <w:lang w:val="en-US"/>
        </w:rPr>
        <w:br/>
        <w:t>a. any signature;</w:t>
      </w:r>
      <w:r w:rsidRPr="00156BA8">
        <w:rPr>
          <w:lang w:val="en-US"/>
        </w:rPr>
        <w:br/>
        <w:t>b. the deposit of any instrument of ratification, acceptance, approval or accession;</w:t>
      </w:r>
      <w:r w:rsidRPr="00156BA8">
        <w:rPr>
          <w:lang w:val="en-US"/>
        </w:rPr>
        <w:br/>
        <w:t>c. any date of entry into force of this Convention, in accordance with Articles 15 and 16;</w:t>
      </w:r>
      <w:r w:rsidRPr="00156BA8">
        <w:rPr>
          <w:lang w:val="en-US"/>
        </w:rPr>
        <w:br/>
        <w:t>d. any other act, notification or communication relating to this Convention.</w:t>
      </w:r>
      <w:r w:rsidRPr="00156BA8">
        <w:rPr>
          <w:lang w:val="en-US"/>
        </w:rPr>
        <w:br/>
        <w:t>In witness whereof the undersigned, being duly authorised thereto, have signed this Convention.</w:t>
      </w:r>
    </w:p>
    <w:p w:rsidR="00156BA8" w:rsidRPr="00156BA8" w:rsidRDefault="00156BA8" w:rsidP="00156BA8">
      <w:pPr>
        <w:pStyle w:val="a3"/>
        <w:rPr>
          <w:lang w:val="en-US"/>
        </w:rPr>
      </w:pPr>
      <w:r w:rsidRPr="00156BA8">
        <w:rPr>
          <w:lang w:val="en-US"/>
        </w:rPr>
        <w:t xml:space="preserve">Done at Strasbourg, the 4th day of November </w:t>
      </w:r>
      <w:smartTag w:uri="urn:schemas-microsoft-com:office:smarttags" w:element="metricconverter">
        <w:smartTagPr>
          <w:attr w:name="ProductID" w:val="1999, in"/>
        </w:smartTagPr>
        <w:r w:rsidRPr="00156BA8">
          <w:rPr>
            <w:lang w:val="en-US"/>
          </w:rPr>
          <w:t>1999, in</w:t>
        </w:r>
      </w:smartTag>
      <w:r w:rsidRPr="00156BA8">
        <w:rPr>
          <w:lang w:val="en-US"/>
        </w:rPr>
        <w:t xml:space="preserve">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to the European Community, as well as to any State invited to accede to it.</w:t>
      </w:r>
      <w:r w:rsidRPr="00156BA8">
        <w:rPr>
          <w:lang w:val="en-US"/>
        </w:rPr>
        <w:br/>
        <w:t>——————————————————————</w:t>
      </w:r>
    </w:p>
    <w:p w:rsidR="008D4CE2" w:rsidRPr="00156BA8" w:rsidRDefault="008D4CE2">
      <w:pPr>
        <w:rPr>
          <w:lang w:val="en-US"/>
        </w:rPr>
      </w:pPr>
    </w:p>
    <w:sectPr w:rsidR="008D4CE2" w:rsidRPr="0015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9FE"/>
    <w:rsid w:val="00031228"/>
    <w:rsid w:val="00156BA8"/>
    <w:rsid w:val="001C64BE"/>
    <w:rsid w:val="007369FE"/>
    <w:rsid w:val="008C5F48"/>
    <w:rsid w:val="008D4CE2"/>
    <w:rsid w:val="00914FB7"/>
    <w:rsid w:val="0097549C"/>
    <w:rsid w:val="00A76931"/>
    <w:rsid w:val="00BB7E55"/>
    <w:rsid w:val="00CB4368"/>
    <w:rsid w:val="00DF73BE"/>
    <w:rsid w:val="00F1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369FE"/>
    <w:pPr>
      <w:spacing w:before="100" w:beforeAutospacing="1" w:after="100" w:afterAutospacing="1"/>
    </w:pPr>
  </w:style>
  <w:style w:type="character" w:styleId="a4">
    <w:name w:val="Strong"/>
    <w:qFormat/>
    <w:rsid w:val="00736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2855">
      <w:bodyDiv w:val="1"/>
      <w:marLeft w:val="0"/>
      <w:marRight w:val="0"/>
      <w:marTop w:val="0"/>
      <w:marBottom w:val="0"/>
      <w:divBdr>
        <w:top w:val="none" w:sz="0" w:space="0" w:color="auto"/>
        <w:left w:val="none" w:sz="0" w:space="0" w:color="auto"/>
        <w:bottom w:val="none" w:sz="0" w:space="0" w:color="auto"/>
        <w:right w:val="none" w:sz="0" w:space="0" w:color="auto"/>
      </w:divBdr>
    </w:div>
    <w:div w:id="15002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СОВЕТ ЕВРОПЫ: «Конвенция о гражданско-правовой ответственности за коррупцию» </vt:lpstr>
    </vt:vector>
  </TitlesOfParts>
  <Company>Роскомнадзор</Company>
  <LinksUpToDate>false</LinksUpToDate>
  <CharactersWithSpaces>31430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ЕВРОПЫ: «Конвенция о гражданско-правовой ответственности за коррупцию»</dc:title>
  <dc:creator>Bolmosova</dc:creator>
  <cp:lastModifiedBy>Тунева Елена</cp:lastModifiedBy>
  <cp:revision>2</cp:revision>
  <dcterms:created xsi:type="dcterms:W3CDTF">2018-12-03T11:10:00Z</dcterms:created>
  <dcterms:modified xsi:type="dcterms:W3CDTF">2018-12-03T11:10:00Z</dcterms:modified>
</cp:coreProperties>
</file>